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自然资源和规划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局公开招聘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普通雇员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岗位表</w:t>
      </w:r>
    </w:p>
    <w:tbl>
      <w:tblPr>
        <w:tblStyle w:val="2"/>
        <w:tblpPr w:leftFromText="180" w:rightFromText="180" w:vertAnchor="text" w:horzAnchor="page" w:tblpX="1646" w:tblpY="618"/>
        <w:tblOverlap w:val="never"/>
        <w:tblW w:w="13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40"/>
        <w:gridCol w:w="744"/>
        <w:gridCol w:w="1008"/>
        <w:gridCol w:w="1500"/>
        <w:gridCol w:w="2424"/>
        <w:gridCol w:w="2016"/>
        <w:gridCol w:w="168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bookmarkStart w:id="0" w:name="_GoBack" w:colFirst="1" w:colLast="7"/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自然资源和规划局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文字综合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0周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2年及以上文字综合工作经历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城乡规划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城乡规划、城乡规划学、城市规划硕士、建筑学、建筑学硕士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2年及以上工作经历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土地资源管理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土地资源管理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2年及以上工作经历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城市设计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城市设计、城市规划与设计、公共艺术、环境设计、设计艺术学、设计学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市政交通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土木、水利与交通工程，市政工程，土木水利硕士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  <w:t>具有5年及以上工作经历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2C768F"/>
    <w:rsid w:val="00751FC7"/>
    <w:rsid w:val="0AC86F1E"/>
    <w:rsid w:val="20B67B33"/>
    <w:rsid w:val="2CA438CD"/>
    <w:rsid w:val="396D03A9"/>
    <w:rsid w:val="51413CBC"/>
    <w:rsid w:val="57033792"/>
    <w:rsid w:val="65280DE0"/>
    <w:rsid w:val="670D339E"/>
    <w:rsid w:val="6D0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Administrator</cp:lastModifiedBy>
  <cp:lastPrinted>2021-11-12T05:49:03Z</cp:lastPrinted>
  <dcterms:modified xsi:type="dcterms:W3CDTF">2021-11-12T08:41:07Z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B9F9961C3C3C46BCA23276E94EC4EFCE</vt:lpwstr>
  </property>
</Properties>
</file>