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F04D" w14:textId="702E9042" w:rsidR="00344CC9" w:rsidRDefault="00E77A1F" w:rsidP="00D8481B">
      <w:pPr>
        <w:spacing w:line="500" w:lineRule="exact"/>
        <w:ind w:firstLineChars="0" w:firstLine="0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bookmarkStart w:id="0" w:name="_Hlk60951214"/>
      <w:bookmarkStart w:id="1" w:name="OLE_LINK1"/>
      <w:bookmarkStart w:id="2" w:name="OLE_LINK2"/>
      <w:bookmarkStart w:id="3" w:name="OLE_LINK3"/>
      <w:bookmarkStart w:id="4" w:name="_Hlk60933191"/>
      <w:r>
        <w:rPr>
          <w:rFonts w:ascii="方正小标宋_GBK" w:eastAsia="方正小标宋_GBK" w:hAnsi="黑体" w:cs="黑体" w:hint="eastAsia"/>
          <w:bCs/>
          <w:sz w:val="44"/>
          <w:szCs w:val="44"/>
        </w:rPr>
        <w:t>重庆工程学院</w:t>
      </w:r>
      <w:bookmarkEnd w:id="0"/>
      <w:r>
        <w:rPr>
          <w:rFonts w:ascii="方正小标宋_GBK" w:eastAsia="方正小标宋_GBK" w:hAnsi="黑体" w:cs="黑体" w:hint="eastAsia"/>
          <w:bCs/>
          <w:sz w:val="44"/>
          <w:szCs w:val="44"/>
        </w:rPr>
        <w:t>2021年高层次人才招聘</w:t>
      </w:r>
      <w:bookmarkStart w:id="5" w:name="OLE_LINK4"/>
      <w:r>
        <w:rPr>
          <w:rFonts w:ascii="方正小标宋_GBK" w:eastAsia="方正小标宋_GBK" w:hAnsi="黑体" w:cs="黑体" w:hint="eastAsia"/>
          <w:bCs/>
          <w:sz w:val="44"/>
          <w:szCs w:val="44"/>
        </w:rPr>
        <w:t>简章</w:t>
      </w:r>
    </w:p>
    <w:p w14:paraId="6C617085" w14:textId="77777777" w:rsidR="00344CC9" w:rsidRPr="00F76ACA" w:rsidRDefault="00344CC9">
      <w:pPr>
        <w:spacing w:line="500" w:lineRule="exact"/>
        <w:ind w:firstLine="640"/>
        <w:rPr>
          <w:sz w:val="32"/>
          <w:szCs w:val="32"/>
        </w:rPr>
      </w:pPr>
    </w:p>
    <w:p w14:paraId="71268125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为加强教师队伍建设，因学校发展需要，根据学校师资队伍建设及规划需要，现面向国内外诚聘热爱高校教育有志之士，欢迎各位有意者自荐或推荐。</w:t>
      </w:r>
    </w:p>
    <w:p w14:paraId="6D3558C2" w14:textId="77777777" w:rsidR="00344CC9" w:rsidRDefault="00344CC9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</w:p>
    <w:p w14:paraId="329AEF1B" w14:textId="77777777" w:rsidR="00344CC9" w:rsidRDefault="00E77A1F">
      <w:pPr>
        <w:ind w:firstLine="480"/>
        <w:rPr>
          <w:rFonts w:ascii="方正黑体_GBK" w:eastAsia="方正黑体_GBK" w:hAnsiTheme="minorEastAsia" w:cstheme="minorEastAsia"/>
          <w:sz w:val="21"/>
          <w:szCs w:val="21"/>
        </w:rPr>
      </w:pPr>
      <w:r>
        <w:rPr>
          <w:rFonts w:ascii="方正黑体_GBK" w:eastAsia="方正黑体_GBK" w:hAnsi="黑体" w:cs="黑体" w:hint="eastAsia"/>
          <w:szCs w:val="28"/>
        </w:rPr>
        <w:t>一、学校简介</w:t>
      </w:r>
    </w:p>
    <w:p w14:paraId="7CD3B68C" w14:textId="77777777" w:rsidR="00344CC9" w:rsidRDefault="00E77A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90" w:right="216" w:firstLineChars="0"/>
        <w:jc w:val="left"/>
        <w:rPr>
          <w:rFonts w:eastAsiaTheme="majorEastAsia"/>
          <w:b/>
          <w:bCs/>
          <w:color w:val="000000" w:themeColor="text1"/>
          <w:kern w:val="0"/>
          <w:sz w:val="22"/>
          <w:szCs w:val="20"/>
        </w:rPr>
      </w:pPr>
      <w:r>
        <w:rPr>
          <w:rFonts w:eastAsiaTheme="majorEastAsia" w:hint="eastAsia"/>
          <w:b/>
          <w:bCs/>
          <w:color w:val="000000" w:themeColor="text1"/>
          <w:kern w:val="0"/>
          <w:sz w:val="22"/>
          <w:szCs w:val="20"/>
        </w:rPr>
        <w:t>学校概况</w:t>
      </w:r>
    </w:p>
    <w:p w14:paraId="610F0D99" w14:textId="66150211" w:rsidR="00344CC9" w:rsidRDefault="00E77A1F">
      <w:pPr>
        <w:autoSpaceDE w:val="0"/>
        <w:autoSpaceDN w:val="0"/>
        <w:adjustRightInd w:val="0"/>
        <w:spacing w:line="360" w:lineRule="auto"/>
        <w:ind w:rightChars="90" w:right="216" w:firstLine="420"/>
        <w:jc w:val="left"/>
        <w:rPr>
          <w:rFonts w:eastAsiaTheme="majorEastAsia"/>
          <w:color w:val="000000" w:themeColor="text1"/>
          <w:kern w:val="0"/>
          <w:sz w:val="21"/>
          <w:szCs w:val="21"/>
          <w:lang w:val="zh-CN"/>
        </w:rPr>
      </w:pP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重庆工程学院是经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国家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教育部批准设立的一所普通本科高校。建校以来，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学校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紧跟国家新时代高等教育改革发展脉搏，以服务国家战略和地方（行业）经济社会发展为己任，坚持应用型办学定位，形成了以工学为主，管理学、艺术学、文学等学科协调发展的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学科体系。学校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以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信息技术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1"/>
          <w:szCs w:val="21"/>
          <w:lang w:val="zh-CN"/>
        </w:rPr>
        <w:t>+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”为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专业培养特色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，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开设有软件、大数据、人工智能、物联网、电子信息、数字艺术、智能建造、电子商务等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领域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共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24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个本科专业（群），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已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培养了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35000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多名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理论基础好、综合素质高、专业能力强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的高素质应用型高级专门人才。</w:t>
      </w:r>
    </w:p>
    <w:p w14:paraId="1989806C" w14:textId="77777777" w:rsidR="00344CC9" w:rsidRDefault="00E77A1F">
      <w:pPr>
        <w:autoSpaceDE w:val="0"/>
        <w:autoSpaceDN w:val="0"/>
        <w:adjustRightInd w:val="0"/>
        <w:spacing w:line="360" w:lineRule="auto"/>
        <w:ind w:rightChars="66" w:right="158" w:firstLine="420"/>
        <w:jc w:val="left"/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</w:pP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学校地处直辖市重庆，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建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有南泉和双桥两个校区，在校学生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15000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余人。</w:t>
      </w:r>
      <w:proofErr w:type="gramStart"/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南泉校区位</w:t>
      </w:r>
      <w:proofErr w:type="gramEnd"/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于历史文化底蕴厚重的南温泉风景区，双桥校区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坐落在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风景秀丽的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大足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龙水湖畔。校园占地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81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0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余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亩，校舍建筑面积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35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余万平方米，图书馆藏书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208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万册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（含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电子图书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93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万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册）。学校现有教师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93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0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余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人，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专任教师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中具有副高级及以上专业技术职务教师占比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40.72%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，具有硕士及以上学位教师占比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77.99%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，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专业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教师中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双师型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教师占比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74.39%</w:t>
      </w:r>
      <w:r>
        <w:rPr>
          <w:rFonts w:eastAsiaTheme="majorEastAsia"/>
          <w:color w:val="000000" w:themeColor="text1"/>
          <w:kern w:val="0"/>
          <w:sz w:val="21"/>
          <w:szCs w:val="21"/>
          <w:lang w:val="zh-CN"/>
        </w:rPr>
        <w:t>。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虚拟现实（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VR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）应用技术研究团队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和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工业物联网智能制造应用技术研究团队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被授予市级高校创新团队。</w:t>
      </w:r>
    </w:p>
    <w:p w14:paraId="4B1080E8" w14:textId="77777777" w:rsidR="00344CC9" w:rsidRDefault="00344CC9">
      <w:pPr>
        <w:autoSpaceDE w:val="0"/>
        <w:autoSpaceDN w:val="0"/>
        <w:adjustRightInd w:val="0"/>
        <w:spacing w:line="360" w:lineRule="auto"/>
        <w:ind w:rightChars="66" w:right="158" w:firstLineChars="0" w:firstLine="0"/>
        <w:jc w:val="left"/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</w:pPr>
    </w:p>
    <w:p w14:paraId="532E1DAB" w14:textId="77777777" w:rsidR="00344CC9" w:rsidRDefault="00E77A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90" w:right="216" w:firstLineChars="0"/>
        <w:jc w:val="left"/>
        <w:rPr>
          <w:rFonts w:eastAsiaTheme="majorEastAsia"/>
          <w:b/>
          <w:bCs/>
          <w:color w:val="000000" w:themeColor="text1"/>
          <w:kern w:val="0"/>
          <w:sz w:val="22"/>
          <w:szCs w:val="20"/>
        </w:rPr>
      </w:pPr>
      <w:r>
        <w:rPr>
          <w:rFonts w:eastAsiaTheme="majorEastAsia" w:hint="eastAsia"/>
          <w:b/>
          <w:bCs/>
          <w:color w:val="000000" w:themeColor="text1"/>
          <w:kern w:val="0"/>
          <w:sz w:val="22"/>
          <w:szCs w:val="20"/>
          <w:lang w:val="zh-CN"/>
        </w:rPr>
        <w:t>办学特色</w:t>
      </w:r>
    </w:p>
    <w:p w14:paraId="2B351DB6" w14:textId="77777777" w:rsidR="00344CC9" w:rsidRDefault="00E77A1F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</w:pP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坚持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校企合作、产教融合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办学模式，立足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信息技术+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的专业培养特色，通过共建产（行）业学院、共建专业、共建实验室以及实践教学基地等多种形式，开展校企深度融合，建有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腾讯云大数据学院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中兴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ICT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学院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仙桃国际大数据产业学院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及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阿里巴巴新零售人才孵化基地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等产（行）业学院（基地）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4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个。与深信服、重庆华日软件、慧与（中国）、新华三、重庆金科建筑设计院等为代表的知名企业共建专业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4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个，共建实验室、大师工作室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10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个。此外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，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还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建有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金融大数据智能应用重庆市高校工程研究中心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、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重庆市数字影视与新媒体工程技术研究中心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、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中华文化动漫研发传播中心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等一批市级科研平台，为学校各专业紧跟产（行）业技术发展步伐奠定了基础。</w:t>
      </w:r>
    </w:p>
    <w:p w14:paraId="2FC19ADF" w14:textId="77777777" w:rsidR="00344CC9" w:rsidRDefault="00E77A1F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</w:pP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产、学、</w:t>
      </w:r>
      <w:proofErr w:type="gramStart"/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研</w:t>
      </w:r>
      <w:proofErr w:type="gramEnd"/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、用的有机结合，取得丰硕成果。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2016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年学校获批重庆市应用型本科整体转型发展试点高校，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2017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年学校成为全国应用技术大学（学院）联盟成员，</w:t>
      </w:r>
      <w:r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  <w:t>2018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年学校软件与人工智能学院获批重庆市普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lastRenderedPageBreak/>
        <w:t>通本科高校新型二级学院建设立项；物联网工程专业获批重庆市本科高校一流专业，软件工程学科为重庆市高等学校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十三五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市级重点培育学科，软件工程、物联网工程专业为重庆市本科高校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“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三特行动计划</w:t>
      </w:r>
      <w:r>
        <w:rPr>
          <w:rFonts w:eastAsiaTheme="majorEastAsia" w:hint="eastAsia"/>
          <w:color w:val="000000" w:themeColor="text1"/>
          <w:kern w:val="0"/>
          <w:sz w:val="21"/>
          <w:szCs w:val="21"/>
          <w:lang w:val="zh-CN"/>
        </w:rPr>
        <w:t>”</w:t>
      </w:r>
      <w:r>
        <w:rPr>
          <w:rFonts w:ascii="宋体" w:hAnsi="Helvetica" w:cs="宋体" w:hint="eastAsia"/>
          <w:color w:val="000000" w:themeColor="text1"/>
          <w:kern w:val="0"/>
          <w:sz w:val="21"/>
          <w:szCs w:val="21"/>
          <w:lang w:val="zh-CN"/>
        </w:rPr>
        <w:t>特色专业。</w:t>
      </w:r>
    </w:p>
    <w:p w14:paraId="315F28FD" w14:textId="77777777" w:rsidR="00344CC9" w:rsidRDefault="00344CC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hAnsi="Helvetica" w:cs="宋体"/>
          <w:color w:val="000000" w:themeColor="text1"/>
          <w:kern w:val="0"/>
          <w:sz w:val="21"/>
          <w:szCs w:val="21"/>
          <w:lang w:val="zh-CN"/>
        </w:rPr>
      </w:pPr>
    </w:p>
    <w:p w14:paraId="2AB452CB" w14:textId="77777777" w:rsidR="00344CC9" w:rsidRDefault="00E77A1F">
      <w:pPr>
        <w:numPr>
          <w:ilvl w:val="0"/>
          <w:numId w:val="2"/>
        </w:numPr>
        <w:ind w:firstLine="480"/>
        <w:rPr>
          <w:rFonts w:ascii="方正黑体_GBK" w:eastAsia="方正黑体_GBK" w:hAnsi="黑体" w:cs="黑体"/>
          <w:szCs w:val="28"/>
        </w:rPr>
      </w:pPr>
      <w:r>
        <w:rPr>
          <w:rFonts w:ascii="方正黑体_GBK" w:eastAsia="方正黑体_GBK" w:hAnsi="黑体" w:cs="黑体" w:hint="eastAsia"/>
          <w:szCs w:val="28"/>
        </w:rPr>
        <w:t>招聘岗位及资格条件</w:t>
      </w:r>
    </w:p>
    <w:p w14:paraId="62D90A43" w14:textId="77777777" w:rsidR="00344CC9" w:rsidRDefault="00E77A1F">
      <w:pPr>
        <w:ind w:firstLineChars="0" w:firstLine="0"/>
        <w:rPr>
          <w:rFonts w:ascii="方正黑体_GBK" w:eastAsia="方正黑体_GBK" w:hAnsi="黑体" w:cs="黑体"/>
          <w:szCs w:val="28"/>
        </w:rPr>
      </w:pPr>
      <w:r>
        <w:rPr>
          <w:rFonts w:ascii="方正黑体_GBK" w:eastAsia="方正黑体_GBK" w:hAnsi="黑体" w:cs="黑体" w:hint="eastAsia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 xml:space="preserve">  （一）招聘岗位：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15"/>
        <w:gridCol w:w="711"/>
        <w:gridCol w:w="6060"/>
      </w:tblGrid>
      <w:tr w:rsidR="00344CC9" w14:paraId="6158FC83" w14:textId="77777777" w:rsidTr="00D8481B">
        <w:trPr>
          <w:trHeight w:val="794"/>
          <w:jc w:val="center"/>
        </w:trPr>
        <w:tc>
          <w:tcPr>
            <w:tcW w:w="1668" w:type="dxa"/>
            <w:shd w:val="clear" w:color="auto" w:fill="B6DDE8" w:themeFill="accent5" w:themeFillTint="66"/>
            <w:vAlign w:val="center"/>
          </w:tcPr>
          <w:p w14:paraId="3B6BA859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14:paraId="2C262969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711" w:type="dxa"/>
            <w:shd w:val="clear" w:color="auto" w:fill="B6DDE8" w:themeFill="accent5" w:themeFillTint="66"/>
            <w:vAlign w:val="center"/>
          </w:tcPr>
          <w:p w14:paraId="4F0F7B22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6060" w:type="dxa"/>
            <w:shd w:val="clear" w:color="auto" w:fill="B6DDE8" w:themeFill="accent5" w:themeFillTint="66"/>
            <w:vAlign w:val="center"/>
          </w:tcPr>
          <w:p w14:paraId="1FF3A6F6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招聘条件</w:t>
            </w:r>
          </w:p>
        </w:tc>
      </w:tr>
      <w:tr w:rsidR="00344CC9" w14:paraId="2CE18881" w14:textId="77777777">
        <w:trPr>
          <w:trHeight w:val="794"/>
          <w:jc w:val="center"/>
        </w:trPr>
        <w:tc>
          <w:tcPr>
            <w:tcW w:w="1668" w:type="dxa"/>
            <w:vAlign w:val="center"/>
          </w:tcPr>
          <w:p w14:paraId="2DDC22EE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软件学院</w:t>
            </w:r>
          </w:p>
        </w:tc>
        <w:tc>
          <w:tcPr>
            <w:tcW w:w="1415" w:type="dxa"/>
            <w:vAlign w:val="center"/>
          </w:tcPr>
          <w:p w14:paraId="7134C92B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数字媒体技术</w:t>
            </w:r>
          </w:p>
        </w:tc>
        <w:tc>
          <w:tcPr>
            <w:tcW w:w="711" w:type="dxa"/>
            <w:vAlign w:val="center"/>
          </w:tcPr>
          <w:p w14:paraId="1116661E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6060" w:type="dxa"/>
            <w:vAlign w:val="center"/>
          </w:tcPr>
          <w:p w14:paraId="23584B2A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1.博士研究生学历，教授职称；</w:t>
            </w:r>
          </w:p>
          <w:p w14:paraId="0D4861ED" w14:textId="77777777" w:rsidR="00344CC9" w:rsidRDefault="00E77A1F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2.数字媒体技术相关专业。</w:t>
            </w:r>
          </w:p>
        </w:tc>
      </w:tr>
      <w:tr w:rsidR="00344CC9" w14:paraId="74CA73E0" w14:textId="77777777">
        <w:trPr>
          <w:trHeight w:val="794"/>
          <w:jc w:val="center"/>
        </w:trPr>
        <w:tc>
          <w:tcPr>
            <w:tcW w:w="1668" w:type="dxa"/>
            <w:vAlign w:val="center"/>
          </w:tcPr>
          <w:p w14:paraId="633E9AAC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计算机与物联网</w:t>
            </w:r>
          </w:p>
          <w:p w14:paraId="73C0A235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学院</w:t>
            </w:r>
          </w:p>
        </w:tc>
        <w:tc>
          <w:tcPr>
            <w:tcW w:w="1415" w:type="dxa"/>
            <w:vAlign w:val="center"/>
          </w:tcPr>
          <w:p w14:paraId="401BB068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计算机科学与技术</w:t>
            </w:r>
          </w:p>
        </w:tc>
        <w:tc>
          <w:tcPr>
            <w:tcW w:w="711" w:type="dxa"/>
            <w:vAlign w:val="center"/>
          </w:tcPr>
          <w:p w14:paraId="014B6804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6060" w:type="dxa"/>
            <w:vAlign w:val="center"/>
          </w:tcPr>
          <w:p w14:paraId="44E219F3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1.硕士研究生及以上学历，教授职称（博士可放宽职称条件）；</w:t>
            </w:r>
          </w:p>
          <w:p w14:paraId="310A5778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2.计算机科学与技术、物联网工程、网络工程和信息安全专业。</w:t>
            </w:r>
          </w:p>
        </w:tc>
      </w:tr>
      <w:tr w:rsidR="00344CC9" w14:paraId="0A57BA32" w14:textId="77777777">
        <w:trPr>
          <w:trHeight w:val="794"/>
          <w:jc w:val="center"/>
        </w:trPr>
        <w:tc>
          <w:tcPr>
            <w:tcW w:w="1668" w:type="dxa"/>
            <w:vMerge w:val="restart"/>
            <w:vAlign w:val="center"/>
          </w:tcPr>
          <w:p w14:paraId="15CC5E0D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电子信息学院</w:t>
            </w:r>
          </w:p>
        </w:tc>
        <w:tc>
          <w:tcPr>
            <w:tcW w:w="1415" w:type="dxa"/>
            <w:vAlign w:val="center"/>
          </w:tcPr>
          <w:p w14:paraId="5C40CDFF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机器人工程</w:t>
            </w:r>
          </w:p>
        </w:tc>
        <w:tc>
          <w:tcPr>
            <w:tcW w:w="711" w:type="dxa"/>
            <w:vAlign w:val="center"/>
          </w:tcPr>
          <w:p w14:paraId="3D2B8F19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6060" w:type="dxa"/>
            <w:vAlign w:val="center"/>
          </w:tcPr>
          <w:p w14:paraId="4B1D754B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1.硕士研究生及以上学历，教授职称；</w:t>
            </w:r>
          </w:p>
          <w:p w14:paraId="44299576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2.计算机、自动化等专业。</w:t>
            </w:r>
          </w:p>
        </w:tc>
      </w:tr>
      <w:tr w:rsidR="00344CC9" w14:paraId="1523CCE8" w14:textId="77777777">
        <w:trPr>
          <w:trHeight w:val="794"/>
          <w:jc w:val="center"/>
        </w:trPr>
        <w:tc>
          <w:tcPr>
            <w:tcW w:w="1668" w:type="dxa"/>
            <w:vMerge/>
            <w:vAlign w:val="center"/>
          </w:tcPr>
          <w:p w14:paraId="628EB9F9" w14:textId="77777777" w:rsidR="00344CC9" w:rsidRDefault="00344CC9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8816CF0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通信工程</w:t>
            </w:r>
          </w:p>
        </w:tc>
        <w:tc>
          <w:tcPr>
            <w:tcW w:w="711" w:type="dxa"/>
            <w:vAlign w:val="center"/>
          </w:tcPr>
          <w:p w14:paraId="383CE0BF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6060" w:type="dxa"/>
            <w:vAlign w:val="center"/>
          </w:tcPr>
          <w:p w14:paraId="1286C3A6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硕士研究生及以上学历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，正高级职称；</w:t>
            </w:r>
          </w:p>
          <w:p w14:paraId="570C7CFD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信号与信息处理专业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。</w:t>
            </w:r>
          </w:p>
        </w:tc>
      </w:tr>
      <w:tr w:rsidR="00344CC9" w14:paraId="7ECCABFE" w14:textId="77777777">
        <w:trPr>
          <w:trHeight w:val="794"/>
          <w:jc w:val="center"/>
        </w:trPr>
        <w:tc>
          <w:tcPr>
            <w:tcW w:w="1668" w:type="dxa"/>
            <w:vMerge/>
            <w:vAlign w:val="center"/>
          </w:tcPr>
          <w:p w14:paraId="19788F57" w14:textId="77777777" w:rsidR="00344CC9" w:rsidRDefault="00344CC9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11FB2C7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电子信息工程</w:t>
            </w:r>
          </w:p>
        </w:tc>
        <w:tc>
          <w:tcPr>
            <w:tcW w:w="711" w:type="dxa"/>
            <w:vAlign w:val="center"/>
          </w:tcPr>
          <w:p w14:paraId="781A62A4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6060" w:type="dxa"/>
            <w:vAlign w:val="center"/>
          </w:tcPr>
          <w:p w14:paraId="2747326E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硕士研究生及以上学历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，教授职称；</w:t>
            </w:r>
          </w:p>
          <w:p w14:paraId="71665B62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2.电子信息工程相关专业。</w:t>
            </w:r>
          </w:p>
        </w:tc>
      </w:tr>
      <w:tr w:rsidR="00344CC9" w14:paraId="0B2A5AD6" w14:textId="77777777">
        <w:trPr>
          <w:trHeight w:val="794"/>
          <w:jc w:val="center"/>
        </w:trPr>
        <w:tc>
          <w:tcPr>
            <w:tcW w:w="1668" w:type="dxa"/>
            <w:vMerge/>
            <w:vAlign w:val="center"/>
          </w:tcPr>
          <w:p w14:paraId="0CEF36F9" w14:textId="77777777" w:rsidR="00344CC9" w:rsidRDefault="00344CC9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01CA022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自动化</w:t>
            </w:r>
          </w:p>
        </w:tc>
        <w:tc>
          <w:tcPr>
            <w:tcW w:w="711" w:type="dxa"/>
            <w:vAlign w:val="center"/>
          </w:tcPr>
          <w:p w14:paraId="75382299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6060" w:type="dxa"/>
            <w:vAlign w:val="center"/>
          </w:tcPr>
          <w:p w14:paraId="05943727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1.博士研究生学历；</w:t>
            </w:r>
          </w:p>
          <w:p w14:paraId="2214987B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2.自动化相关专业。</w:t>
            </w:r>
          </w:p>
        </w:tc>
      </w:tr>
      <w:tr w:rsidR="00344CC9" w14:paraId="09DD47CA" w14:textId="77777777">
        <w:trPr>
          <w:trHeight w:val="794"/>
          <w:jc w:val="center"/>
        </w:trPr>
        <w:tc>
          <w:tcPr>
            <w:tcW w:w="1668" w:type="dxa"/>
            <w:vMerge w:val="restart"/>
            <w:vAlign w:val="center"/>
          </w:tcPr>
          <w:p w14:paraId="72EB8766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数字艺术学院</w:t>
            </w:r>
          </w:p>
        </w:tc>
        <w:tc>
          <w:tcPr>
            <w:tcW w:w="1415" w:type="dxa"/>
            <w:vAlign w:val="center"/>
          </w:tcPr>
          <w:p w14:paraId="50B65515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网络与新媒体</w:t>
            </w:r>
          </w:p>
        </w:tc>
        <w:tc>
          <w:tcPr>
            <w:tcW w:w="711" w:type="dxa"/>
            <w:vAlign w:val="center"/>
          </w:tcPr>
          <w:p w14:paraId="7DEAD85F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6060" w:type="dxa"/>
            <w:vAlign w:val="center"/>
          </w:tcPr>
          <w:p w14:paraId="357BBB3C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1.硕士研究生及以上学历，教授职称（博士可放宽职称条件）；</w:t>
            </w:r>
          </w:p>
          <w:p w14:paraId="66CAB70C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2.网络与新媒体相关专业。</w:t>
            </w:r>
          </w:p>
        </w:tc>
      </w:tr>
      <w:tr w:rsidR="00344CC9" w14:paraId="39E8AFAA" w14:textId="77777777">
        <w:trPr>
          <w:trHeight w:val="794"/>
          <w:jc w:val="center"/>
        </w:trPr>
        <w:tc>
          <w:tcPr>
            <w:tcW w:w="1668" w:type="dxa"/>
            <w:vMerge/>
            <w:vAlign w:val="center"/>
          </w:tcPr>
          <w:p w14:paraId="0917D09A" w14:textId="77777777" w:rsidR="00344CC9" w:rsidRDefault="00344CC9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1AA4A9B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数字媒体艺术</w:t>
            </w:r>
          </w:p>
        </w:tc>
        <w:tc>
          <w:tcPr>
            <w:tcW w:w="711" w:type="dxa"/>
            <w:vAlign w:val="center"/>
          </w:tcPr>
          <w:p w14:paraId="2CFD1206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6060" w:type="dxa"/>
            <w:vAlign w:val="center"/>
          </w:tcPr>
          <w:p w14:paraId="03A93172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1.硕士研究生及以上学历，教授职称；</w:t>
            </w:r>
          </w:p>
          <w:p w14:paraId="0CDA9DE9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2.数字媒体艺术相关专业。</w:t>
            </w:r>
          </w:p>
        </w:tc>
      </w:tr>
      <w:tr w:rsidR="00344CC9" w14:paraId="0E39EFAA" w14:textId="77777777">
        <w:trPr>
          <w:trHeight w:val="794"/>
          <w:jc w:val="center"/>
        </w:trPr>
        <w:tc>
          <w:tcPr>
            <w:tcW w:w="1668" w:type="dxa"/>
            <w:vMerge/>
            <w:vAlign w:val="center"/>
          </w:tcPr>
          <w:p w14:paraId="2EA7D331" w14:textId="77777777" w:rsidR="00344CC9" w:rsidRDefault="00344CC9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75DCEBF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动画</w:t>
            </w:r>
          </w:p>
        </w:tc>
        <w:tc>
          <w:tcPr>
            <w:tcW w:w="711" w:type="dxa"/>
            <w:vAlign w:val="center"/>
          </w:tcPr>
          <w:p w14:paraId="64D16E52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6060" w:type="dxa"/>
            <w:vAlign w:val="center"/>
          </w:tcPr>
          <w:p w14:paraId="51822039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1.硕士研究生及以上学历，教授职称；</w:t>
            </w:r>
          </w:p>
          <w:p w14:paraId="081AFBC8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2.动画相关专业。</w:t>
            </w:r>
          </w:p>
        </w:tc>
      </w:tr>
      <w:tr w:rsidR="00344CC9" w14:paraId="3E64B8E3" w14:textId="77777777">
        <w:trPr>
          <w:trHeight w:val="794"/>
          <w:jc w:val="center"/>
        </w:trPr>
        <w:tc>
          <w:tcPr>
            <w:tcW w:w="1668" w:type="dxa"/>
            <w:vMerge w:val="restart"/>
            <w:vAlign w:val="center"/>
          </w:tcPr>
          <w:p w14:paraId="5FAC1596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土木工程学院</w:t>
            </w:r>
          </w:p>
        </w:tc>
        <w:tc>
          <w:tcPr>
            <w:tcW w:w="1415" w:type="dxa"/>
            <w:vAlign w:val="center"/>
          </w:tcPr>
          <w:p w14:paraId="67C50A9C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环境设计</w:t>
            </w:r>
          </w:p>
        </w:tc>
        <w:tc>
          <w:tcPr>
            <w:tcW w:w="711" w:type="dxa"/>
            <w:vAlign w:val="center"/>
          </w:tcPr>
          <w:p w14:paraId="0D34EAD3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6060" w:type="dxa"/>
            <w:vAlign w:val="center"/>
          </w:tcPr>
          <w:p w14:paraId="42216690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1.硕士研究生及以上学历，正高级职称；</w:t>
            </w:r>
          </w:p>
          <w:p w14:paraId="166867D9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2.环境设计、艺术设计、风景园林、建筑学、城乡规划等相关专业。</w:t>
            </w:r>
          </w:p>
        </w:tc>
      </w:tr>
      <w:tr w:rsidR="00344CC9" w14:paraId="4BBA5798" w14:textId="77777777">
        <w:trPr>
          <w:trHeight w:val="794"/>
          <w:jc w:val="center"/>
        </w:trPr>
        <w:tc>
          <w:tcPr>
            <w:tcW w:w="1668" w:type="dxa"/>
            <w:vMerge/>
            <w:vAlign w:val="center"/>
          </w:tcPr>
          <w:p w14:paraId="3915BA20" w14:textId="77777777" w:rsidR="00344CC9" w:rsidRDefault="00344CC9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192396A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工程造价</w:t>
            </w:r>
          </w:p>
        </w:tc>
        <w:tc>
          <w:tcPr>
            <w:tcW w:w="711" w:type="dxa"/>
            <w:vAlign w:val="center"/>
          </w:tcPr>
          <w:p w14:paraId="31B15E8B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6060" w:type="dxa"/>
            <w:vAlign w:val="center"/>
          </w:tcPr>
          <w:p w14:paraId="7C84B576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1.硕士研究生及以上学历，正高级职称；</w:t>
            </w:r>
          </w:p>
          <w:p w14:paraId="0A326E33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2.工程管理、工程造价、管理科学与工程（工程项目管理方向）、技术经济及管理（工程经济学方向）等相关专业。</w:t>
            </w:r>
          </w:p>
        </w:tc>
      </w:tr>
      <w:tr w:rsidR="00344CC9" w14:paraId="4D4A8A1D" w14:textId="77777777">
        <w:trPr>
          <w:trHeight w:val="794"/>
          <w:jc w:val="center"/>
        </w:trPr>
        <w:tc>
          <w:tcPr>
            <w:tcW w:w="1668" w:type="dxa"/>
            <w:vMerge w:val="restart"/>
            <w:vAlign w:val="center"/>
          </w:tcPr>
          <w:p w14:paraId="46BF3D7B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管理学院</w:t>
            </w:r>
          </w:p>
        </w:tc>
        <w:tc>
          <w:tcPr>
            <w:tcW w:w="1415" w:type="dxa"/>
            <w:vAlign w:val="center"/>
          </w:tcPr>
          <w:p w14:paraId="31A67AAA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电子商务</w:t>
            </w:r>
          </w:p>
        </w:tc>
        <w:tc>
          <w:tcPr>
            <w:tcW w:w="711" w:type="dxa"/>
            <w:vAlign w:val="center"/>
          </w:tcPr>
          <w:p w14:paraId="5ABCA393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6060" w:type="dxa"/>
            <w:vAlign w:val="center"/>
          </w:tcPr>
          <w:p w14:paraId="11DC13C0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1.硕士研究生及以上学历，正高级职称（博士可放宽职称条件）；</w:t>
            </w:r>
          </w:p>
          <w:p w14:paraId="42EE5BF4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2.电子商务、信息管理与信息系统、计算机科学与技术、软件工程等相关专业。</w:t>
            </w:r>
          </w:p>
        </w:tc>
      </w:tr>
      <w:tr w:rsidR="00344CC9" w14:paraId="17B2778D" w14:textId="77777777">
        <w:trPr>
          <w:trHeight w:val="794"/>
          <w:jc w:val="center"/>
        </w:trPr>
        <w:tc>
          <w:tcPr>
            <w:tcW w:w="1668" w:type="dxa"/>
            <w:vMerge/>
            <w:vAlign w:val="center"/>
          </w:tcPr>
          <w:p w14:paraId="3FA158A5" w14:textId="77777777" w:rsidR="00344CC9" w:rsidRDefault="00344CC9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BD2912D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财务管理</w:t>
            </w:r>
          </w:p>
        </w:tc>
        <w:tc>
          <w:tcPr>
            <w:tcW w:w="711" w:type="dxa"/>
            <w:vAlign w:val="center"/>
          </w:tcPr>
          <w:p w14:paraId="48184004" w14:textId="77777777" w:rsidR="00344CC9" w:rsidRDefault="00E77A1F">
            <w:pPr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6060" w:type="dxa"/>
            <w:vAlign w:val="center"/>
          </w:tcPr>
          <w:p w14:paraId="655CBD08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1.硕士研究生及以上学历，正高级职称；</w:t>
            </w:r>
          </w:p>
          <w:p w14:paraId="31CCC51B" w14:textId="77777777" w:rsidR="00344CC9" w:rsidRDefault="00E77A1F">
            <w:pPr>
              <w:spacing w:line="300" w:lineRule="exact"/>
              <w:ind w:firstLineChars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2.财务管理、会计、资产评估、审计、金融管理等相关专业。</w:t>
            </w:r>
          </w:p>
        </w:tc>
      </w:tr>
    </w:tbl>
    <w:p w14:paraId="34A10E6D" w14:textId="77777777" w:rsidR="00344CC9" w:rsidRDefault="00E77A1F">
      <w:pPr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（二）资格条件:</w:t>
      </w:r>
      <w:r>
        <w:rPr>
          <w:rFonts w:asciiTheme="minorEastAsia" w:eastAsiaTheme="minorEastAsia" w:hAnsiTheme="minorEastAsia" w:cstheme="minorEastAsia"/>
          <w:b/>
          <w:sz w:val="21"/>
          <w:szCs w:val="21"/>
        </w:rPr>
        <w:t xml:space="preserve"> </w:t>
      </w:r>
    </w:p>
    <w:p w14:paraId="21B339E6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1）思想政治素质好，理想信念坚定；热爱祖国，拥护中国共产党的领导，忠诚党的教育事业；以社会主义核心价值观为引导，遵守宪法和法律，遵守公民道德规范，团队合作意识强，具有良好的品行、学风和职业道德；</w:t>
      </w:r>
    </w:p>
    <w:p w14:paraId="73C0FF46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（2）具有符合职位要求的学历、学位和专业技术资格；与职位条件相对应的毕业证书、学位证书、专业技术资格证书和其他证书须在报名之日前取得；</w:t>
      </w:r>
    </w:p>
    <w:p w14:paraId="4E0E0EA6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（3）无违法犯罪记录和未受过任何纪律处分，身心健康，能胜任应聘岗位的工作。</w:t>
      </w:r>
    </w:p>
    <w:p w14:paraId="0C54D7A4" w14:textId="77777777" w:rsidR="00344CC9" w:rsidRDefault="00344CC9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</w:p>
    <w:p w14:paraId="2DE1602F" w14:textId="77777777" w:rsidR="00344CC9" w:rsidRDefault="00E77A1F">
      <w:pPr>
        <w:ind w:firstLine="480"/>
        <w:rPr>
          <w:rFonts w:ascii="方正黑体_GBK" w:eastAsia="方正黑体_GBK" w:hAnsi="黑体" w:cs="黑体"/>
          <w:szCs w:val="28"/>
        </w:rPr>
      </w:pPr>
      <w:r>
        <w:rPr>
          <w:rFonts w:ascii="方正黑体_GBK" w:eastAsia="方正黑体_GBK" w:hAnsi="黑体" w:cs="黑体" w:hint="eastAsia"/>
          <w:szCs w:val="28"/>
        </w:rPr>
        <w:t>三、待遇</w:t>
      </w:r>
    </w:p>
    <w:p w14:paraId="3A33A7FE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（一）我校按四个层次引进高层次人才，薪酬由岗位工资+激励性报酬组成，具体薪酬面议。</w:t>
      </w:r>
    </w:p>
    <w:p w14:paraId="6AC08899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（二）学校提供安家费、科研启动费及住房。</w:t>
      </w:r>
    </w:p>
    <w:p w14:paraId="774540CD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（三）在职称评审、学术交流、科研申报和人才项目等方面予以优先。</w:t>
      </w:r>
    </w:p>
    <w:p w14:paraId="36D3F5E7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（四）落户重庆，并协助安置配偶工作、子女入学等。</w:t>
      </w:r>
    </w:p>
    <w:bookmarkEnd w:id="1"/>
    <w:bookmarkEnd w:id="2"/>
    <w:bookmarkEnd w:id="3"/>
    <w:bookmarkEnd w:id="5"/>
    <w:p w14:paraId="7C8D7B73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（五）其他福利：五险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</w:rPr>
        <w:t>金、节日福利、生日礼金、餐补、话补、交通车、旅游基金、每年体检、忠诚奉献奖、年终奖、带薪假。</w:t>
      </w:r>
    </w:p>
    <w:p w14:paraId="5AC5F77E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注：特别紧缺的高层次人才，经学校专家组认定业绩优秀的，可按“一人一议”原则引进。</w:t>
      </w:r>
    </w:p>
    <w:p w14:paraId="77B47B68" w14:textId="77777777" w:rsidR="00344CC9" w:rsidRDefault="00344CC9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</w:p>
    <w:p w14:paraId="61EF2E6E" w14:textId="77777777" w:rsidR="00344CC9" w:rsidRDefault="00E77A1F">
      <w:pPr>
        <w:ind w:firstLine="480"/>
        <w:rPr>
          <w:rFonts w:ascii="方正黑体_GBK" w:eastAsia="方正黑体_GBK" w:hAnsi="黑体" w:cs="黑体"/>
          <w:szCs w:val="28"/>
        </w:rPr>
      </w:pPr>
      <w:r>
        <w:rPr>
          <w:rFonts w:ascii="方正黑体_GBK" w:eastAsia="方正黑体_GBK" w:hAnsi="黑体" w:cs="黑体" w:hint="eastAsia"/>
          <w:szCs w:val="28"/>
        </w:rPr>
        <w:t>四、招聘程序</w:t>
      </w:r>
    </w:p>
    <w:p w14:paraId="2FD5104C" w14:textId="77777777" w:rsidR="00344CC9" w:rsidRDefault="00E77A1F">
      <w:pPr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1.报名</w:t>
      </w:r>
    </w:p>
    <w:p w14:paraId="1BDF0163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（1）材料：应聘者个人简历、《重庆工程学院应聘登记表》及证明材料等电子版。《重庆工程学院应聘登记表》下载地址：我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</w:rPr>
        <w:t>校官网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</w:rPr>
        <w:t>-师资队伍-招贤纳士-招聘计划或 “重庆工程学院人事处”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</w:rPr>
        <w:t>微信公众号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</w:rPr>
        <w:t>。</w:t>
      </w:r>
    </w:p>
    <w:p w14:paraId="5544FB45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证明材料包括但不限于：身份证；学历学位证书（本，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</w:rPr>
        <w:t>研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</w:rPr>
        <w:t>）、学历电子注册备案表（本、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</w:rPr>
        <w:t>研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</w:rPr>
        <w:t>）或《认证报告》；留学人员须提供《国外学历学位认证书》；专业技术职称证书（若有）。</w:t>
      </w:r>
    </w:p>
    <w:p w14:paraId="52686AC5" w14:textId="0E739419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（2）投递方式：邮箱</w:t>
      </w:r>
      <w:r w:rsidR="00896F35" w:rsidRPr="00896F35">
        <w:rPr>
          <w:rFonts w:eastAsiaTheme="minorEastAsia"/>
          <w:color w:val="000000" w:themeColor="text1"/>
          <w:sz w:val="21"/>
          <w:szCs w:val="21"/>
        </w:rPr>
        <w:t>cgzp@cqie.edu.cn,</w:t>
      </w:r>
      <w:hyperlink r:id="rId9" w:history="1">
        <w:r w:rsidR="00896F35" w:rsidRPr="00896F35">
          <w:rPr>
            <w:rStyle w:val="ab"/>
            <w:color w:val="000000" w:themeColor="text1"/>
            <w:sz w:val="21"/>
            <w:szCs w:val="21"/>
            <w:u w:val="none"/>
          </w:rPr>
          <w:t>jhkfdg6@126.com</w:t>
        </w:r>
      </w:hyperlink>
      <w:r w:rsidR="00896F35">
        <w:rPr>
          <w:color w:val="000000" w:themeColor="text1"/>
          <w:sz w:val="21"/>
          <w:szCs w:val="21"/>
        </w:rPr>
        <w:t>,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邮件主题为：</w:t>
      </w:r>
      <w:r w:rsidR="00896F35" w:rsidRPr="00896F35">
        <w:rPr>
          <w:rFonts w:hint="eastAsia"/>
          <w:b/>
          <w:bCs/>
          <w:sz w:val="21"/>
          <w:szCs w:val="21"/>
        </w:rPr>
        <w:t>海外</w:t>
      </w:r>
      <w:proofErr w:type="gramStart"/>
      <w:r w:rsidR="00896F35" w:rsidRPr="00896F35">
        <w:rPr>
          <w:rFonts w:hint="eastAsia"/>
          <w:b/>
          <w:bCs/>
          <w:sz w:val="21"/>
          <w:szCs w:val="21"/>
        </w:rPr>
        <w:t>博士网</w:t>
      </w:r>
      <w:proofErr w:type="gramEnd"/>
      <w:r w:rsidR="00896F35" w:rsidRPr="00896F35">
        <w:rPr>
          <w:rFonts w:hint="eastAsia"/>
          <w:b/>
          <w:bCs/>
          <w:sz w:val="21"/>
          <w:szCs w:val="21"/>
        </w:rPr>
        <w:t>+</w:t>
      </w:r>
      <w:r w:rsidRPr="00896F35"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t>姓名+应聘岗位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；前程无忧、智联招聘、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</w:rPr>
        <w:t>猎聘网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</w:rPr>
        <w:t>等招聘网站。</w:t>
      </w:r>
    </w:p>
    <w:p w14:paraId="0AD4E634" w14:textId="77777777" w:rsidR="00344CC9" w:rsidRDefault="00E77A1F">
      <w:pPr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2.资格审查</w:t>
      </w:r>
    </w:p>
    <w:p w14:paraId="24901C2E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学校对应聘者简历材料进行审查，符合招聘岗位条件者列为考核对象，发放面试邀请。</w:t>
      </w:r>
    </w:p>
    <w:p w14:paraId="4795C888" w14:textId="77777777" w:rsidR="00344CC9" w:rsidRDefault="00E77A1F">
      <w:pPr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3.面试</w:t>
      </w:r>
    </w:p>
    <w:p w14:paraId="583AEF9B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（1）环节：资料验收、笔试、试讲、面试。</w:t>
      </w:r>
    </w:p>
    <w:p w14:paraId="68070438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（2）资料：应聘者个人简历、《重庆工程学院应聘登记表》、相关证明材料原件及复印件各一份。</w:t>
      </w:r>
    </w:p>
    <w:p w14:paraId="7039BC4C" w14:textId="77777777" w:rsidR="00344CC9" w:rsidRDefault="00E77A1F">
      <w:pPr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4.复审及聘用</w:t>
      </w:r>
    </w:p>
    <w:p w14:paraId="71F99549" w14:textId="77777777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面试合格人员由学校对其政治思想表现、道德品质、业务能力、工作实绩等进行考察复审，合格者发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lastRenderedPageBreak/>
        <w:t>放《入职意向书》。</w:t>
      </w:r>
    </w:p>
    <w:p w14:paraId="0EE0FE18" w14:textId="77777777" w:rsidR="00344CC9" w:rsidRDefault="00344CC9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</w:p>
    <w:p w14:paraId="688099D6" w14:textId="77777777" w:rsidR="00344CC9" w:rsidRDefault="00E77A1F">
      <w:pPr>
        <w:ind w:firstLine="480"/>
        <w:rPr>
          <w:rFonts w:ascii="方正黑体_GBK" w:eastAsia="方正黑体_GBK" w:hAnsi="黑体" w:cs="黑体"/>
          <w:szCs w:val="28"/>
        </w:rPr>
      </w:pPr>
      <w:r>
        <w:rPr>
          <w:rFonts w:ascii="方正黑体_GBK" w:eastAsia="方正黑体_GBK" w:hAnsi="黑体" w:cs="黑体" w:hint="eastAsia"/>
          <w:szCs w:val="28"/>
        </w:rPr>
        <w:t>五、联系方式</w:t>
      </w:r>
    </w:p>
    <w:p w14:paraId="289A8CA5" w14:textId="384658E6" w:rsidR="00344CC9" w:rsidRDefault="00E77A1F">
      <w:pPr>
        <w:ind w:firstLine="420"/>
        <w:rPr>
          <w:rFonts w:ascii="方正黑体_GBK" w:eastAsia="方正黑体_GBK" w:hAnsi="黑体" w:cs="黑体"/>
          <w:szCs w:val="28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地址：重庆市巴南区南泉街道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</w:rPr>
        <w:t>白鹤林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</w:rPr>
        <w:t>16号重庆工程学院人事处</w:t>
      </w:r>
    </w:p>
    <w:p w14:paraId="4C1270FB" w14:textId="0F9F9D10" w:rsidR="00344CC9" w:rsidRDefault="00E77A1F">
      <w:pPr>
        <w:ind w:firstLine="420"/>
        <w:rPr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邮箱：</w:t>
      </w:r>
      <w:bookmarkStart w:id="6" w:name="_Hlk60951237"/>
      <w:r w:rsidRPr="00896F35">
        <w:rPr>
          <w:rFonts w:eastAsiaTheme="minorEastAsia"/>
          <w:color w:val="000000" w:themeColor="text1"/>
          <w:sz w:val="21"/>
          <w:szCs w:val="21"/>
        </w:rPr>
        <w:t>cgzp@cqie.edu.cn</w:t>
      </w:r>
      <w:bookmarkEnd w:id="6"/>
      <w:r w:rsidR="00896F35" w:rsidRPr="00896F35">
        <w:rPr>
          <w:rFonts w:eastAsiaTheme="minorEastAsia"/>
          <w:color w:val="000000" w:themeColor="text1"/>
          <w:sz w:val="21"/>
          <w:szCs w:val="21"/>
        </w:rPr>
        <w:t>,</w:t>
      </w:r>
      <w:hyperlink r:id="rId10" w:history="1">
        <w:r w:rsidR="00896F35" w:rsidRPr="00896F35">
          <w:rPr>
            <w:rStyle w:val="ab"/>
            <w:color w:val="000000" w:themeColor="text1"/>
            <w:sz w:val="21"/>
            <w:szCs w:val="21"/>
            <w:u w:val="none"/>
          </w:rPr>
          <w:t>jhkfdg6@126.com</w:t>
        </w:r>
      </w:hyperlink>
    </w:p>
    <w:p w14:paraId="79591E8A" w14:textId="4B40FED7" w:rsidR="00114520" w:rsidRDefault="006D124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有效投递简历</w:t>
      </w:r>
      <w:r w:rsidR="00114520">
        <w:rPr>
          <w:rFonts w:asciiTheme="minorEastAsia" w:eastAsiaTheme="minorEastAsia" w:hAnsiTheme="minorEastAsia" w:cstheme="minorEastAsia" w:hint="eastAsia"/>
          <w:sz w:val="21"/>
          <w:szCs w:val="21"/>
        </w:rPr>
        <w:t>邮件主题需注明：</w:t>
      </w:r>
      <w:r w:rsidR="00114520" w:rsidRPr="00896F35">
        <w:rPr>
          <w:rFonts w:hint="eastAsia"/>
          <w:b/>
          <w:bCs/>
          <w:sz w:val="21"/>
          <w:szCs w:val="21"/>
        </w:rPr>
        <w:t>海外</w:t>
      </w:r>
      <w:proofErr w:type="gramStart"/>
      <w:r w:rsidR="00114520" w:rsidRPr="00896F35">
        <w:rPr>
          <w:rFonts w:hint="eastAsia"/>
          <w:b/>
          <w:bCs/>
          <w:sz w:val="21"/>
          <w:szCs w:val="21"/>
        </w:rPr>
        <w:t>博士网</w:t>
      </w:r>
      <w:proofErr w:type="gramEnd"/>
      <w:r w:rsidR="00114520" w:rsidRPr="00896F35">
        <w:rPr>
          <w:rFonts w:hint="eastAsia"/>
          <w:b/>
          <w:bCs/>
          <w:sz w:val="21"/>
          <w:szCs w:val="21"/>
        </w:rPr>
        <w:t>+</w:t>
      </w:r>
      <w:r w:rsidR="00114520" w:rsidRPr="00896F35"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t>姓名+应聘岗位</w:t>
      </w:r>
    </w:p>
    <w:p w14:paraId="7A851B41" w14:textId="10861F36" w:rsidR="00344CC9" w:rsidRDefault="00E77A1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电话：023-62849060  18580580602（许老师）</w:t>
      </w:r>
    </w:p>
    <w:p w14:paraId="5F739727" w14:textId="39902FD1" w:rsidR="00344CC9" w:rsidRDefault="00E77A1F">
      <w:pPr>
        <w:widowControl/>
        <w:ind w:firstLine="420"/>
        <w:jc w:val="left"/>
        <w:rPr>
          <w:rFonts w:asciiTheme="minorEastAsia" w:eastAsiaTheme="minorEastAsia" w:hAnsiTheme="minorEastAsia" w:cs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 w:val="21"/>
          <w:szCs w:val="21"/>
        </w:rPr>
        <w:t>欢迎关注“重庆工程学院人事处”</w:t>
      </w:r>
      <w:proofErr w:type="gramStart"/>
      <w:r>
        <w:rPr>
          <w:rFonts w:asciiTheme="minorEastAsia" w:eastAsiaTheme="minorEastAsia" w:hAnsiTheme="minorEastAsia" w:cstheme="minorEastAsia" w:hint="eastAsia"/>
          <w:kern w:val="0"/>
          <w:sz w:val="21"/>
          <w:szCs w:val="21"/>
        </w:rPr>
        <w:t>微信公众号</w:t>
      </w:r>
      <w:proofErr w:type="gramEnd"/>
      <w:r>
        <w:rPr>
          <w:rFonts w:asciiTheme="minorEastAsia" w:eastAsiaTheme="minorEastAsia" w:hAnsiTheme="minorEastAsia" w:cstheme="minorEastAsia" w:hint="eastAsia"/>
          <w:kern w:val="0"/>
          <w:sz w:val="21"/>
          <w:szCs w:val="21"/>
        </w:rPr>
        <w:t>，扫描右侧二</w:t>
      </w:r>
      <w:proofErr w:type="gramStart"/>
      <w:r>
        <w:rPr>
          <w:rFonts w:asciiTheme="minorEastAsia" w:eastAsiaTheme="minorEastAsia" w:hAnsiTheme="minorEastAsia" w:cstheme="minorEastAsia" w:hint="eastAsia"/>
          <w:kern w:val="0"/>
          <w:sz w:val="21"/>
          <w:szCs w:val="21"/>
        </w:rPr>
        <w:t>维码关注</w:t>
      </w:r>
      <w:proofErr w:type="gramEnd"/>
      <w:r>
        <w:rPr>
          <w:rFonts w:asciiTheme="minorEastAsia" w:eastAsiaTheme="minorEastAsia" w:hAnsiTheme="minorEastAsia" w:cstheme="minorEastAsia" w:hint="eastAsia"/>
          <w:kern w:val="0"/>
          <w:sz w:val="21"/>
          <w:szCs w:val="21"/>
        </w:rPr>
        <w:t>更多信息。</w:t>
      </w:r>
      <w:bookmarkEnd w:id="4"/>
    </w:p>
    <w:p w14:paraId="707AADD3" w14:textId="69EF8652" w:rsidR="00344CC9" w:rsidRDefault="00344CC9">
      <w:pPr>
        <w:ind w:firstLine="420"/>
        <w:rPr>
          <w:rFonts w:asciiTheme="minorEastAsia" w:eastAsiaTheme="minorEastAsia" w:hAnsiTheme="minorEastAsia" w:cstheme="minorEastAsia"/>
          <w:kern w:val="0"/>
          <w:sz w:val="21"/>
          <w:szCs w:val="21"/>
        </w:rPr>
      </w:pPr>
    </w:p>
    <w:p w14:paraId="4FFCAFDB" w14:textId="77777777" w:rsidR="00DE5968" w:rsidRDefault="00DE5968">
      <w:pPr>
        <w:ind w:firstLine="420"/>
        <w:rPr>
          <w:rFonts w:asciiTheme="minorEastAsia" w:eastAsiaTheme="minorEastAsia" w:hAnsiTheme="minorEastAsia" w:cstheme="minorEastAsia"/>
          <w:kern w:val="0"/>
          <w:sz w:val="21"/>
          <w:szCs w:val="21"/>
        </w:rPr>
      </w:pPr>
    </w:p>
    <w:p w14:paraId="53741937" w14:textId="77777777" w:rsidR="00885CE4" w:rsidRDefault="00885CE4">
      <w:pPr>
        <w:ind w:firstLine="420"/>
        <w:rPr>
          <w:rFonts w:asciiTheme="minorEastAsia" w:eastAsiaTheme="minorEastAsia" w:hAnsiTheme="minorEastAsia" w:cstheme="minorEastAsia"/>
          <w:kern w:val="0"/>
          <w:sz w:val="21"/>
          <w:szCs w:val="21"/>
        </w:rPr>
      </w:pPr>
    </w:p>
    <w:p w14:paraId="39EBCD00" w14:textId="77777777" w:rsidR="00F76ACA" w:rsidRDefault="00F76ACA">
      <w:pPr>
        <w:ind w:firstLine="420"/>
        <w:rPr>
          <w:rFonts w:asciiTheme="minorEastAsia" w:eastAsiaTheme="minorEastAsia" w:hAnsiTheme="minorEastAsia" w:cstheme="minorEastAsia"/>
          <w:kern w:val="0"/>
          <w:sz w:val="21"/>
          <w:szCs w:val="21"/>
        </w:rPr>
      </w:pPr>
    </w:p>
    <w:p w14:paraId="5F8CC896" w14:textId="77777777" w:rsidR="006277EC" w:rsidRDefault="006277EC">
      <w:pPr>
        <w:ind w:firstLine="420"/>
        <w:rPr>
          <w:rFonts w:asciiTheme="minorEastAsia" w:eastAsiaTheme="minorEastAsia" w:hAnsiTheme="minorEastAsia" w:cstheme="minorEastAsia"/>
          <w:kern w:val="0"/>
          <w:sz w:val="21"/>
          <w:szCs w:val="21"/>
        </w:rPr>
      </w:pPr>
    </w:p>
    <w:sectPr w:rsidR="006277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CFEF" w14:textId="77777777" w:rsidR="00A66D5B" w:rsidRDefault="00A66D5B">
      <w:pPr>
        <w:spacing w:line="240" w:lineRule="auto"/>
        <w:ind w:firstLine="480"/>
      </w:pPr>
      <w:r>
        <w:separator/>
      </w:r>
    </w:p>
  </w:endnote>
  <w:endnote w:type="continuationSeparator" w:id="0">
    <w:p w14:paraId="28385D7C" w14:textId="77777777" w:rsidR="00A66D5B" w:rsidRDefault="00A66D5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2C80" w14:textId="77777777" w:rsidR="00344CC9" w:rsidRDefault="00344CC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96D7" w14:textId="77777777" w:rsidR="00344CC9" w:rsidRDefault="00344CC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42DD" w14:textId="77777777" w:rsidR="00344CC9" w:rsidRDefault="00344CC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F739" w14:textId="77777777" w:rsidR="00A66D5B" w:rsidRDefault="00A66D5B">
      <w:pPr>
        <w:spacing w:line="240" w:lineRule="auto"/>
        <w:ind w:firstLine="480"/>
      </w:pPr>
      <w:r>
        <w:separator/>
      </w:r>
    </w:p>
  </w:footnote>
  <w:footnote w:type="continuationSeparator" w:id="0">
    <w:p w14:paraId="3B0D7E59" w14:textId="77777777" w:rsidR="00A66D5B" w:rsidRDefault="00A66D5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DBAD" w14:textId="77777777" w:rsidR="00344CC9" w:rsidRDefault="00344CC9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0982" w14:textId="6A30B729" w:rsidR="00344CC9" w:rsidRDefault="00344CC9">
    <w:pPr>
      <w:pStyle w:val="a7"/>
      <w:ind w:firstLine="36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7FA0" w14:textId="77777777" w:rsidR="00344CC9" w:rsidRDefault="00344CC9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2A03BB"/>
    <w:multiLevelType w:val="singleLevel"/>
    <w:tmpl w:val="EC2A03B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6C86117"/>
    <w:multiLevelType w:val="singleLevel"/>
    <w:tmpl w:val="06C8611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F97"/>
    <w:rsid w:val="00004E9C"/>
    <w:rsid w:val="0002425F"/>
    <w:rsid w:val="0004010A"/>
    <w:rsid w:val="0004073E"/>
    <w:rsid w:val="00042F97"/>
    <w:rsid w:val="00043E3F"/>
    <w:rsid w:val="000479AA"/>
    <w:rsid w:val="00061A01"/>
    <w:rsid w:val="00072AC1"/>
    <w:rsid w:val="0007627E"/>
    <w:rsid w:val="00076BC8"/>
    <w:rsid w:val="00086082"/>
    <w:rsid w:val="00086C20"/>
    <w:rsid w:val="00090EC3"/>
    <w:rsid w:val="000912B1"/>
    <w:rsid w:val="0009140D"/>
    <w:rsid w:val="000956F1"/>
    <w:rsid w:val="000A093A"/>
    <w:rsid w:val="000A27FC"/>
    <w:rsid w:val="000A3520"/>
    <w:rsid w:val="000B036F"/>
    <w:rsid w:val="000C307F"/>
    <w:rsid w:val="000C5738"/>
    <w:rsid w:val="000D2D4E"/>
    <w:rsid w:val="000E1641"/>
    <w:rsid w:val="000E1A4F"/>
    <w:rsid w:val="000F254E"/>
    <w:rsid w:val="00101CB0"/>
    <w:rsid w:val="001036C4"/>
    <w:rsid w:val="00105636"/>
    <w:rsid w:val="00114520"/>
    <w:rsid w:val="00145296"/>
    <w:rsid w:val="001607B6"/>
    <w:rsid w:val="00162D19"/>
    <w:rsid w:val="00172CE1"/>
    <w:rsid w:val="00174DFA"/>
    <w:rsid w:val="00180722"/>
    <w:rsid w:val="00196AA3"/>
    <w:rsid w:val="001A091A"/>
    <w:rsid w:val="001B0BF5"/>
    <w:rsid w:val="001B7C48"/>
    <w:rsid w:val="001D2D87"/>
    <w:rsid w:val="001E3E92"/>
    <w:rsid w:val="001F5DAB"/>
    <w:rsid w:val="001F7A48"/>
    <w:rsid w:val="00230609"/>
    <w:rsid w:val="002405E3"/>
    <w:rsid w:val="00240651"/>
    <w:rsid w:val="0025218F"/>
    <w:rsid w:val="0027585F"/>
    <w:rsid w:val="002867CF"/>
    <w:rsid w:val="00292C2C"/>
    <w:rsid w:val="002A2113"/>
    <w:rsid w:val="002A58C7"/>
    <w:rsid w:val="002C21B4"/>
    <w:rsid w:val="002C486C"/>
    <w:rsid w:val="002D70FF"/>
    <w:rsid w:val="002D7DAD"/>
    <w:rsid w:val="002E39CE"/>
    <w:rsid w:val="002F29AF"/>
    <w:rsid w:val="002F584D"/>
    <w:rsid w:val="0031149B"/>
    <w:rsid w:val="00314C67"/>
    <w:rsid w:val="00322550"/>
    <w:rsid w:val="00323B33"/>
    <w:rsid w:val="00330031"/>
    <w:rsid w:val="00333EFC"/>
    <w:rsid w:val="00340495"/>
    <w:rsid w:val="003444F3"/>
    <w:rsid w:val="00344CC9"/>
    <w:rsid w:val="00347831"/>
    <w:rsid w:val="003505C3"/>
    <w:rsid w:val="00351461"/>
    <w:rsid w:val="0036096C"/>
    <w:rsid w:val="00361040"/>
    <w:rsid w:val="003733C8"/>
    <w:rsid w:val="003A05FB"/>
    <w:rsid w:val="003A241E"/>
    <w:rsid w:val="003B3DB0"/>
    <w:rsid w:val="003C4936"/>
    <w:rsid w:val="003C58EE"/>
    <w:rsid w:val="003E07C6"/>
    <w:rsid w:val="003F2D97"/>
    <w:rsid w:val="00400D92"/>
    <w:rsid w:val="004010B1"/>
    <w:rsid w:val="00413941"/>
    <w:rsid w:val="00414E79"/>
    <w:rsid w:val="00424291"/>
    <w:rsid w:val="004400C7"/>
    <w:rsid w:val="00457EEE"/>
    <w:rsid w:val="004625AC"/>
    <w:rsid w:val="0046271A"/>
    <w:rsid w:val="00463D03"/>
    <w:rsid w:val="0049799F"/>
    <w:rsid w:val="004A1F27"/>
    <w:rsid w:val="004A30A1"/>
    <w:rsid w:val="004C2147"/>
    <w:rsid w:val="004D09B9"/>
    <w:rsid w:val="004D3D1E"/>
    <w:rsid w:val="004E59AC"/>
    <w:rsid w:val="004F3E14"/>
    <w:rsid w:val="004F7F79"/>
    <w:rsid w:val="005012B1"/>
    <w:rsid w:val="005153D3"/>
    <w:rsid w:val="005168AD"/>
    <w:rsid w:val="00525F69"/>
    <w:rsid w:val="00532BFB"/>
    <w:rsid w:val="005427AF"/>
    <w:rsid w:val="005528D2"/>
    <w:rsid w:val="00552AE5"/>
    <w:rsid w:val="00561640"/>
    <w:rsid w:val="00565A50"/>
    <w:rsid w:val="0057404B"/>
    <w:rsid w:val="00575E6B"/>
    <w:rsid w:val="00575F07"/>
    <w:rsid w:val="005764BE"/>
    <w:rsid w:val="00577195"/>
    <w:rsid w:val="00580F29"/>
    <w:rsid w:val="00596B67"/>
    <w:rsid w:val="005A2280"/>
    <w:rsid w:val="005A3619"/>
    <w:rsid w:val="005C1E5D"/>
    <w:rsid w:val="005C497F"/>
    <w:rsid w:val="005D28E7"/>
    <w:rsid w:val="005D609D"/>
    <w:rsid w:val="005E1334"/>
    <w:rsid w:val="005E48C0"/>
    <w:rsid w:val="005E6C2F"/>
    <w:rsid w:val="00602541"/>
    <w:rsid w:val="00610FCF"/>
    <w:rsid w:val="006277EC"/>
    <w:rsid w:val="00631CBF"/>
    <w:rsid w:val="00633B84"/>
    <w:rsid w:val="00646065"/>
    <w:rsid w:val="00652FF5"/>
    <w:rsid w:val="00657C53"/>
    <w:rsid w:val="00675B6A"/>
    <w:rsid w:val="00675F40"/>
    <w:rsid w:val="00685C45"/>
    <w:rsid w:val="006A1993"/>
    <w:rsid w:val="006A64BE"/>
    <w:rsid w:val="006B0906"/>
    <w:rsid w:val="006C3C45"/>
    <w:rsid w:val="006D124F"/>
    <w:rsid w:val="006D1637"/>
    <w:rsid w:val="006D50E7"/>
    <w:rsid w:val="006E17B4"/>
    <w:rsid w:val="006E497E"/>
    <w:rsid w:val="006F69D9"/>
    <w:rsid w:val="007049F4"/>
    <w:rsid w:val="00705D20"/>
    <w:rsid w:val="00715474"/>
    <w:rsid w:val="00716616"/>
    <w:rsid w:val="007220CE"/>
    <w:rsid w:val="007312A5"/>
    <w:rsid w:val="00744005"/>
    <w:rsid w:val="00747839"/>
    <w:rsid w:val="00755B92"/>
    <w:rsid w:val="007A4135"/>
    <w:rsid w:val="007A49A8"/>
    <w:rsid w:val="007A71A6"/>
    <w:rsid w:val="007B05BA"/>
    <w:rsid w:val="007F0A85"/>
    <w:rsid w:val="007F0F46"/>
    <w:rsid w:val="007F29C8"/>
    <w:rsid w:val="007F3EEF"/>
    <w:rsid w:val="00806E82"/>
    <w:rsid w:val="00817A80"/>
    <w:rsid w:val="00844402"/>
    <w:rsid w:val="008539C3"/>
    <w:rsid w:val="008728D3"/>
    <w:rsid w:val="00876425"/>
    <w:rsid w:val="0087780A"/>
    <w:rsid w:val="00884A7E"/>
    <w:rsid w:val="00885CE4"/>
    <w:rsid w:val="00896F35"/>
    <w:rsid w:val="008976BB"/>
    <w:rsid w:val="008A1F09"/>
    <w:rsid w:val="008A2F62"/>
    <w:rsid w:val="008B19E9"/>
    <w:rsid w:val="008C07C6"/>
    <w:rsid w:val="008C2895"/>
    <w:rsid w:val="008C69BB"/>
    <w:rsid w:val="008E36E3"/>
    <w:rsid w:val="008E416B"/>
    <w:rsid w:val="008E591E"/>
    <w:rsid w:val="008E72BA"/>
    <w:rsid w:val="008E7C4F"/>
    <w:rsid w:val="008F165A"/>
    <w:rsid w:val="008F27EB"/>
    <w:rsid w:val="008F59B7"/>
    <w:rsid w:val="009069AA"/>
    <w:rsid w:val="009142C5"/>
    <w:rsid w:val="0091460B"/>
    <w:rsid w:val="00920CA1"/>
    <w:rsid w:val="00920EE3"/>
    <w:rsid w:val="00933210"/>
    <w:rsid w:val="0094577E"/>
    <w:rsid w:val="00947114"/>
    <w:rsid w:val="009516FC"/>
    <w:rsid w:val="009732BB"/>
    <w:rsid w:val="0097516D"/>
    <w:rsid w:val="0097672C"/>
    <w:rsid w:val="009778A0"/>
    <w:rsid w:val="009864AA"/>
    <w:rsid w:val="009A0156"/>
    <w:rsid w:val="009A03DA"/>
    <w:rsid w:val="009A100C"/>
    <w:rsid w:val="009A1B9C"/>
    <w:rsid w:val="009B0F6B"/>
    <w:rsid w:val="009E0F90"/>
    <w:rsid w:val="009E36C9"/>
    <w:rsid w:val="009F24B2"/>
    <w:rsid w:val="009F259C"/>
    <w:rsid w:val="00A04E04"/>
    <w:rsid w:val="00A1082E"/>
    <w:rsid w:val="00A10AAF"/>
    <w:rsid w:val="00A12EDD"/>
    <w:rsid w:val="00A23104"/>
    <w:rsid w:val="00A23F21"/>
    <w:rsid w:val="00A52317"/>
    <w:rsid w:val="00A557E6"/>
    <w:rsid w:val="00A633EE"/>
    <w:rsid w:val="00A66D5B"/>
    <w:rsid w:val="00A76B18"/>
    <w:rsid w:val="00A77E7B"/>
    <w:rsid w:val="00A8288A"/>
    <w:rsid w:val="00A869E9"/>
    <w:rsid w:val="00A949D2"/>
    <w:rsid w:val="00A97472"/>
    <w:rsid w:val="00AA14A2"/>
    <w:rsid w:val="00AA3911"/>
    <w:rsid w:val="00AA5495"/>
    <w:rsid w:val="00AD7B9F"/>
    <w:rsid w:val="00AE1153"/>
    <w:rsid w:val="00AE39E9"/>
    <w:rsid w:val="00B050C7"/>
    <w:rsid w:val="00B05DD4"/>
    <w:rsid w:val="00B136BA"/>
    <w:rsid w:val="00B158BB"/>
    <w:rsid w:val="00B215B3"/>
    <w:rsid w:val="00B24174"/>
    <w:rsid w:val="00B40F41"/>
    <w:rsid w:val="00B414E6"/>
    <w:rsid w:val="00B447C3"/>
    <w:rsid w:val="00B52BAB"/>
    <w:rsid w:val="00B71838"/>
    <w:rsid w:val="00B84461"/>
    <w:rsid w:val="00B94CC5"/>
    <w:rsid w:val="00B978BD"/>
    <w:rsid w:val="00BA31BA"/>
    <w:rsid w:val="00BB00E8"/>
    <w:rsid w:val="00BE035B"/>
    <w:rsid w:val="00BF34F4"/>
    <w:rsid w:val="00C133F5"/>
    <w:rsid w:val="00C16058"/>
    <w:rsid w:val="00C174A2"/>
    <w:rsid w:val="00C226A6"/>
    <w:rsid w:val="00C3023F"/>
    <w:rsid w:val="00C6122A"/>
    <w:rsid w:val="00C9279F"/>
    <w:rsid w:val="00C93618"/>
    <w:rsid w:val="00CA4C94"/>
    <w:rsid w:val="00CA78B5"/>
    <w:rsid w:val="00CB40C4"/>
    <w:rsid w:val="00CC18DE"/>
    <w:rsid w:val="00CC7B60"/>
    <w:rsid w:val="00CE25C4"/>
    <w:rsid w:val="00CE392A"/>
    <w:rsid w:val="00CF25C9"/>
    <w:rsid w:val="00CF5541"/>
    <w:rsid w:val="00CF6E25"/>
    <w:rsid w:val="00D022E7"/>
    <w:rsid w:val="00D13B7E"/>
    <w:rsid w:val="00D16259"/>
    <w:rsid w:val="00D23443"/>
    <w:rsid w:val="00D26458"/>
    <w:rsid w:val="00D7378F"/>
    <w:rsid w:val="00D766C0"/>
    <w:rsid w:val="00D7724F"/>
    <w:rsid w:val="00D80B7A"/>
    <w:rsid w:val="00D82935"/>
    <w:rsid w:val="00D8481B"/>
    <w:rsid w:val="00D909B7"/>
    <w:rsid w:val="00DB4F20"/>
    <w:rsid w:val="00DE009F"/>
    <w:rsid w:val="00DE1074"/>
    <w:rsid w:val="00DE4BA9"/>
    <w:rsid w:val="00DE5314"/>
    <w:rsid w:val="00DE5968"/>
    <w:rsid w:val="00DE59C5"/>
    <w:rsid w:val="00DF711C"/>
    <w:rsid w:val="00E0391D"/>
    <w:rsid w:val="00E0647A"/>
    <w:rsid w:val="00E069EC"/>
    <w:rsid w:val="00E13321"/>
    <w:rsid w:val="00E17F9D"/>
    <w:rsid w:val="00E218C7"/>
    <w:rsid w:val="00E23BED"/>
    <w:rsid w:val="00E35CCE"/>
    <w:rsid w:val="00E3767F"/>
    <w:rsid w:val="00E579FC"/>
    <w:rsid w:val="00E73798"/>
    <w:rsid w:val="00E75969"/>
    <w:rsid w:val="00E77966"/>
    <w:rsid w:val="00E77A1F"/>
    <w:rsid w:val="00E82BC2"/>
    <w:rsid w:val="00E87BA1"/>
    <w:rsid w:val="00E9202C"/>
    <w:rsid w:val="00E9527B"/>
    <w:rsid w:val="00E95906"/>
    <w:rsid w:val="00E9776B"/>
    <w:rsid w:val="00EA1D54"/>
    <w:rsid w:val="00EA25E3"/>
    <w:rsid w:val="00EA4DB2"/>
    <w:rsid w:val="00EA7BE2"/>
    <w:rsid w:val="00EB0717"/>
    <w:rsid w:val="00EE23F9"/>
    <w:rsid w:val="00EE4B7B"/>
    <w:rsid w:val="00EF7AC8"/>
    <w:rsid w:val="00EF7CCF"/>
    <w:rsid w:val="00F060D9"/>
    <w:rsid w:val="00F318C1"/>
    <w:rsid w:val="00F422F9"/>
    <w:rsid w:val="00F430A4"/>
    <w:rsid w:val="00F466F6"/>
    <w:rsid w:val="00F50AEC"/>
    <w:rsid w:val="00F55740"/>
    <w:rsid w:val="00F604E0"/>
    <w:rsid w:val="00F65D8B"/>
    <w:rsid w:val="00F65FC0"/>
    <w:rsid w:val="00F75403"/>
    <w:rsid w:val="00F76ACA"/>
    <w:rsid w:val="00F83A0F"/>
    <w:rsid w:val="00F85CF2"/>
    <w:rsid w:val="00FC30F9"/>
    <w:rsid w:val="00FD30EF"/>
    <w:rsid w:val="00FD48AD"/>
    <w:rsid w:val="00FE398B"/>
    <w:rsid w:val="00FE3BB7"/>
    <w:rsid w:val="00FF5BC8"/>
    <w:rsid w:val="03E311E5"/>
    <w:rsid w:val="06C31F63"/>
    <w:rsid w:val="0A1824D7"/>
    <w:rsid w:val="0A462EC2"/>
    <w:rsid w:val="0B5979E2"/>
    <w:rsid w:val="10F7170F"/>
    <w:rsid w:val="124A08B5"/>
    <w:rsid w:val="14D06253"/>
    <w:rsid w:val="15AE4F11"/>
    <w:rsid w:val="18F105B3"/>
    <w:rsid w:val="199F2AE3"/>
    <w:rsid w:val="1AD032DC"/>
    <w:rsid w:val="1E6F39A9"/>
    <w:rsid w:val="1F6C544B"/>
    <w:rsid w:val="1F895213"/>
    <w:rsid w:val="22151670"/>
    <w:rsid w:val="22451D70"/>
    <w:rsid w:val="242B3491"/>
    <w:rsid w:val="273A7AE6"/>
    <w:rsid w:val="2CCF153A"/>
    <w:rsid w:val="2DDD41E4"/>
    <w:rsid w:val="327B692C"/>
    <w:rsid w:val="33FC0657"/>
    <w:rsid w:val="36223805"/>
    <w:rsid w:val="39485739"/>
    <w:rsid w:val="433B1873"/>
    <w:rsid w:val="4BE620BC"/>
    <w:rsid w:val="57857D80"/>
    <w:rsid w:val="578D0C26"/>
    <w:rsid w:val="5B02775C"/>
    <w:rsid w:val="5B8F1B2C"/>
    <w:rsid w:val="5BC50756"/>
    <w:rsid w:val="669130AC"/>
    <w:rsid w:val="66A45145"/>
    <w:rsid w:val="67BA1B9A"/>
    <w:rsid w:val="68665F02"/>
    <w:rsid w:val="68727242"/>
    <w:rsid w:val="6B6121BD"/>
    <w:rsid w:val="6BEC3FAB"/>
    <w:rsid w:val="6C10790C"/>
    <w:rsid w:val="793F306B"/>
    <w:rsid w:val="7C9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AE1219"/>
  <w15:docId w15:val="{189EA0AE-F937-4B17-B1BA-49612715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ind w:firstLineChars="200" w:firstLine="560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line="240" w:lineRule="auto"/>
      <w:ind w:firstLineChars="0" w:firstLine="0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kern w:val="44"/>
      <w:sz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nhideWhenUsed/>
    <w:qFormat/>
    <w:rsid w:val="00896F35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89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hkfdg6@126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hkfdg6@126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1A0EDA-4862-47A4-9A2D-0BDC92CC7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448</Words>
  <Characters>2559</Characters>
  <Application>Microsoft Office Word</Application>
  <DocSecurity>0</DocSecurity>
  <Lines>21</Lines>
  <Paragraphs>6</Paragraphs>
  <ScaleCrop>false</ScaleCrop>
  <Company>微软中国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</dc:creator>
  <cp:lastModifiedBy>liu jian</cp:lastModifiedBy>
  <cp:revision>51</cp:revision>
  <cp:lastPrinted>2021-01-07T09:17:00Z</cp:lastPrinted>
  <dcterms:created xsi:type="dcterms:W3CDTF">2020-06-18T04:18:00Z</dcterms:created>
  <dcterms:modified xsi:type="dcterms:W3CDTF">2021-04-19T07:30:00Z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