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Autospacing="0" w:line="500" w:lineRule="exact"/>
        <w:ind w:right="0" w:rightChars="0"/>
        <w:jc w:val="center"/>
        <w:textAlignment w:val="auto"/>
        <w:outlineLvl w:val="0"/>
        <w:rPr>
          <w:rFonts w:hint="eastAsia" w:ascii="黑体" w:hAnsi="黑体" w:eastAsia="黑体" w:cs="黑体"/>
          <w:b w:val="0"/>
          <w:bCs w:val="0"/>
          <w:color w:val="333333"/>
          <w:kern w:val="36"/>
          <w:sz w:val="36"/>
          <w:szCs w:val="36"/>
          <w:lang w:eastAsia="zh-CN"/>
        </w:rPr>
      </w:pPr>
      <w:r>
        <w:rPr>
          <w:rFonts w:hint="eastAsia" w:ascii="黑体" w:hAnsi="黑体" w:eastAsia="黑体" w:cs="黑体"/>
          <w:b w:val="0"/>
          <w:bCs w:val="0"/>
          <w:color w:val="333333"/>
          <w:kern w:val="36"/>
          <w:sz w:val="36"/>
          <w:szCs w:val="36"/>
        </w:rPr>
        <w:t>随县202</w:t>
      </w:r>
      <w:r>
        <w:rPr>
          <w:rFonts w:hint="eastAsia" w:ascii="黑体" w:hAnsi="黑体" w:eastAsia="黑体" w:cs="黑体"/>
          <w:b w:val="0"/>
          <w:bCs w:val="0"/>
          <w:color w:val="333333"/>
          <w:kern w:val="36"/>
          <w:sz w:val="36"/>
          <w:szCs w:val="36"/>
          <w:lang w:val="en-US" w:eastAsia="zh-CN"/>
        </w:rPr>
        <w:t>1</w:t>
      </w:r>
      <w:r>
        <w:rPr>
          <w:rFonts w:hint="eastAsia" w:ascii="黑体" w:hAnsi="黑体" w:eastAsia="黑体" w:cs="黑体"/>
          <w:b w:val="0"/>
          <w:bCs w:val="0"/>
          <w:color w:val="333333"/>
          <w:kern w:val="36"/>
          <w:sz w:val="36"/>
          <w:szCs w:val="36"/>
        </w:rPr>
        <w:t>年度事业单位考核聘用 “三支一扶”</w:t>
      </w:r>
      <w:r>
        <w:rPr>
          <w:rFonts w:hint="eastAsia" w:ascii="黑体" w:hAnsi="黑体" w:eastAsia="黑体" w:cs="黑体"/>
          <w:b w:val="0"/>
          <w:bCs w:val="0"/>
          <w:color w:val="333333"/>
          <w:kern w:val="36"/>
          <w:sz w:val="36"/>
          <w:szCs w:val="36"/>
          <w:lang w:eastAsia="zh-CN"/>
        </w:rPr>
        <w:t>期满</w:t>
      </w:r>
      <w:r>
        <w:rPr>
          <w:rFonts w:hint="eastAsia" w:ascii="黑体" w:hAnsi="黑体" w:eastAsia="黑体" w:cs="黑体"/>
          <w:b w:val="0"/>
          <w:bCs w:val="0"/>
          <w:color w:val="333333"/>
          <w:kern w:val="36"/>
          <w:sz w:val="36"/>
          <w:szCs w:val="36"/>
        </w:rPr>
        <w:t>高校毕业生</w:t>
      </w:r>
      <w:r>
        <w:rPr>
          <w:rFonts w:hint="eastAsia" w:ascii="黑体" w:hAnsi="黑体" w:eastAsia="黑体" w:cs="黑体"/>
          <w:b w:val="0"/>
          <w:bCs w:val="0"/>
          <w:color w:val="333333"/>
          <w:kern w:val="36"/>
          <w:sz w:val="36"/>
          <w:szCs w:val="36"/>
          <w:lang w:eastAsia="zh-CN"/>
        </w:rPr>
        <w:t>公告</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right="0" w:rightChars="0"/>
        <w:jc w:val="center"/>
        <w:textAlignment w:val="auto"/>
        <w:outlineLvl w:val="0"/>
        <w:rPr>
          <w:rFonts w:hint="eastAsia" w:ascii="黑体" w:hAnsi="黑体" w:eastAsia="黑体" w:cs="黑体"/>
          <w:b w:val="0"/>
          <w:bCs w:val="0"/>
          <w:color w:val="auto"/>
          <w:kern w:val="36"/>
          <w:sz w:val="36"/>
          <w:szCs w:val="36"/>
          <w:lang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right="0" w:rightChars="0" w:firstLine="640" w:firstLineChars="200"/>
        <w:jc w:val="left"/>
        <w:textAlignment w:val="auto"/>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为贯彻落实 “三支一扶”人员服务期满</w:t>
      </w:r>
      <w:r>
        <w:rPr>
          <w:rFonts w:hint="eastAsia" w:ascii="仿宋_GB2312" w:hAnsi="微软雅黑" w:eastAsia="仿宋_GB2312" w:cs="宋体"/>
          <w:color w:val="auto"/>
          <w:kern w:val="0"/>
          <w:sz w:val="32"/>
          <w:szCs w:val="32"/>
          <w:lang w:eastAsia="zh-CN"/>
        </w:rPr>
        <w:t>就业</w:t>
      </w:r>
      <w:r>
        <w:rPr>
          <w:rFonts w:hint="eastAsia" w:ascii="仿宋_GB2312" w:hAnsi="微软雅黑" w:eastAsia="仿宋_GB2312" w:cs="宋体"/>
          <w:color w:val="auto"/>
          <w:kern w:val="0"/>
          <w:sz w:val="32"/>
          <w:szCs w:val="32"/>
        </w:rPr>
        <w:t>政策，根据《省委组织部、省人力资源和社会保障厅、省教育厅等十一部门关于深入实施高校毕业生“三支一扶”计划的通知》（鄂人社发〔2017〕2号）和《关于印发〈随州市县乡事业单位公开考核聘用“三支一扶”服务期满高校毕业生实施办法〉的通知》（随人社发〔2020〕5号）精神，结合</w:t>
      </w:r>
      <w:r>
        <w:rPr>
          <w:rFonts w:hint="eastAsia" w:ascii="仿宋_GB2312" w:hAnsi="微软雅黑" w:eastAsia="仿宋_GB2312" w:cs="宋体"/>
          <w:color w:val="auto"/>
          <w:kern w:val="0"/>
          <w:sz w:val="32"/>
          <w:szCs w:val="32"/>
          <w:lang w:eastAsia="zh-CN"/>
        </w:rPr>
        <w:t>我县</w:t>
      </w:r>
      <w:r>
        <w:rPr>
          <w:rFonts w:hint="eastAsia" w:ascii="仿宋_GB2312" w:hAnsi="微软雅黑" w:eastAsia="仿宋_GB2312" w:cs="宋体"/>
          <w:color w:val="auto"/>
          <w:kern w:val="0"/>
          <w:sz w:val="32"/>
          <w:szCs w:val="32"/>
        </w:rPr>
        <w:t>实际，</w:t>
      </w:r>
      <w:r>
        <w:rPr>
          <w:rFonts w:hint="eastAsia" w:ascii="仿宋_GB2312" w:hAnsi="微软雅黑" w:eastAsia="仿宋_GB2312" w:cs="宋体"/>
          <w:color w:val="auto"/>
          <w:kern w:val="0"/>
          <w:sz w:val="32"/>
          <w:szCs w:val="32"/>
          <w:lang w:val="en-US" w:eastAsia="zh-CN"/>
        </w:rPr>
        <w:t>现将</w:t>
      </w:r>
      <w:r>
        <w:rPr>
          <w:rFonts w:hint="eastAsia" w:ascii="仿宋_GB2312" w:hAnsi="微软雅黑" w:eastAsia="仿宋_GB2312" w:cs="宋体"/>
          <w:color w:val="auto"/>
          <w:kern w:val="0"/>
          <w:sz w:val="32"/>
          <w:szCs w:val="32"/>
        </w:rPr>
        <w:t>随县202</w:t>
      </w:r>
      <w:r>
        <w:rPr>
          <w:rFonts w:hint="eastAsia" w:ascii="仿宋_GB2312" w:hAnsi="微软雅黑" w:eastAsia="仿宋_GB2312" w:cs="宋体"/>
          <w:color w:val="auto"/>
          <w:kern w:val="0"/>
          <w:sz w:val="32"/>
          <w:szCs w:val="32"/>
          <w:lang w:val="en-US" w:eastAsia="zh-CN"/>
        </w:rPr>
        <w:t>1</w:t>
      </w:r>
      <w:r>
        <w:rPr>
          <w:rFonts w:hint="eastAsia" w:ascii="仿宋_GB2312" w:hAnsi="微软雅黑" w:eastAsia="仿宋_GB2312" w:cs="宋体"/>
          <w:color w:val="auto"/>
          <w:kern w:val="0"/>
          <w:sz w:val="32"/>
          <w:szCs w:val="32"/>
        </w:rPr>
        <w:t>年度事业单位考核聘用 “三支一扶”</w:t>
      </w:r>
      <w:r>
        <w:rPr>
          <w:rFonts w:hint="eastAsia" w:ascii="仿宋_GB2312" w:hAnsi="微软雅黑" w:eastAsia="仿宋_GB2312" w:cs="宋体"/>
          <w:color w:val="auto"/>
          <w:kern w:val="0"/>
          <w:sz w:val="32"/>
          <w:szCs w:val="32"/>
          <w:lang w:eastAsia="zh-CN"/>
        </w:rPr>
        <w:t>期满</w:t>
      </w:r>
      <w:r>
        <w:rPr>
          <w:rFonts w:hint="eastAsia" w:ascii="仿宋_GB2312" w:hAnsi="微软雅黑" w:eastAsia="仿宋_GB2312" w:cs="宋体"/>
          <w:color w:val="auto"/>
          <w:kern w:val="0"/>
          <w:sz w:val="32"/>
          <w:szCs w:val="32"/>
        </w:rPr>
        <w:t>高校毕业生</w:t>
      </w:r>
      <w:r>
        <w:rPr>
          <w:rFonts w:hint="eastAsia" w:ascii="仿宋_GB2312" w:hAnsi="微软雅黑" w:eastAsia="仿宋_GB2312" w:cs="宋体"/>
          <w:color w:val="auto"/>
          <w:kern w:val="0"/>
          <w:sz w:val="32"/>
          <w:szCs w:val="32"/>
          <w:lang w:val="en-US" w:eastAsia="zh-CN"/>
        </w:rPr>
        <w:t>有关事项公告如下</w:t>
      </w:r>
      <w:r>
        <w:rPr>
          <w:rFonts w:hint="eastAsia" w:ascii="仿宋_GB2312" w:hAnsi="微软雅黑" w:eastAsia="仿宋_GB2312" w:cs="宋体"/>
          <w:color w:val="auto"/>
          <w:kern w:val="0"/>
          <w:sz w:val="32"/>
          <w:szCs w:val="32"/>
          <w:lang w:eastAsia="zh-CN"/>
        </w:rPr>
        <w:t>：</w:t>
      </w:r>
      <w:r>
        <w:rPr>
          <w:rFonts w:hint="eastAsia" w:ascii="仿宋_GB2312" w:hAnsi="微软雅黑" w:eastAsia="仿宋_GB2312" w:cs="宋体"/>
          <w:color w:val="auto"/>
          <w:kern w:val="0"/>
          <w:sz w:val="32"/>
          <w:szCs w:val="32"/>
        </w:rPr>
        <w:t xml:space="preserve"> </w:t>
      </w:r>
    </w:p>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firstLine="640" w:firstLineChars="200"/>
        <w:textAlignment w:val="auto"/>
        <w:rPr>
          <w:rFonts w:hint="eastAsia" w:ascii="黑体" w:hAnsi="黑体" w:eastAsia="黑体"/>
          <w:color w:val="auto"/>
          <w:sz w:val="32"/>
          <w:szCs w:val="32"/>
          <w:lang w:eastAsia="zh-CN"/>
        </w:rPr>
      </w:pPr>
      <w:r>
        <w:rPr>
          <w:rFonts w:hint="eastAsia" w:ascii="黑体" w:hAnsi="黑体" w:eastAsia="黑体"/>
          <w:color w:val="auto"/>
          <w:sz w:val="32"/>
          <w:szCs w:val="32"/>
          <w:lang w:eastAsia="zh-CN"/>
        </w:rPr>
        <w:t>一</w:t>
      </w:r>
      <w:r>
        <w:rPr>
          <w:rFonts w:ascii="黑体" w:hAnsi="黑体" w:eastAsia="黑体"/>
          <w:color w:val="auto"/>
          <w:sz w:val="32"/>
          <w:szCs w:val="32"/>
        </w:rPr>
        <w:t>、</w:t>
      </w:r>
      <w:r>
        <w:rPr>
          <w:rFonts w:hint="eastAsia" w:ascii="黑体" w:hAnsi="黑体" w:eastAsia="黑体"/>
          <w:color w:val="auto"/>
          <w:sz w:val="32"/>
          <w:szCs w:val="32"/>
          <w:lang w:eastAsia="zh-CN"/>
        </w:rPr>
        <w:t>招聘岗位</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right="0" w:rightChars="0" w:firstLine="640" w:firstLineChars="200"/>
        <w:jc w:val="left"/>
        <w:textAlignment w:val="auto"/>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2021年考试考核招聘“三支一扶”人员计划共</w:t>
      </w:r>
      <w:r>
        <w:rPr>
          <w:rFonts w:hint="eastAsia" w:ascii="仿宋_GB2312" w:hAnsi="微软雅黑" w:eastAsia="仿宋_GB2312" w:cs="宋体"/>
          <w:color w:val="auto"/>
          <w:kern w:val="0"/>
          <w:sz w:val="32"/>
          <w:szCs w:val="32"/>
          <w:lang w:val="en-US" w:eastAsia="zh-CN"/>
        </w:rPr>
        <w:t>32</w:t>
      </w:r>
      <w:r>
        <w:rPr>
          <w:rFonts w:hint="eastAsia" w:ascii="仿宋_GB2312" w:hAnsi="微软雅黑" w:eastAsia="仿宋_GB2312" w:cs="宋体"/>
          <w:color w:val="auto"/>
          <w:kern w:val="0"/>
          <w:sz w:val="32"/>
          <w:szCs w:val="32"/>
        </w:rPr>
        <w:t>个。具体招聘单位、岗位及招聘条件详见</w:t>
      </w:r>
      <w:r>
        <w:rPr>
          <w:rFonts w:hint="eastAsia" w:ascii="仿宋_GB2312" w:hAnsi="微软雅黑" w:eastAsia="仿宋_GB2312" w:cs="宋体"/>
          <w:color w:val="FF0000"/>
          <w:kern w:val="0"/>
          <w:sz w:val="32"/>
          <w:szCs w:val="32"/>
          <w:lang w:val="en-US" w:eastAsia="zh-CN"/>
        </w:rPr>
        <w:t>附件1</w:t>
      </w:r>
      <w:r>
        <w:rPr>
          <w:rFonts w:hint="eastAsia" w:ascii="仿宋_GB2312" w:hAnsi="微软雅黑" w:eastAsia="仿宋_GB2312" w:cs="宋体"/>
          <w:color w:val="auto"/>
          <w:kern w:val="0"/>
          <w:sz w:val="32"/>
          <w:szCs w:val="32"/>
        </w:rPr>
        <w:t>《随县2021年度事业单位公开考核聘用“三支一扶”服务期满高校毕业生岗位表》</w:t>
      </w:r>
      <w:r>
        <w:rPr>
          <w:rFonts w:hint="eastAsia" w:ascii="仿宋_GB2312" w:hAnsi="微软雅黑" w:eastAsia="仿宋_GB2312" w:cs="宋体"/>
          <w:color w:val="auto"/>
          <w:kern w:val="0"/>
          <w:sz w:val="32"/>
          <w:szCs w:val="32"/>
          <w:lang w:eastAsia="zh-CN"/>
        </w:rPr>
        <w:t>（“三支一扶”支医人员仅限报其服务期间相同岗位）</w:t>
      </w:r>
      <w:r>
        <w:rPr>
          <w:rFonts w:hint="eastAsia" w:ascii="仿宋_GB2312" w:hAnsi="微软雅黑" w:eastAsia="仿宋_GB2312" w:cs="宋体"/>
          <w:color w:val="auto"/>
          <w:kern w:val="0"/>
          <w:sz w:val="32"/>
          <w:szCs w:val="32"/>
        </w:rPr>
        <w:t>。</w:t>
      </w:r>
    </w:p>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firstLine="640" w:firstLineChars="200"/>
        <w:textAlignment w:val="auto"/>
        <w:rPr>
          <w:rFonts w:hint="eastAsia" w:ascii="黑体" w:hAnsi="黑体" w:eastAsia="黑体"/>
          <w:color w:val="auto"/>
          <w:sz w:val="32"/>
          <w:szCs w:val="32"/>
        </w:rPr>
      </w:pPr>
      <w:r>
        <w:rPr>
          <w:rFonts w:hint="eastAsia" w:ascii="黑体" w:hAnsi="黑体" w:eastAsia="黑体"/>
          <w:color w:val="auto"/>
          <w:sz w:val="32"/>
          <w:szCs w:val="32"/>
          <w:lang w:eastAsia="zh-CN"/>
        </w:rPr>
        <w:t>二</w:t>
      </w:r>
      <w:r>
        <w:rPr>
          <w:rFonts w:hint="eastAsia" w:ascii="黑体" w:hAnsi="黑体" w:eastAsia="黑体"/>
          <w:color w:val="auto"/>
          <w:sz w:val="32"/>
          <w:szCs w:val="32"/>
        </w:rPr>
        <w:t>、考核聘用</w:t>
      </w:r>
      <w:r>
        <w:rPr>
          <w:rFonts w:hint="eastAsia" w:ascii="黑体" w:hAnsi="黑体" w:eastAsia="黑体"/>
          <w:color w:val="auto"/>
          <w:sz w:val="32"/>
          <w:szCs w:val="32"/>
          <w:lang w:eastAsia="zh-CN"/>
        </w:rPr>
        <w:t>条件与</w:t>
      </w:r>
      <w:r>
        <w:rPr>
          <w:rFonts w:hint="eastAsia" w:ascii="黑体" w:hAnsi="黑体" w:eastAsia="黑体"/>
          <w:color w:val="auto"/>
          <w:sz w:val="32"/>
          <w:szCs w:val="32"/>
        </w:rPr>
        <w:t>对象</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640" w:firstLineChars="200"/>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（一）基本条件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rightChars="0" w:firstLine="640" w:firstLineChars="200"/>
        <w:jc w:val="both"/>
        <w:textAlignment w:val="auto"/>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1、遵纪守法，品行端正；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rightChars="0" w:firstLine="640" w:firstLineChars="200"/>
        <w:jc w:val="both"/>
        <w:textAlignment w:val="auto"/>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2、具备岗位所需专业知识和业务能力；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rightChars="0" w:firstLine="640" w:firstLineChars="200"/>
        <w:jc w:val="both"/>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3、具有坚持正常工作的身体条件；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rightChars="0" w:firstLine="640" w:firstLineChars="200"/>
        <w:jc w:val="both"/>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4、具备招聘岗位要求的其他条件。</w:t>
      </w:r>
    </w:p>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（二）有以下情形之一的不得应聘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rightChars="0" w:firstLine="640" w:firstLineChars="200"/>
        <w:jc w:val="both"/>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1、涉嫌违法违纪正在接受审查的人员和尚未解除党纪、政纪处分的人员；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rightChars="0" w:firstLine="640" w:firstLineChars="200"/>
        <w:jc w:val="both"/>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2、在公务员招考和事业单位公开招聘考试中被认定有严重违纪违规行为尚在禁考期内的人员；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rightChars="0" w:firstLine="640" w:firstLineChars="200"/>
        <w:jc w:val="both"/>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3、法律法规规定的其他情形。</w:t>
      </w:r>
    </w:p>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firstLine="640" w:firstLineChars="200"/>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（三）考核招聘的对象</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right="0" w:rightChars="0" w:firstLine="640" w:firstLineChars="200"/>
        <w:jc w:val="left"/>
        <w:textAlignment w:val="auto"/>
        <w:rPr>
          <w:rFonts w:hint="eastAsia" w:ascii="黑体" w:hAnsi="黑体" w:eastAsia="黑体"/>
          <w:color w:val="auto"/>
          <w:sz w:val="32"/>
          <w:szCs w:val="32"/>
        </w:rPr>
      </w:pPr>
      <w:r>
        <w:rPr>
          <w:rFonts w:hint="eastAsia" w:ascii="仿宋_GB2312" w:hAnsi="仿宋" w:eastAsia="仿宋_GB2312" w:cs="仿宋"/>
          <w:color w:val="auto"/>
          <w:sz w:val="32"/>
          <w:szCs w:val="32"/>
        </w:rPr>
        <w:t>2017</w:t>
      </w:r>
      <w:r>
        <w:rPr>
          <w:rFonts w:hint="eastAsia" w:ascii="仿宋_GB2312" w:hAnsi="仿宋" w:eastAsia="仿宋_GB2312" w:cs="仿宋"/>
          <w:color w:val="auto"/>
          <w:sz w:val="32"/>
          <w:szCs w:val="32"/>
          <w:lang w:eastAsia="zh-CN"/>
        </w:rPr>
        <w:t>年以来</w:t>
      </w:r>
      <w:r>
        <w:rPr>
          <w:rFonts w:hint="eastAsia" w:ascii="仿宋_GB2312" w:hAnsi="仿宋" w:eastAsia="仿宋_GB2312" w:cs="仿宋"/>
          <w:color w:val="auto"/>
          <w:sz w:val="32"/>
          <w:szCs w:val="32"/>
        </w:rPr>
        <w:t>通过</w:t>
      </w:r>
      <w:r>
        <w:rPr>
          <w:rFonts w:ascii="仿宋_GB2312" w:hAnsi="仿宋" w:eastAsia="仿宋_GB2312" w:cs="仿宋"/>
          <w:color w:val="auto"/>
          <w:sz w:val="32"/>
          <w:szCs w:val="32"/>
        </w:rPr>
        <w:t>全省统一组织考试方式公开招募</w:t>
      </w:r>
      <w:r>
        <w:rPr>
          <w:rFonts w:hint="eastAsia" w:ascii="仿宋_GB2312" w:hAnsi="仿宋" w:eastAsia="仿宋_GB2312" w:cs="仿宋"/>
          <w:color w:val="auto"/>
          <w:sz w:val="32"/>
          <w:szCs w:val="32"/>
        </w:rPr>
        <w:t>参加</w:t>
      </w:r>
      <w:r>
        <w:rPr>
          <w:rFonts w:hint="eastAsia" w:ascii="仿宋_GB2312" w:hAnsi="仿宋" w:eastAsia="仿宋_GB2312" w:cs="仿宋"/>
          <w:color w:val="FF0000"/>
          <w:sz w:val="32"/>
          <w:szCs w:val="32"/>
          <w:lang w:val="en-US" w:eastAsia="zh-CN"/>
        </w:rPr>
        <w:t>随</w:t>
      </w:r>
      <w:r>
        <w:rPr>
          <w:rFonts w:ascii="仿宋_GB2312" w:hAnsi="仿宋" w:eastAsia="仿宋_GB2312" w:cs="仿宋"/>
          <w:color w:val="FF0000"/>
          <w:sz w:val="32"/>
          <w:szCs w:val="32"/>
        </w:rPr>
        <w:t>县</w:t>
      </w:r>
      <w:r>
        <w:rPr>
          <w:rFonts w:ascii="仿宋_GB2312" w:hAnsi="仿宋" w:eastAsia="仿宋_GB2312" w:cs="仿宋"/>
          <w:color w:val="auto"/>
          <w:sz w:val="32"/>
          <w:szCs w:val="32"/>
        </w:rPr>
        <w:t>“</w:t>
      </w:r>
      <w:r>
        <w:rPr>
          <w:rFonts w:hint="eastAsia" w:ascii="仿宋_GB2312" w:hAnsi="仿宋" w:eastAsia="仿宋_GB2312" w:cs="仿宋"/>
          <w:color w:val="auto"/>
          <w:sz w:val="32"/>
          <w:szCs w:val="32"/>
        </w:rPr>
        <w:t>三支一扶</w:t>
      </w:r>
      <w:r>
        <w:rPr>
          <w:rFonts w:ascii="仿宋_GB2312" w:hAnsi="仿宋" w:eastAsia="仿宋_GB2312" w:cs="仿宋"/>
          <w:color w:val="auto"/>
          <w:sz w:val="32"/>
          <w:szCs w:val="32"/>
        </w:rPr>
        <w:t>”</w:t>
      </w:r>
      <w:r>
        <w:rPr>
          <w:rFonts w:hint="eastAsia" w:ascii="仿宋_GB2312" w:hAnsi="仿宋" w:eastAsia="仿宋_GB2312" w:cs="仿宋"/>
          <w:color w:val="auto"/>
          <w:sz w:val="32"/>
          <w:szCs w:val="32"/>
        </w:rPr>
        <w:t>计划，</w:t>
      </w:r>
      <w:r>
        <w:rPr>
          <w:rFonts w:hint="eastAsia" w:ascii="仿宋_GB2312" w:hAnsi="微软雅黑" w:eastAsia="仿宋_GB2312" w:cs="宋体"/>
          <w:color w:val="auto"/>
          <w:kern w:val="0"/>
          <w:sz w:val="32"/>
          <w:szCs w:val="32"/>
        </w:rPr>
        <w:t>且20</w:t>
      </w:r>
      <w:r>
        <w:rPr>
          <w:rFonts w:ascii="仿宋_GB2312" w:hAnsi="微软雅黑" w:eastAsia="仿宋_GB2312" w:cs="宋体"/>
          <w:color w:val="auto"/>
          <w:kern w:val="0"/>
          <w:sz w:val="32"/>
          <w:szCs w:val="32"/>
        </w:rPr>
        <w:t>2</w:t>
      </w:r>
      <w:r>
        <w:rPr>
          <w:rFonts w:hint="eastAsia" w:ascii="仿宋_GB2312" w:hAnsi="微软雅黑" w:eastAsia="仿宋_GB2312" w:cs="宋体"/>
          <w:color w:val="auto"/>
          <w:kern w:val="0"/>
          <w:sz w:val="32"/>
          <w:szCs w:val="32"/>
          <w:lang w:val="en-US" w:eastAsia="zh-CN"/>
        </w:rPr>
        <w:t>1</w:t>
      </w:r>
      <w:r>
        <w:rPr>
          <w:rFonts w:hint="eastAsia" w:ascii="仿宋_GB2312" w:hAnsi="微软雅黑" w:eastAsia="仿宋_GB2312" w:cs="宋体"/>
          <w:color w:val="auto"/>
          <w:kern w:val="0"/>
          <w:sz w:val="32"/>
          <w:szCs w:val="32"/>
        </w:rPr>
        <w:t>年7月底前服务期满、年度考核均为合格以上等次的“三支一扶”高校毕业生</w:t>
      </w:r>
      <w:r>
        <w:rPr>
          <w:rFonts w:hint="eastAsia" w:ascii="仿宋_GB2312" w:hAnsi="微软雅黑" w:eastAsia="仿宋_GB2312" w:cs="宋体"/>
          <w:color w:val="auto"/>
          <w:kern w:val="0"/>
          <w:sz w:val="32"/>
          <w:szCs w:val="32"/>
          <w:lang w:eastAsia="zh-CN"/>
        </w:rPr>
        <w:t>（</w:t>
      </w:r>
      <w:r>
        <w:rPr>
          <w:rFonts w:hint="eastAsia" w:ascii="仿宋_GB2312" w:hAnsi="微软雅黑" w:eastAsia="仿宋_GB2312" w:cs="宋体"/>
          <w:color w:val="auto"/>
          <w:kern w:val="0"/>
          <w:sz w:val="32"/>
          <w:szCs w:val="32"/>
          <w:lang w:val="en-US" w:eastAsia="zh-CN"/>
        </w:rPr>
        <w:t>已被招录为公务员、选调生和聘用为事业单位工作人员的除外</w:t>
      </w:r>
      <w:r>
        <w:rPr>
          <w:rFonts w:hint="eastAsia" w:ascii="仿宋_GB2312" w:hAnsi="微软雅黑" w:eastAsia="仿宋_GB2312" w:cs="宋体"/>
          <w:color w:val="auto"/>
          <w:kern w:val="0"/>
          <w:sz w:val="32"/>
          <w:szCs w:val="32"/>
          <w:lang w:eastAsia="zh-CN"/>
        </w:rPr>
        <w:t>）</w:t>
      </w:r>
      <w:r>
        <w:rPr>
          <w:rFonts w:hint="eastAsia" w:ascii="仿宋_GB2312" w:hAnsi="微软雅黑" w:eastAsia="仿宋_GB2312" w:cs="宋体"/>
          <w:color w:val="auto"/>
          <w:kern w:val="0"/>
          <w:sz w:val="32"/>
          <w:szCs w:val="32"/>
        </w:rPr>
        <w:t xml:space="preserve">。 </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报名及审核</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20" w:leftChars="0" w:right="0" w:rightChars="0"/>
        <w:jc w:val="both"/>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（一）报名时间、地点与方式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rightChars="0" w:firstLine="640" w:firstLineChars="200"/>
        <w:jc w:val="both"/>
        <w:textAlignment w:val="auto"/>
        <w:rPr>
          <w:rFonts w:hint="eastAsia" w:ascii="仿宋_GB2312" w:hAnsi="微软雅黑" w:eastAsia="仿宋_GB2312" w:cs="宋体"/>
          <w:color w:val="auto"/>
          <w:kern w:val="0"/>
          <w:sz w:val="32"/>
          <w:szCs w:val="32"/>
          <w:lang w:val="en-US" w:eastAsia="zh-CN" w:bidi="ar-SA"/>
        </w:rPr>
      </w:pPr>
      <w:r>
        <w:rPr>
          <w:rFonts w:hint="eastAsia" w:ascii="仿宋_GB2312" w:hAnsi="微软雅黑" w:eastAsia="仿宋_GB2312" w:cs="宋体"/>
          <w:color w:val="auto"/>
          <w:kern w:val="0"/>
          <w:sz w:val="32"/>
          <w:szCs w:val="32"/>
          <w:lang w:val="en-US" w:eastAsia="zh-CN" w:bidi="ar-SA"/>
        </w:rPr>
        <w:t>1、报名时间：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rightChars="0" w:firstLine="640" w:firstLineChars="200"/>
        <w:jc w:val="both"/>
        <w:textAlignment w:val="auto"/>
        <w:rPr>
          <w:rFonts w:hint="eastAsia" w:ascii="仿宋_GB2312" w:hAnsi="微软雅黑" w:eastAsia="仿宋_GB2312" w:cs="宋体"/>
          <w:color w:val="auto"/>
          <w:kern w:val="0"/>
          <w:sz w:val="32"/>
          <w:szCs w:val="32"/>
          <w:lang w:val="en-US" w:eastAsia="zh-CN" w:bidi="ar-SA"/>
        </w:rPr>
      </w:pPr>
      <w:r>
        <w:rPr>
          <w:rFonts w:hint="eastAsia" w:ascii="仿宋_GB2312" w:hAnsi="微软雅黑" w:eastAsia="仿宋_GB2312" w:cs="宋体"/>
          <w:color w:val="auto"/>
          <w:kern w:val="0"/>
          <w:sz w:val="32"/>
          <w:szCs w:val="32"/>
          <w:lang w:val="en-US" w:eastAsia="zh-CN" w:bidi="ar-SA"/>
        </w:rPr>
        <w:t>2、报名地点：随县人力资源和社会保障局408室，联系电话：0722-3567537。</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rightChars="0" w:firstLine="640" w:firstLineChars="200"/>
        <w:jc w:val="both"/>
        <w:textAlignment w:val="auto"/>
        <w:rPr>
          <w:rFonts w:hint="eastAsia" w:ascii="楷体" w:hAnsi="楷体" w:eastAsia="楷体" w:cs="楷体"/>
          <w:color w:val="auto"/>
          <w:sz w:val="32"/>
          <w:szCs w:val="32"/>
          <w:lang w:val="en-US" w:eastAsia="zh-CN"/>
        </w:rPr>
      </w:pPr>
      <w:r>
        <w:rPr>
          <w:rFonts w:hint="eastAsia" w:ascii="仿宋_GB2312" w:hAnsi="微软雅黑" w:eastAsia="仿宋_GB2312" w:cs="宋体"/>
          <w:color w:val="auto"/>
          <w:kern w:val="0"/>
          <w:sz w:val="32"/>
          <w:szCs w:val="32"/>
          <w:lang w:val="en-US" w:eastAsia="zh-CN" w:bidi="ar-SA"/>
        </w:rPr>
        <w:t>3、报名方式：应聘人员到指定地点报名，县人社局现场进行资格审查。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rightChars="0" w:firstLine="420"/>
        <w:jc w:val="both"/>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（二）报考的相关要求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rightChars="0" w:firstLine="640" w:firstLineChars="200"/>
        <w:jc w:val="both"/>
        <w:textAlignment w:val="auto"/>
        <w:rPr>
          <w:rFonts w:hint="eastAsia" w:ascii="仿宋_GB2312" w:hAnsi="微软雅黑" w:eastAsia="仿宋_GB2312" w:cs="宋体"/>
          <w:color w:val="auto"/>
          <w:kern w:val="0"/>
          <w:sz w:val="32"/>
          <w:szCs w:val="32"/>
          <w:lang w:val="en-US" w:eastAsia="zh-CN" w:bidi="ar-SA"/>
        </w:rPr>
      </w:pPr>
      <w:r>
        <w:rPr>
          <w:rFonts w:hint="eastAsia" w:ascii="仿宋_GB2312" w:hAnsi="微软雅黑" w:eastAsia="仿宋_GB2312" w:cs="宋体"/>
          <w:color w:val="auto"/>
          <w:kern w:val="0"/>
          <w:sz w:val="32"/>
          <w:szCs w:val="32"/>
          <w:lang w:val="en-US" w:eastAsia="zh-CN" w:bidi="ar-SA"/>
        </w:rPr>
        <w:t>1、应聘人员要对照报考条件要求，如实填写有关信息和提供材料，要对填报和提供的信息真实性、准确性负责。如应聘人员报名资格条件不符合岗位要求或填写信息错误，由此产生的后果由应聘人员本人承担。凡提供虚假报考材料的，一经核实即取消报名资格或聘用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rightChars="0" w:firstLine="640" w:firstLineChars="200"/>
        <w:jc w:val="both"/>
        <w:textAlignment w:val="auto"/>
        <w:rPr>
          <w:rFonts w:hint="eastAsia" w:ascii="仿宋_GB2312" w:hAnsi="微软雅黑" w:eastAsia="仿宋_GB2312" w:cs="宋体"/>
          <w:color w:val="auto"/>
          <w:kern w:val="0"/>
          <w:sz w:val="32"/>
          <w:szCs w:val="32"/>
          <w:lang w:val="en-US" w:eastAsia="zh-CN" w:bidi="ar-SA"/>
        </w:rPr>
      </w:pPr>
      <w:r>
        <w:rPr>
          <w:rFonts w:hint="eastAsia" w:ascii="仿宋_GB2312" w:hAnsi="微软雅黑" w:eastAsia="仿宋_GB2312" w:cs="宋体"/>
          <w:color w:val="auto"/>
          <w:kern w:val="0"/>
          <w:sz w:val="32"/>
          <w:szCs w:val="32"/>
          <w:lang w:val="en-US" w:eastAsia="zh-CN" w:bidi="ar-SA"/>
        </w:rPr>
        <w:t>2、现场报名时，应聘人员须提供:《随县“三支一扶”高校毕业生考核招聘事业单位工作人员报名表报名表》（见附件2），近期免冠1寸照片2张，以及相关证明材料原件及复印件（身份证、学历学位证、“三支一扶”期满证书、年度考核情况等所要求的其他各类材料，所有复印件须经应聘者本人亲笔签名）。</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20" w:leftChars="0" w:right="0" w:rightChars="0" w:firstLine="320" w:firstLineChars="100"/>
        <w:jc w:val="both"/>
        <w:textAlignment w:val="auto"/>
        <w:rPr>
          <w:rFonts w:hint="eastAsia" w:ascii="仿宋" w:hAnsi="仿宋" w:eastAsia="仿宋"/>
          <w:color w:val="auto"/>
          <w:sz w:val="32"/>
          <w:szCs w:val="32"/>
          <w:lang w:eastAsia="zh-CN"/>
        </w:rPr>
      </w:pPr>
      <w:r>
        <w:rPr>
          <w:rFonts w:hint="eastAsia" w:ascii="黑体" w:hAnsi="黑体" w:eastAsia="黑体" w:cs="黑体"/>
          <w:color w:val="auto"/>
          <w:sz w:val="32"/>
          <w:szCs w:val="32"/>
          <w:lang w:eastAsia="zh-CN"/>
        </w:rPr>
        <w:t>四、面试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jc w:val="both"/>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 xml:space="preserve">    （一）面试时间、地点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rightChars="0" w:firstLine="640" w:firstLineChars="200"/>
        <w:jc w:val="both"/>
        <w:textAlignment w:val="auto"/>
        <w:rPr>
          <w:rFonts w:hint="eastAsia" w:ascii="仿宋_GB2312" w:hAnsi="微软雅黑" w:eastAsia="仿宋_GB2312" w:cs="宋体"/>
          <w:color w:val="auto"/>
          <w:kern w:val="0"/>
          <w:sz w:val="32"/>
          <w:szCs w:val="32"/>
          <w:lang w:val="en-US" w:eastAsia="zh-CN" w:bidi="ar-SA"/>
        </w:rPr>
      </w:pPr>
      <w:r>
        <w:rPr>
          <w:rFonts w:hint="eastAsia" w:ascii="仿宋_GB2312" w:hAnsi="微软雅黑" w:eastAsia="仿宋_GB2312" w:cs="宋体"/>
          <w:color w:val="FF0000"/>
          <w:kern w:val="0"/>
          <w:sz w:val="32"/>
          <w:szCs w:val="32"/>
          <w:lang w:val="en-US" w:eastAsia="zh-CN" w:bidi="ar-SA"/>
        </w:rPr>
        <w:t>面试时间、地点详见后续面试公告。</w:t>
      </w:r>
      <w:r>
        <w:rPr>
          <w:rFonts w:hint="eastAsia" w:ascii="仿宋_GB2312" w:hAnsi="微软雅黑" w:eastAsia="仿宋_GB2312" w:cs="宋体"/>
          <w:color w:val="auto"/>
          <w:kern w:val="0"/>
          <w:sz w:val="32"/>
          <w:szCs w:val="32"/>
          <w:lang w:val="en-US" w:eastAsia="zh-CN" w:bidi="ar-SA"/>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jc w:val="both"/>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 xml:space="preserve">    （二）面试</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right="0" w:rightChars="0"/>
        <w:jc w:val="left"/>
        <w:textAlignment w:val="auto"/>
        <w:rPr>
          <w:rFonts w:hint="eastAsia" w:ascii="仿宋_GB2312" w:hAnsi="Times New Roman" w:eastAsia="仿宋_GB2312"/>
          <w:color w:val="auto"/>
          <w:sz w:val="32"/>
          <w:szCs w:val="32"/>
          <w:lang w:eastAsia="zh-CN"/>
        </w:rPr>
      </w:pPr>
      <w:r>
        <w:rPr>
          <w:rFonts w:hint="eastAsia" w:ascii="仿宋_GB2312" w:hAnsi="Times New Roman" w:eastAsia="仿宋_GB2312"/>
          <w:color w:val="auto"/>
          <w:sz w:val="32"/>
          <w:szCs w:val="32"/>
          <w:lang w:val="en-US" w:eastAsia="zh-CN"/>
        </w:rPr>
        <w:t xml:space="preserve">    </w:t>
      </w:r>
      <w:r>
        <w:rPr>
          <w:rFonts w:hint="eastAsia" w:ascii="仿宋_GB2312" w:hAnsi="Times New Roman" w:eastAsia="仿宋_GB2312"/>
          <w:color w:val="auto"/>
          <w:sz w:val="32"/>
          <w:szCs w:val="32"/>
          <w:lang w:eastAsia="zh-CN"/>
        </w:rPr>
        <w:t>本次面试采取结构化面试，实行最低分数线控制，得分在</w:t>
      </w:r>
      <w:r>
        <w:rPr>
          <w:rFonts w:hint="eastAsia" w:ascii="仿宋_GB2312" w:hAnsi="Times New Roman" w:eastAsia="仿宋_GB2312"/>
          <w:color w:val="auto"/>
          <w:sz w:val="32"/>
          <w:szCs w:val="32"/>
          <w:lang w:val="en-US" w:eastAsia="zh-CN"/>
        </w:rPr>
        <w:t>7</w:t>
      </w:r>
      <w:r>
        <w:rPr>
          <w:rFonts w:hint="eastAsia" w:ascii="仿宋_GB2312" w:hAnsi="Times New Roman" w:eastAsia="仿宋_GB2312"/>
          <w:color w:val="auto"/>
          <w:sz w:val="32"/>
          <w:szCs w:val="32"/>
          <w:lang w:eastAsia="zh-CN"/>
        </w:rPr>
        <w:t>0分以上（含</w:t>
      </w:r>
      <w:r>
        <w:rPr>
          <w:rFonts w:hint="eastAsia" w:ascii="仿宋_GB2312" w:hAnsi="Times New Roman" w:eastAsia="仿宋_GB2312"/>
          <w:color w:val="auto"/>
          <w:sz w:val="32"/>
          <w:szCs w:val="32"/>
          <w:lang w:val="en-US" w:eastAsia="zh-CN"/>
        </w:rPr>
        <w:t>7</w:t>
      </w:r>
      <w:r>
        <w:rPr>
          <w:rFonts w:hint="eastAsia" w:ascii="仿宋_GB2312" w:hAnsi="Times New Roman" w:eastAsia="仿宋_GB2312"/>
          <w:color w:val="auto"/>
          <w:sz w:val="32"/>
          <w:szCs w:val="32"/>
          <w:lang w:eastAsia="zh-CN"/>
        </w:rPr>
        <w:t>0分）为合格，</w:t>
      </w:r>
      <w:r>
        <w:rPr>
          <w:rFonts w:hint="eastAsia" w:ascii="仿宋_GB2312" w:hAnsi="Times New Roman" w:eastAsia="仿宋_GB2312"/>
          <w:color w:val="auto"/>
          <w:sz w:val="32"/>
          <w:szCs w:val="32"/>
          <w:lang w:val="en-US" w:eastAsia="zh-CN"/>
        </w:rPr>
        <w:t>7</w:t>
      </w:r>
      <w:r>
        <w:rPr>
          <w:rFonts w:hint="eastAsia" w:ascii="仿宋_GB2312" w:hAnsi="Times New Roman" w:eastAsia="仿宋_GB2312"/>
          <w:color w:val="auto"/>
          <w:sz w:val="32"/>
          <w:szCs w:val="32"/>
          <w:lang w:eastAsia="zh-CN"/>
        </w:rPr>
        <w:t>0分以下为不合格，不合格的不予聘用。主要考察参加面试人员的综合分析能力、组织协调能力、语言表达能力等综合素质。考题共3题，答题时间为10分钟，考生在规定时间内按顺序答完全部考题。面试分数现场公布，考生签字确认后退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jc w:val="both"/>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 xml:space="preserve">    （三）面试成绩查询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jc w:val="both"/>
        <w:textAlignment w:val="auto"/>
        <w:rPr>
          <w:rFonts w:hint="eastAsia" w:ascii="仿宋_GB2312" w:hAnsi="Times New Roman" w:eastAsia="仿宋_GB2312" w:cstheme="minorBidi"/>
          <w:color w:val="auto"/>
          <w:kern w:val="2"/>
          <w:sz w:val="32"/>
          <w:szCs w:val="32"/>
          <w:lang w:val="en-US" w:eastAsia="zh-CN" w:bidi="ar-SA"/>
        </w:rPr>
      </w:pPr>
      <w:r>
        <w:rPr>
          <w:rFonts w:hint="eastAsia" w:ascii="仿宋_GB2312" w:hAnsi="Times New Roman" w:eastAsia="仿宋_GB2312" w:cstheme="minorBidi"/>
          <w:color w:val="auto"/>
          <w:kern w:val="2"/>
          <w:sz w:val="32"/>
          <w:szCs w:val="32"/>
          <w:lang w:val="en-US" w:eastAsia="zh-CN" w:bidi="ar-SA"/>
        </w:rPr>
        <w:t xml:space="preserve">    面试成绩通过随县政府网发布。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jc w:val="both"/>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 xml:space="preserve">    （四）选岗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jc w:val="both"/>
        <w:textAlignment w:val="auto"/>
        <w:rPr>
          <w:rFonts w:hint="eastAsia" w:ascii="仿宋_GB2312" w:hAnsi="Times New Roman" w:eastAsia="仿宋_GB2312" w:cstheme="minorBidi"/>
          <w:color w:val="auto"/>
          <w:kern w:val="2"/>
          <w:sz w:val="32"/>
          <w:szCs w:val="32"/>
          <w:lang w:val="en-US" w:eastAsia="zh-CN" w:bidi="ar-SA"/>
        </w:rPr>
      </w:pPr>
      <w:r>
        <w:rPr>
          <w:rFonts w:hint="eastAsia" w:ascii="仿宋_GB2312" w:hAnsi="Times New Roman" w:eastAsia="仿宋_GB2312" w:cstheme="minorBidi"/>
          <w:color w:val="auto"/>
          <w:kern w:val="2"/>
          <w:sz w:val="32"/>
          <w:szCs w:val="32"/>
          <w:lang w:val="en-US" w:eastAsia="zh-CN" w:bidi="ar-SA"/>
        </w:rPr>
        <w:t xml:space="preserve">    面试成绩公示七天后，县人社局根据面试成绩安排面试成绩合格人员选岗：第一顺序，若考生原服务单位有岗位，在考生和原服务单位双向选择一致的情况下可优先选原服务单位；第二顺序，根据面试成绩排名，从高到低安排考生依次选岗（成绩相同的，以《随州市招募选派“三支一扶”高校毕业生成绩汇总表》上综合成绩高低决定先后次序），因考生放弃选岗的，依总成绩从高到低依次递补。</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20" w:leftChars="0" w:right="0" w:rightChars="0" w:firstLine="320" w:firstLineChars="1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五、体检</w:t>
      </w:r>
    </w:p>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firstLine="640" w:firstLineChars="200"/>
        <w:textAlignment w:val="auto"/>
        <w:rPr>
          <w:rFonts w:hint="eastAsia" w:ascii="微软雅黑" w:hAnsi="微软雅黑" w:eastAsia="微软雅黑" w:cs="微软雅黑"/>
          <w:color w:val="auto"/>
          <w:sz w:val="27"/>
          <w:szCs w:val="27"/>
          <w:shd w:val="clear" w:color="auto" w:fill="auto"/>
        </w:rPr>
      </w:pPr>
      <w:r>
        <w:rPr>
          <w:rFonts w:hint="eastAsia" w:ascii="仿宋" w:hAnsi="仿宋" w:eastAsia="仿宋"/>
          <w:color w:val="auto"/>
          <w:sz w:val="32"/>
          <w:szCs w:val="32"/>
        </w:rPr>
        <w:t>（一）体检工作由</w:t>
      </w:r>
      <w:r>
        <w:rPr>
          <w:rFonts w:hint="eastAsia" w:ascii="仿宋" w:hAnsi="仿宋" w:eastAsia="仿宋"/>
          <w:color w:val="auto"/>
          <w:sz w:val="32"/>
          <w:szCs w:val="32"/>
          <w:lang w:eastAsia="zh-CN"/>
        </w:rPr>
        <w:t>县</w:t>
      </w:r>
      <w:r>
        <w:rPr>
          <w:rFonts w:hint="eastAsia" w:ascii="仿宋" w:hAnsi="仿宋" w:eastAsia="仿宋"/>
          <w:color w:val="auto"/>
          <w:sz w:val="32"/>
          <w:szCs w:val="32"/>
        </w:rPr>
        <w:t>人社局组织。体检的项目</w:t>
      </w:r>
      <w:r>
        <w:rPr>
          <w:rFonts w:ascii="仿宋" w:hAnsi="仿宋" w:eastAsia="仿宋"/>
          <w:color w:val="auto"/>
          <w:sz w:val="32"/>
          <w:szCs w:val="32"/>
        </w:rPr>
        <w:t>和标准</w:t>
      </w:r>
      <w:r>
        <w:rPr>
          <w:rFonts w:hint="eastAsia" w:ascii="仿宋" w:hAnsi="仿宋" w:eastAsia="仿宋"/>
          <w:color w:val="auto"/>
          <w:sz w:val="32"/>
          <w:szCs w:val="32"/>
        </w:rPr>
        <w:t>参照《关于进一步做好公务员考试录用体检工作的通知》（人社部发〔2012〕65号）、《关于修订〈公务员录用体检通用标准</w:t>
      </w:r>
      <w:r>
        <w:rPr>
          <w:color w:val="auto"/>
        </w:rPr>
        <w:fldChar w:fldCharType="begin"/>
      </w:r>
      <w:r>
        <w:rPr>
          <w:color w:val="auto"/>
        </w:rPr>
        <w:instrText xml:space="preserve"> HYPERLINK "http://www.chinagwy.org/html/kszc/gj/201703/42_189030.html" </w:instrText>
      </w:r>
      <w:r>
        <w:rPr>
          <w:color w:val="auto"/>
        </w:rPr>
        <w:fldChar w:fldCharType="separate"/>
      </w:r>
      <w:r>
        <w:rPr>
          <w:rFonts w:hint="eastAsia" w:ascii="仿宋" w:hAnsi="仿宋" w:eastAsia="仿宋"/>
          <w:color w:val="auto"/>
          <w:sz w:val="32"/>
          <w:szCs w:val="32"/>
        </w:rPr>
        <w:t>（试行）</w:t>
      </w:r>
      <w:r>
        <w:rPr>
          <w:rFonts w:hint="eastAsia" w:ascii="仿宋" w:hAnsi="仿宋" w:eastAsia="仿宋"/>
          <w:color w:val="auto"/>
          <w:sz w:val="32"/>
          <w:szCs w:val="32"/>
        </w:rPr>
        <w:fldChar w:fldCharType="end"/>
      </w:r>
      <w:r>
        <w:rPr>
          <w:rFonts w:hint="eastAsia" w:ascii="仿宋" w:hAnsi="仿宋" w:eastAsia="仿宋"/>
          <w:color w:val="auto"/>
          <w:sz w:val="32"/>
          <w:szCs w:val="32"/>
        </w:rPr>
        <w:t>〉及〈</w:t>
      </w:r>
      <w:r>
        <w:rPr>
          <w:color w:val="auto"/>
        </w:rPr>
        <w:fldChar w:fldCharType="begin"/>
      </w:r>
      <w:r>
        <w:rPr>
          <w:color w:val="auto"/>
        </w:rPr>
        <w:instrText xml:space="preserve"> HYPERLINK "http://www.chinagwy.org/html/kszc/201107/2_30228.html" </w:instrText>
      </w:r>
      <w:r>
        <w:rPr>
          <w:color w:val="auto"/>
        </w:rPr>
        <w:fldChar w:fldCharType="separate"/>
      </w:r>
      <w:r>
        <w:rPr>
          <w:rFonts w:hint="eastAsia" w:ascii="仿宋" w:hAnsi="仿宋" w:eastAsia="仿宋"/>
          <w:color w:val="auto"/>
          <w:sz w:val="32"/>
          <w:szCs w:val="32"/>
        </w:rPr>
        <w:t>公务员录用体检操作手册</w:t>
      </w:r>
      <w:r>
        <w:rPr>
          <w:rFonts w:hint="eastAsia" w:ascii="仿宋" w:hAnsi="仿宋" w:eastAsia="仿宋"/>
          <w:color w:val="auto"/>
          <w:sz w:val="32"/>
          <w:szCs w:val="32"/>
        </w:rPr>
        <w:fldChar w:fldCharType="end"/>
      </w:r>
      <w:r>
        <w:rPr>
          <w:rFonts w:hint="eastAsia" w:ascii="仿宋" w:hAnsi="仿宋" w:eastAsia="仿宋"/>
          <w:color w:val="auto"/>
          <w:sz w:val="32"/>
          <w:szCs w:val="32"/>
        </w:rPr>
        <w:t>（试行）〉有关内容的通知》（人社部发〔2016〕140号）等规定执</w:t>
      </w:r>
      <w:r>
        <w:rPr>
          <w:rFonts w:ascii="仿宋" w:hAnsi="仿宋" w:eastAsia="仿宋"/>
          <w:color w:val="auto"/>
          <w:sz w:val="32"/>
          <w:szCs w:val="32"/>
        </w:rPr>
        <w:t>行，由县人社局统一组织，在指定的</w:t>
      </w:r>
      <w:r>
        <w:rPr>
          <w:rFonts w:hint="eastAsia" w:ascii="仿宋" w:hAnsi="仿宋" w:eastAsia="仿宋"/>
          <w:color w:val="auto"/>
          <w:sz w:val="32"/>
          <w:szCs w:val="32"/>
        </w:rPr>
        <w:t>县</w:t>
      </w:r>
      <w:r>
        <w:rPr>
          <w:rFonts w:ascii="仿宋" w:hAnsi="仿宋" w:eastAsia="仿宋"/>
          <w:color w:val="auto"/>
          <w:sz w:val="32"/>
          <w:szCs w:val="32"/>
        </w:rPr>
        <w:t>级医院进行</w:t>
      </w:r>
      <w:r>
        <w:rPr>
          <w:rFonts w:hint="eastAsia" w:ascii="仿宋" w:hAnsi="仿宋" w:eastAsia="仿宋"/>
          <w:color w:val="auto"/>
          <w:sz w:val="32"/>
          <w:szCs w:val="32"/>
        </w:rPr>
        <w:t>，</w:t>
      </w:r>
      <w:r>
        <w:rPr>
          <w:rFonts w:ascii="仿宋" w:hAnsi="仿宋" w:eastAsia="仿宋"/>
          <w:color w:val="auto"/>
          <w:sz w:val="32"/>
          <w:szCs w:val="32"/>
        </w:rPr>
        <w:t>体检</w:t>
      </w:r>
      <w:r>
        <w:rPr>
          <w:rFonts w:hint="eastAsia" w:ascii="仿宋" w:hAnsi="仿宋" w:eastAsia="仿宋"/>
          <w:color w:val="auto"/>
          <w:sz w:val="32"/>
          <w:szCs w:val="32"/>
        </w:rPr>
        <w:t>费</w:t>
      </w:r>
      <w:r>
        <w:rPr>
          <w:rFonts w:ascii="仿宋" w:hAnsi="仿宋" w:eastAsia="仿宋"/>
          <w:color w:val="auto"/>
          <w:sz w:val="32"/>
          <w:szCs w:val="32"/>
        </w:rPr>
        <w:t>用由应聘人员自理</w:t>
      </w:r>
      <w:r>
        <w:rPr>
          <w:rFonts w:hint="eastAsia" w:ascii="仿宋" w:hAnsi="仿宋" w:eastAsia="仿宋"/>
          <w:color w:val="auto"/>
          <w:sz w:val="32"/>
          <w:szCs w:val="32"/>
        </w:rPr>
        <w:t>，</w:t>
      </w:r>
      <w:r>
        <w:rPr>
          <w:rFonts w:hint="eastAsia" w:ascii="仿宋_GB2312" w:hAnsi="微软雅黑" w:eastAsia="仿宋_GB2312" w:cs="宋体"/>
          <w:color w:val="auto"/>
          <w:kern w:val="0"/>
          <w:sz w:val="32"/>
          <w:szCs w:val="32"/>
        </w:rPr>
        <w:t>体检时间及体检地点另行通知。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rightChars="0" w:firstLine="420"/>
        <w:jc w:val="both"/>
        <w:textAlignment w:val="auto"/>
        <w:rPr>
          <w:rFonts w:hint="eastAsia" w:ascii="仿宋" w:hAnsi="仿宋" w:eastAsia="仿宋" w:cstheme="minorBidi"/>
          <w:color w:val="auto"/>
          <w:kern w:val="2"/>
          <w:sz w:val="32"/>
          <w:szCs w:val="32"/>
          <w:lang w:val="en-US" w:eastAsia="zh-CN" w:bidi="ar-SA"/>
        </w:rPr>
      </w:pPr>
      <w:r>
        <w:rPr>
          <w:rFonts w:hint="eastAsia" w:ascii="仿宋" w:hAnsi="仿宋" w:eastAsia="仿宋" w:cstheme="minorBidi"/>
          <w:color w:val="auto"/>
          <w:kern w:val="2"/>
          <w:sz w:val="32"/>
          <w:szCs w:val="32"/>
          <w:lang w:val="en-US" w:eastAsia="zh-CN" w:bidi="ar-SA"/>
        </w:rPr>
        <w:t>（二）招聘单位或受检人对体检结果有疑问的，可以申请复检。复检只能进行一次，体检结果以复检结论为准。复检费用由申请方承担。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rightChars="0" w:firstLine="420"/>
        <w:jc w:val="both"/>
        <w:textAlignment w:val="auto"/>
        <w:rPr>
          <w:rFonts w:hint="eastAsia" w:ascii="仿宋" w:hAnsi="仿宋" w:eastAsia="仿宋" w:cstheme="minorBidi"/>
          <w:color w:val="auto"/>
          <w:kern w:val="2"/>
          <w:sz w:val="32"/>
          <w:szCs w:val="32"/>
          <w:lang w:val="en-US" w:eastAsia="zh-CN" w:bidi="ar-SA"/>
        </w:rPr>
      </w:pPr>
      <w:r>
        <w:rPr>
          <w:rFonts w:hint="eastAsia" w:ascii="仿宋" w:hAnsi="仿宋" w:eastAsia="仿宋" w:cstheme="minorBidi"/>
          <w:color w:val="auto"/>
          <w:kern w:val="2"/>
          <w:sz w:val="32"/>
          <w:szCs w:val="32"/>
          <w:lang w:val="en-US" w:eastAsia="zh-CN" w:bidi="ar-SA"/>
        </w:rPr>
        <w:t>（三）应聘者须认真完成全部体检项目，如在规定时间不按要求完成体检项目的，视同自动放弃体检资格。对妊娠期的女性考生，应按医嘱暂缓可能对胎儿健康有影响的体检项目，待妊娠期结束后补做体检项目，待体检合格后，再行办理相关聘用手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rightChars="0" w:firstLine="420"/>
        <w:jc w:val="both"/>
        <w:textAlignment w:val="auto"/>
        <w:rPr>
          <w:rFonts w:hint="eastAsia" w:ascii="微软雅黑" w:hAnsi="微软雅黑" w:eastAsia="微软雅黑" w:cs="微软雅黑"/>
          <w:color w:val="auto"/>
          <w:sz w:val="27"/>
          <w:szCs w:val="27"/>
          <w:shd w:val="clear" w:color="auto" w:fill="auto"/>
        </w:rPr>
      </w:pPr>
      <w:r>
        <w:rPr>
          <w:rFonts w:hint="eastAsia" w:ascii="仿宋" w:hAnsi="仿宋" w:eastAsia="仿宋" w:cstheme="minorBidi"/>
          <w:color w:val="auto"/>
          <w:kern w:val="2"/>
          <w:sz w:val="32"/>
          <w:szCs w:val="32"/>
          <w:lang w:val="en-US" w:eastAsia="zh-CN" w:bidi="ar-SA"/>
        </w:rPr>
        <w:t>（四）体检不合格或自动放弃的，取消该岗位招聘计划。</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20" w:leftChars="0" w:right="0" w:rightChars="0" w:firstLine="320" w:firstLineChars="1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六、考察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（一）主要内容与标准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rightChars="0" w:firstLine="640" w:firstLineChars="200"/>
        <w:jc w:val="both"/>
        <w:textAlignment w:val="auto"/>
        <w:rPr>
          <w:rFonts w:hint="eastAsia" w:ascii="仿宋_GB2312" w:hAnsi="微软雅黑" w:eastAsia="仿宋_GB2312" w:cs="宋体"/>
          <w:color w:val="auto"/>
          <w:kern w:val="0"/>
          <w:sz w:val="32"/>
          <w:szCs w:val="32"/>
          <w:lang w:val="en-US" w:eastAsia="zh-CN" w:bidi="ar-SA"/>
        </w:rPr>
      </w:pPr>
      <w:r>
        <w:rPr>
          <w:rFonts w:hint="eastAsia" w:ascii="仿宋_GB2312" w:hAnsi="微软雅黑" w:eastAsia="仿宋_GB2312" w:cs="宋体"/>
          <w:color w:val="auto"/>
          <w:kern w:val="0"/>
          <w:sz w:val="32"/>
          <w:szCs w:val="32"/>
          <w:lang w:val="en-US" w:eastAsia="zh-CN" w:bidi="ar-SA"/>
        </w:rPr>
        <w:t>按照德才兼备的标准，了解考核对象的政治思想、道德品质、能力素质、工作业绩、工作表现、遵纪守法、廉洁自律等情况，重点考察“德、能、勤、绩、廉”五个方面。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rightChars="0" w:firstLine="640" w:firstLineChars="200"/>
        <w:jc w:val="both"/>
        <w:textAlignment w:val="auto"/>
        <w:rPr>
          <w:rFonts w:hint="eastAsia" w:ascii="仿宋_GB2312" w:hAnsi="微软雅黑" w:eastAsia="仿宋_GB2312" w:cs="宋体"/>
          <w:color w:val="auto"/>
          <w:kern w:val="0"/>
          <w:sz w:val="32"/>
          <w:szCs w:val="32"/>
          <w:lang w:val="en-US" w:eastAsia="zh-CN" w:bidi="ar-SA"/>
        </w:rPr>
      </w:pPr>
      <w:r>
        <w:rPr>
          <w:rFonts w:hint="eastAsia" w:ascii="仿宋_GB2312" w:hAnsi="微软雅黑" w:eastAsia="仿宋_GB2312" w:cs="宋体"/>
          <w:color w:val="auto"/>
          <w:kern w:val="0"/>
          <w:sz w:val="32"/>
          <w:szCs w:val="32"/>
          <w:lang w:val="en-US" w:eastAsia="zh-CN" w:bidi="ar-SA"/>
        </w:rPr>
        <w:t>考核对象应具有良好的思想政治素质，能够严格遵守国家法律法规，具有履行职责必备的能力素质，能够模范遵守社会公德、职业道德、和家庭美德，廉洁自律。考核对象有下列情形之一的，不得确定为合格：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rightChars="0" w:firstLine="640" w:firstLineChars="200"/>
        <w:jc w:val="both"/>
        <w:textAlignment w:val="auto"/>
        <w:rPr>
          <w:rFonts w:hint="eastAsia" w:ascii="仿宋_GB2312" w:hAnsi="微软雅黑" w:eastAsia="仿宋_GB2312" w:cs="宋体"/>
          <w:color w:val="auto"/>
          <w:kern w:val="0"/>
          <w:sz w:val="32"/>
          <w:szCs w:val="32"/>
          <w:lang w:val="en-US" w:eastAsia="zh-CN" w:bidi="ar-SA"/>
        </w:rPr>
      </w:pPr>
      <w:r>
        <w:rPr>
          <w:rFonts w:hint="eastAsia" w:ascii="仿宋_GB2312" w:hAnsi="微软雅黑" w:eastAsia="仿宋_GB2312" w:cs="宋体"/>
          <w:color w:val="auto"/>
          <w:kern w:val="0"/>
          <w:sz w:val="32"/>
          <w:szCs w:val="32"/>
          <w:lang w:val="en-US" w:eastAsia="zh-CN" w:bidi="ar-SA"/>
        </w:rPr>
        <w:t>（1）弄虚作假，误导、欺骗组织和公众的；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rightChars="0" w:firstLine="640" w:firstLineChars="200"/>
        <w:jc w:val="both"/>
        <w:textAlignment w:val="auto"/>
        <w:rPr>
          <w:rFonts w:hint="eastAsia" w:ascii="仿宋_GB2312" w:hAnsi="微软雅黑" w:eastAsia="仿宋_GB2312" w:cs="宋体"/>
          <w:color w:val="auto"/>
          <w:kern w:val="0"/>
          <w:sz w:val="32"/>
          <w:szCs w:val="32"/>
          <w:lang w:val="en-US" w:eastAsia="zh-CN" w:bidi="ar-SA"/>
        </w:rPr>
      </w:pPr>
      <w:r>
        <w:rPr>
          <w:rFonts w:hint="eastAsia" w:ascii="仿宋_GB2312" w:hAnsi="微软雅黑" w:eastAsia="仿宋_GB2312" w:cs="宋体"/>
          <w:color w:val="auto"/>
          <w:kern w:val="0"/>
          <w:sz w:val="32"/>
          <w:szCs w:val="32"/>
          <w:lang w:val="en-US" w:eastAsia="zh-CN" w:bidi="ar-SA"/>
        </w:rPr>
        <w:t>（2）贪污、行贿、受贿，利用职务之便为自己或者他人谋取私利的；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rightChars="0" w:firstLine="640" w:firstLineChars="200"/>
        <w:jc w:val="both"/>
        <w:textAlignment w:val="auto"/>
        <w:rPr>
          <w:rFonts w:hint="eastAsia" w:ascii="仿宋_GB2312" w:hAnsi="微软雅黑" w:eastAsia="仿宋_GB2312" w:cs="宋体"/>
          <w:color w:val="auto"/>
          <w:kern w:val="0"/>
          <w:sz w:val="32"/>
          <w:szCs w:val="32"/>
          <w:lang w:val="en-US" w:eastAsia="zh-CN" w:bidi="ar-SA"/>
        </w:rPr>
      </w:pPr>
      <w:r>
        <w:rPr>
          <w:rFonts w:hint="eastAsia" w:ascii="仿宋_GB2312" w:hAnsi="微软雅黑" w:eastAsia="仿宋_GB2312" w:cs="宋体"/>
          <w:color w:val="auto"/>
          <w:kern w:val="0"/>
          <w:sz w:val="32"/>
          <w:szCs w:val="32"/>
          <w:lang w:val="en-US" w:eastAsia="zh-CN" w:bidi="ar-SA"/>
        </w:rPr>
        <w:t>（3）违反财经纪律，浪费国家或集体资财的；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rightChars="0" w:firstLine="640" w:firstLineChars="200"/>
        <w:jc w:val="both"/>
        <w:textAlignment w:val="auto"/>
        <w:rPr>
          <w:rFonts w:hint="eastAsia" w:ascii="仿宋_GB2312" w:hAnsi="微软雅黑" w:eastAsia="仿宋_GB2312" w:cs="宋体"/>
          <w:color w:val="auto"/>
          <w:kern w:val="0"/>
          <w:sz w:val="32"/>
          <w:szCs w:val="32"/>
          <w:lang w:val="en-US" w:eastAsia="zh-CN" w:bidi="ar-SA"/>
        </w:rPr>
      </w:pPr>
      <w:r>
        <w:rPr>
          <w:rFonts w:hint="eastAsia" w:ascii="仿宋_GB2312" w:hAnsi="微软雅黑" w:eastAsia="仿宋_GB2312" w:cs="宋体"/>
          <w:color w:val="auto"/>
          <w:kern w:val="0"/>
          <w:sz w:val="32"/>
          <w:szCs w:val="32"/>
          <w:lang w:val="en-US" w:eastAsia="zh-CN" w:bidi="ar-SA"/>
        </w:rPr>
        <w:t>（4）滥用职权，侵害公民、法人或者其他组织合法权益的；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rightChars="0" w:firstLine="640" w:firstLineChars="200"/>
        <w:jc w:val="both"/>
        <w:textAlignment w:val="auto"/>
        <w:rPr>
          <w:rFonts w:hint="eastAsia" w:ascii="仿宋_GB2312" w:hAnsi="微软雅黑" w:eastAsia="仿宋_GB2312" w:cs="宋体"/>
          <w:color w:val="auto"/>
          <w:kern w:val="0"/>
          <w:sz w:val="32"/>
          <w:szCs w:val="32"/>
          <w:lang w:val="en-US" w:eastAsia="zh-CN" w:bidi="ar-SA"/>
        </w:rPr>
      </w:pPr>
      <w:r>
        <w:rPr>
          <w:rFonts w:hint="eastAsia" w:ascii="仿宋_GB2312" w:hAnsi="微软雅黑" w:eastAsia="仿宋_GB2312" w:cs="宋体"/>
          <w:color w:val="auto"/>
          <w:kern w:val="0"/>
          <w:sz w:val="32"/>
          <w:szCs w:val="32"/>
          <w:lang w:val="en-US" w:eastAsia="zh-CN" w:bidi="ar-SA"/>
        </w:rPr>
        <w:t>（5）泄露国家秘密或者工作秘密的；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rightChars="0" w:firstLine="640" w:firstLineChars="200"/>
        <w:jc w:val="both"/>
        <w:textAlignment w:val="auto"/>
        <w:rPr>
          <w:rFonts w:hint="eastAsia" w:ascii="仿宋_GB2312" w:hAnsi="微软雅黑" w:eastAsia="仿宋_GB2312" w:cs="宋体"/>
          <w:color w:val="auto"/>
          <w:kern w:val="0"/>
          <w:sz w:val="32"/>
          <w:szCs w:val="32"/>
          <w:lang w:val="en-US" w:eastAsia="zh-CN" w:bidi="ar-SA"/>
        </w:rPr>
      </w:pPr>
      <w:r>
        <w:rPr>
          <w:rFonts w:hint="eastAsia" w:ascii="仿宋_GB2312" w:hAnsi="微软雅黑" w:eastAsia="仿宋_GB2312" w:cs="宋体"/>
          <w:color w:val="auto"/>
          <w:kern w:val="0"/>
          <w:sz w:val="32"/>
          <w:szCs w:val="32"/>
          <w:lang w:val="en-US" w:eastAsia="zh-CN" w:bidi="ar-SA"/>
        </w:rPr>
        <w:t>（6）参与赌博、迷信等活动的；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rightChars="0" w:firstLine="640" w:firstLineChars="200"/>
        <w:jc w:val="both"/>
        <w:textAlignment w:val="auto"/>
        <w:rPr>
          <w:rFonts w:hint="eastAsia" w:ascii="仿宋_GB2312" w:hAnsi="微软雅黑" w:eastAsia="仿宋_GB2312" w:cs="宋体"/>
          <w:color w:val="auto"/>
          <w:kern w:val="0"/>
          <w:sz w:val="32"/>
          <w:szCs w:val="32"/>
          <w:lang w:val="en-US" w:eastAsia="zh-CN" w:bidi="ar-SA"/>
        </w:rPr>
      </w:pPr>
      <w:r>
        <w:rPr>
          <w:rFonts w:hint="eastAsia" w:ascii="仿宋_GB2312" w:hAnsi="微软雅黑" w:eastAsia="仿宋_GB2312" w:cs="宋体"/>
          <w:color w:val="auto"/>
          <w:kern w:val="0"/>
          <w:sz w:val="32"/>
          <w:szCs w:val="32"/>
          <w:lang w:val="en-US" w:eastAsia="zh-CN" w:bidi="ar-SA"/>
        </w:rPr>
        <w:t>（7）严重违反职业道德、社会公德、家庭美德的；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rightChars="0" w:firstLine="640" w:firstLineChars="200"/>
        <w:jc w:val="both"/>
        <w:textAlignment w:val="auto"/>
        <w:rPr>
          <w:rFonts w:hint="eastAsia" w:ascii="仿宋_GB2312" w:hAnsi="微软雅黑" w:eastAsia="仿宋_GB2312" w:cs="宋体"/>
          <w:color w:val="auto"/>
          <w:kern w:val="0"/>
          <w:sz w:val="32"/>
          <w:szCs w:val="32"/>
          <w:lang w:val="en-US" w:eastAsia="zh-CN" w:bidi="ar-SA"/>
        </w:rPr>
      </w:pPr>
      <w:r>
        <w:rPr>
          <w:rFonts w:hint="eastAsia" w:ascii="仿宋_GB2312" w:hAnsi="微软雅黑" w:eastAsia="仿宋_GB2312" w:cs="宋体"/>
          <w:color w:val="auto"/>
          <w:kern w:val="0"/>
          <w:sz w:val="32"/>
          <w:szCs w:val="32"/>
          <w:lang w:val="en-US" w:eastAsia="zh-CN" w:bidi="ar-SA"/>
        </w:rPr>
        <w:t>（8）政治品德不良，社会责任感和为人民服务意识较差，以及其他不宜担任事业单位工作人员职务的情形；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（二）考核方式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rightChars="0" w:firstLine="640" w:firstLineChars="200"/>
        <w:jc w:val="both"/>
        <w:textAlignment w:val="auto"/>
        <w:rPr>
          <w:rFonts w:hint="eastAsia" w:ascii="仿宋_GB2312" w:hAnsi="微软雅黑" w:eastAsia="仿宋_GB2312" w:cs="宋体"/>
          <w:color w:val="auto"/>
          <w:kern w:val="0"/>
          <w:sz w:val="32"/>
          <w:szCs w:val="32"/>
          <w:lang w:val="en-US" w:eastAsia="zh-CN" w:bidi="ar-SA"/>
        </w:rPr>
      </w:pPr>
      <w:r>
        <w:rPr>
          <w:rFonts w:hint="eastAsia" w:ascii="仿宋_GB2312" w:hAnsi="微软雅黑" w:eastAsia="仿宋_GB2312" w:cs="宋体"/>
          <w:color w:val="auto"/>
          <w:kern w:val="0"/>
          <w:sz w:val="32"/>
          <w:szCs w:val="32"/>
          <w:lang w:val="en-US" w:eastAsia="zh-CN" w:bidi="ar-SA"/>
        </w:rPr>
        <w:t>1、个别座谈。访谈对象为工作单位及社区。主要了解考核对象德、能、勤、绩、廉等方面的情况。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rightChars="0" w:firstLine="640" w:firstLineChars="200"/>
        <w:jc w:val="both"/>
        <w:textAlignment w:val="auto"/>
        <w:rPr>
          <w:rFonts w:hint="eastAsia" w:ascii="仿宋_GB2312" w:hAnsi="微软雅黑" w:eastAsia="仿宋_GB2312" w:cs="宋体"/>
          <w:color w:val="auto"/>
          <w:kern w:val="0"/>
          <w:sz w:val="32"/>
          <w:szCs w:val="32"/>
          <w:lang w:val="en-US" w:eastAsia="zh-CN" w:bidi="ar-SA"/>
        </w:rPr>
      </w:pPr>
      <w:r>
        <w:rPr>
          <w:rFonts w:hint="eastAsia" w:ascii="仿宋_GB2312" w:hAnsi="微软雅黑" w:eastAsia="仿宋_GB2312" w:cs="宋体"/>
          <w:color w:val="auto"/>
          <w:kern w:val="0"/>
          <w:sz w:val="32"/>
          <w:szCs w:val="32"/>
          <w:lang w:val="en-US" w:eastAsia="zh-CN" w:bidi="ar-SA"/>
        </w:rPr>
        <w:t>2、与考核对象面谈。主要了解其学习、思想、工作、生活等情况。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rightChars="0" w:firstLine="640" w:firstLineChars="200"/>
        <w:jc w:val="both"/>
        <w:textAlignment w:val="auto"/>
        <w:rPr>
          <w:rFonts w:hint="eastAsia" w:ascii="仿宋_GB2312" w:hAnsi="微软雅黑" w:eastAsia="仿宋_GB2312" w:cs="宋体"/>
          <w:color w:val="auto"/>
          <w:kern w:val="0"/>
          <w:sz w:val="32"/>
          <w:szCs w:val="32"/>
          <w:lang w:val="en-US" w:eastAsia="zh-CN" w:bidi="ar-SA"/>
        </w:rPr>
      </w:pPr>
      <w:r>
        <w:rPr>
          <w:rFonts w:hint="eastAsia" w:ascii="仿宋_GB2312" w:hAnsi="微软雅黑" w:eastAsia="仿宋_GB2312" w:cs="宋体"/>
          <w:color w:val="auto"/>
          <w:kern w:val="0"/>
          <w:sz w:val="32"/>
          <w:szCs w:val="32"/>
          <w:lang w:val="en-US" w:eastAsia="zh-CN" w:bidi="ar-SA"/>
        </w:rPr>
        <w:t>3、审核档案。审核考察对象人事档案。包括出生时间、工作经历、家庭成员以及学习简历、奖惩信息等。</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right="0" w:rightChars="0"/>
        <w:jc w:val="left"/>
        <w:textAlignment w:val="auto"/>
        <w:rPr>
          <w:rFonts w:ascii="仿宋" w:hAnsi="仿宋" w:eastAsia="仿宋"/>
          <w:color w:val="auto"/>
          <w:sz w:val="32"/>
          <w:szCs w:val="32"/>
        </w:rPr>
      </w:pPr>
      <w:r>
        <w:rPr>
          <w:rFonts w:hint="eastAsia" w:ascii="仿宋_GB2312" w:hAnsi="微软雅黑" w:eastAsia="仿宋_GB2312" w:cs="宋体"/>
          <w:color w:val="auto"/>
          <w:kern w:val="0"/>
          <w:sz w:val="32"/>
          <w:szCs w:val="32"/>
        </w:rPr>
        <w:t>  组织考察不合格的，不予聘用。  </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420" w:leftChars="0" w:right="0" w:rightChars="0" w:firstLine="320" w:firstLineChars="100"/>
        <w:jc w:val="both"/>
        <w:textAlignment w:val="auto"/>
        <w:rPr>
          <w:rFonts w:ascii="仿宋_GB2312" w:hAnsi="微软雅黑" w:eastAsia="仿宋_GB2312" w:cs="宋体"/>
          <w:color w:val="auto"/>
          <w:kern w:val="0"/>
          <w:sz w:val="32"/>
          <w:szCs w:val="32"/>
        </w:rPr>
      </w:pPr>
      <w:r>
        <w:rPr>
          <w:rFonts w:hint="eastAsia" w:ascii="黑体" w:hAnsi="黑体" w:eastAsia="黑体" w:cs="黑体"/>
          <w:color w:val="auto"/>
          <w:sz w:val="32"/>
          <w:szCs w:val="32"/>
          <w:lang w:val="en-US" w:eastAsia="zh-CN"/>
        </w:rPr>
        <w:t>七、公示及聘用</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right="0" w:rightChars="0"/>
        <w:jc w:val="left"/>
        <w:textAlignment w:val="auto"/>
        <w:rPr>
          <w:rFonts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  </w:t>
      </w:r>
      <w:r>
        <w:rPr>
          <w:rFonts w:hint="eastAsia" w:ascii="仿宋" w:hAnsi="仿宋" w:eastAsia="仿宋" w:cs="仿宋_GB2312"/>
          <w:bCs/>
          <w:color w:val="FF0000"/>
          <w:sz w:val="32"/>
          <w:szCs w:val="32"/>
          <w:lang w:val="en-US" w:eastAsia="zh-CN"/>
        </w:rPr>
        <w:t>随县</w:t>
      </w:r>
      <w:r>
        <w:rPr>
          <w:rFonts w:hint="eastAsia" w:ascii="仿宋" w:hAnsi="仿宋" w:eastAsia="仿宋" w:cs="仿宋_GB2312"/>
          <w:bCs/>
          <w:color w:val="FF0000"/>
          <w:sz w:val="32"/>
          <w:szCs w:val="32"/>
        </w:rPr>
        <w:t>人社局根据应聘人员考核情况、体检结果</w:t>
      </w:r>
      <w:r>
        <w:rPr>
          <w:rFonts w:hint="eastAsia" w:ascii="仿宋" w:hAnsi="仿宋" w:eastAsia="仿宋" w:cs="宋体"/>
          <w:color w:val="FF0000"/>
          <w:kern w:val="0"/>
          <w:sz w:val="32"/>
          <w:szCs w:val="32"/>
        </w:rPr>
        <w:t>研究确定拟聘人员，</w:t>
      </w:r>
      <w:r>
        <w:rPr>
          <w:rFonts w:hint="eastAsia" w:ascii="仿宋" w:hAnsi="仿宋" w:eastAsia="仿宋" w:cs="仿宋"/>
          <w:color w:val="FF0000"/>
          <w:sz w:val="32"/>
          <w:szCs w:val="32"/>
        </w:rPr>
        <w:t>在</w:t>
      </w:r>
      <w:r>
        <w:rPr>
          <w:rFonts w:hint="eastAsia" w:ascii="仿宋" w:hAnsi="仿宋" w:eastAsia="仿宋" w:cs="仿宋_GB2312"/>
          <w:bCs/>
          <w:color w:val="FF0000"/>
          <w:sz w:val="32"/>
          <w:szCs w:val="32"/>
          <w:lang w:val="en-US" w:eastAsia="zh-CN"/>
        </w:rPr>
        <w:t>随县</w:t>
      </w:r>
      <w:r>
        <w:rPr>
          <w:rFonts w:hint="eastAsia" w:ascii="仿宋" w:hAnsi="仿宋" w:eastAsia="仿宋" w:cs="仿宋"/>
          <w:color w:val="FF0000"/>
          <w:sz w:val="32"/>
          <w:szCs w:val="32"/>
          <w:lang w:val="en-US" w:eastAsia="zh-CN"/>
        </w:rPr>
        <w:t>人民政府</w:t>
      </w:r>
      <w:r>
        <w:rPr>
          <w:rFonts w:hint="eastAsia" w:ascii="仿宋" w:hAnsi="仿宋" w:eastAsia="仿宋" w:cs="仿宋"/>
          <w:color w:val="FF0000"/>
          <w:sz w:val="32"/>
          <w:szCs w:val="32"/>
        </w:rPr>
        <w:t>网</w:t>
      </w:r>
      <w:r>
        <w:rPr>
          <w:rFonts w:hint="eastAsia" w:ascii="仿宋" w:hAnsi="仿宋" w:eastAsia="仿宋" w:cs="仿宋"/>
          <w:color w:val="FF0000"/>
          <w:sz w:val="32"/>
          <w:szCs w:val="32"/>
          <w:lang w:val="en-US" w:eastAsia="zh-CN"/>
        </w:rPr>
        <w:t>进行</w:t>
      </w:r>
      <w:r>
        <w:rPr>
          <w:rFonts w:hint="eastAsia" w:ascii="仿宋" w:hAnsi="仿宋" w:eastAsia="仿宋" w:cs="仿宋"/>
          <w:color w:val="FF0000"/>
          <w:sz w:val="32"/>
          <w:szCs w:val="32"/>
        </w:rPr>
        <w:t>公示，公示期为7个工作日。</w:t>
      </w:r>
      <w:r>
        <w:rPr>
          <w:rFonts w:hint="eastAsia" w:ascii="仿宋" w:hAnsi="仿宋" w:eastAsia="仿宋" w:cs="宋体"/>
          <w:color w:val="FF0000"/>
          <w:kern w:val="0"/>
          <w:sz w:val="32"/>
          <w:szCs w:val="32"/>
        </w:rPr>
        <w:t>经公示无异议的，由</w:t>
      </w:r>
      <w:r>
        <w:rPr>
          <w:rFonts w:hint="eastAsia" w:ascii="仿宋" w:hAnsi="仿宋" w:eastAsia="仿宋" w:cs="宋体"/>
          <w:color w:val="FF0000"/>
          <w:kern w:val="0"/>
          <w:sz w:val="32"/>
          <w:szCs w:val="32"/>
          <w:lang w:val="en-US" w:eastAsia="zh-CN"/>
        </w:rPr>
        <w:t>随县</w:t>
      </w:r>
      <w:r>
        <w:rPr>
          <w:rFonts w:hint="eastAsia" w:ascii="仿宋" w:hAnsi="仿宋" w:eastAsia="仿宋" w:cs="宋体"/>
          <w:color w:val="FF0000"/>
          <w:kern w:val="0"/>
          <w:sz w:val="32"/>
          <w:szCs w:val="32"/>
        </w:rPr>
        <w:t>人社局发出聘用通知，招聘单位及其主管部门按照岗位设置管理和岗位聘用有关规定和程序办理聘用手续</w:t>
      </w:r>
      <w:r>
        <w:rPr>
          <w:rFonts w:hint="eastAsia" w:ascii="仿宋_GB2312" w:hAnsi="仿宋_GB2312" w:eastAsia="仿宋_GB2312" w:cs="仿宋_GB2312"/>
          <w:color w:val="FF0000"/>
          <w:kern w:val="0"/>
          <w:sz w:val="32"/>
          <w:szCs w:val="32"/>
          <w:lang w:eastAsia="zh-CN"/>
        </w:rPr>
        <w:t>、</w:t>
      </w:r>
      <w:r>
        <w:rPr>
          <w:rFonts w:hint="eastAsia" w:ascii="仿宋_GB2312" w:hAnsi="仿宋_GB2312" w:eastAsia="仿宋_GB2312" w:cs="仿宋_GB2312"/>
          <w:color w:val="FF0000"/>
          <w:kern w:val="0"/>
          <w:sz w:val="32"/>
          <w:szCs w:val="32"/>
          <w:lang w:val="en-US" w:eastAsia="zh-CN"/>
        </w:rPr>
        <w:t>签订聘用合同（试用期3个月）</w:t>
      </w:r>
      <w:r>
        <w:rPr>
          <w:rFonts w:hint="eastAsia" w:ascii="仿宋_GB2312" w:hAnsi="仿宋_GB2312" w:eastAsia="仿宋_GB2312" w:cs="仿宋_GB2312"/>
          <w:color w:val="FF0000"/>
          <w:kern w:val="0"/>
          <w:sz w:val="32"/>
          <w:szCs w:val="32"/>
        </w:rPr>
        <w:t>。</w:t>
      </w:r>
      <w:r>
        <w:rPr>
          <w:rFonts w:hint="eastAsia" w:ascii="仿宋_GB2312" w:hAnsi="微软雅黑" w:eastAsia="仿宋_GB2312" w:cs="宋体"/>
          <w:color w:val="FF0000"/>
          <w:kern w:val="0"/>
          <w:sz w:val="32"/>
          <w:szCs w:val="32"/>
        </w:rPr>
        <w:t>聘用人员</w:t>
      </w:r>
      <w:r>
        <w:rPr>
          <w:rFonts w:ascii="仿宋_GB2312" w:hAnsi="微软雅黑" w:eastAsia="仿宋_GB2312" w:cs="宋体"/>
          <w:color w:val="FF0000"/>
          <w:kern w:val="0"/>
          <w:sz w:val="32"/>
          <w:szCs w:val="32"/>
        </w:rPr>
        <w:t>自正式签订合同之日起，在聘用单位服务</w:t>
      </w:r>
      <w:r>
        <w:rPr>
          <w:rFonts w:hint="eastAsia" w:ascii="仿宋_GB2312" w:hAnsi="微软雅黑" w:eastAsia="仿宋_GB2312" w:cs="宋体"/>
          <w:color w:val="FF0000"/>
          <w:kern w:val="0"/>
          <w:sz w:val="32"/>
          <w:szCs w:val="32"/>
        </w:rPr>
        <w:t>期</w:t>
      </w:r>
      <w:r>
        <w:rPr>
          <w:rFonts w:ascii="仿宋_GB2312" w:hAnsi="微软雅黑" w:eastAsia="仿宋_GB2312" w:cs="宋体"/>
          <w:color w:val="FF0000"/>
          <w:kern w:val="0"/>
          <w:sz w:val="32"/>
          <w:szCs w:val="32"/>
        </w:rPr>
        <w:t>不得低于</w:t>
      </w:r>
      <w:r>
        <w:rPr>
          <w:rFonts w:hint="eastAsia" w:ascii="仿宋_GB2312" w:hAnsi="微软雅黑" w:eastAsia="仿宋_GB2312" w:cs="宋体"/>
          <w:color w:val="FF0000"/>
          <w:kern w:val="0"/>
          <w:sz w:val="32"/>
          <w:szCs w:val="32"/>
        </w:rPr>
        <w:t>3年</w:t>
      </w:r>
      <w:r>
        <w:rPr>
          <w:rFonts w:ascii="仿宋_GB2312" w:hAnsi="微软雅黑" w:eastAsia="仿宋_GB2312" w:cs="宋体"/>
          <w:color w:val="FF0000"/>
          <w:kern w:val="0"/>
          <w:sz w:val="32"/>
          <w:szCs w:val="32"/>
        </w:rPr>
        <w:t>（</w:t>
      </w:r>
      <w:r>
        <w:rPr>
          <w:rFonts w:hint="eastAsia" w:ascii="仿宋_GB2312" w:hAnsi="微软雅黑" w:eastAsia="仿宋_GB2312" w:cs="宋体"/>
          <w:color w:val="FF0000"/>
          <w:kern w:val="0"/>
          <w:sz w:val="32"/>
          <w:szCs w:val="32"/>
        </w:rPr>
        <w:t>不含</w:t>
      </w:r>
      <w:r>
        <w:rPr>
          <w:rFonts w:ascii="仿宋_GB2312" w:hAnsi="微软雅黑" w:eastAsia="仿宋_GB2312" w:cs="宋体"/>
          <w:color w:val="FF0000"/>
          <w:kern w:val="0"/>
          <w:sz w:val="32"/>
          <w:szCs w:val="32"/>
        </w:rPr>
        <w:t>“</w:t>
      </w:r>
      <w:r>
        <w:rPr>
          <w:rFonts w:hint="eastAsia" w:ascii="仿宋_GB2312" w:hAnsi="微软雅黑" w:eastAsia="仿宋_GB2312" w:cs="宋体"/>
          <w:color w:val="FF0000"/>
          <w:kern w:val="0"/>
          <w:sz w:val="32"/>
          <w:szCs w:val="32"/>
        </w:rPr>
        <w:t>三支一扶</w:t>
      </w:r>
      <w:r>
        <w:rPr>
          <w:rFonts w:ascii="仿宋_GB2312" w:hAnsi="微软雅黑" w:eastAsia="仿宋_GB2312" w:cs="宋体"/>
          <w:color w:val="FF0000"/>
          <w:kern w:val="0"/>
          <w:sz w:val="32"/>
          <w:szCs w:val="32"/>
        </w:rPr>
        <w:t>”</w:t>
      </w:r>
      <w:r>
        <w:rPr>
          <w:rFonts w:hint="eastAsia" w:ascii="仿宋_GB2312" w:hAnsi="微软雅黑" w:eastAsia="仿宋_GB2312" w:cs="宋体"/>
          <w:color w:val="FF0000"/>
          <w:kern w:val="0"/>
          <w:sz w:val="32"/>
          <w:szCs w:val="32"/>
        </w:rPr>
        <w:t>服务年限</w:t>
      </w:r>
      <w:r>
        <w:rPr>
          <w:rFonts w:ascii="仿宋_GB2312" w:hAnsi="微软雅黑" w:eastAsia="仿宋_GB2312" w:cs="宋体"/>
          <w:color w:val="FF0000"/>
          <w:kern w:val="0"/>
          <w:sz w:val="32"/>
          <w:szCs w:val="32"/>
        </w:rPr>
        <w:t>）</w:t>
      </w:r>
      <w:r>
        <w:rPr>
          <w:rFonts w:hint="eastAsia" w:ascii="仿宋_GB2312" w:hAnsi="微软雅黑" w:eastAsia="仿宋_GB2312" w:cs="宋体"/>
          <w:color w:val="FF0000"/>
          <w:kern w:val="0"/>
          <w:sz w:val="32"/>
          <w:szCs w:val="32"/>
        </w:rPr>
        <w:t>。</w:t>
      </w:r>
      <w:r>
        <w:rPr>
          <w:rFonts w:hint="eastAsia" w:ascii="仿宋_GB2312" w:hAnsi="微软雅黑" w:eastAsia="仿宋_GB2312" w:cs="宋体"/>
          <w:color w:val="auto"/>
          <w:kern w:val="0"/>
          <w:sz w:val="32"/>
          <w:szCs w:val="32"/>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right="0" w:rightChars="0"/>
        <w:jc w:val="left"/>
        <w:textAlignment w:val="auto"/>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  </w:t>
      </w:r>
      <w:r>
        <w:rPr>
          <w:rFonts w:hint="eastAsia" w:ascii="仿宋" w:hAnsi="仿宋" w:eastAsia="仿宋" w:cs="仿宋_GB2312"/>
          <w:bCs/>
          <w:color w:val="FF0000"/>
          <w:sz w:val="32"/>
          <w:szCs w:val="32"/>
        </w:rPr>
        <w:t>公示中反映有影响聘用问题并查证属实的，不予聘用。公示中反映的问题一时难以查实的，暂缓聘用，待查清后再决定是否聘用。被聘人员无正当理由逾期（自接到聘用通知20日内）不报到或不服从岗位安排的，取消聘用资格。</w:t>
      </w:r>
      <w:r>
        <w:rPr>
          <w:rFonts w:hint="eastAsia" w:ascii="仿宋_GB2312" w:hAnsi="微软雅黑" w:eastAsia="仿宋_GB2312" w:cs="宋体"/>
          <w:color w:val="auto"/>
          <w:kern w:val="0"/>
          <w:sz w:val="32"/>
          <w:szCs w:val="32"/>
        </w:rPr>
        <w:t>产生的缺额，不再递补，并记入个人诚信档案。  </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right="0" w:rightChars="0"/>
        <w:jc w:val="left"/>
        <w:textAlignment w:val="auto"/>
        <w:rPr>
          <w:rFonts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lang w:val="en-US" w:eastAsia="zh-CN"/>
        </w:rPr>
        <w:t xml:space="preserve">    </w:t>
      </w:r>
      <w:r>
        <w:rPr>
          <w:rFonts w:hint="eastAsia" w:ascii="黑体" w:hAnsi="黑体" w:eastAsia="黑体"/>
          <w:color w:val="auto"/>
          <w:sz w:val="32"/>
          <w:szCs w:val="32"/>
          <w:lang w:eastAsia="zh-CN"/>
        </w:rPr>
        <w:t>八</w:t>
      </w:r>
      <w:r>
        <w:rPr>
          <w:rFonts w:hint="eastAsia" w:ascii="黑体" w:hAnsi="黑体" w:eastAsia="黑体"/>
          <w:color w:val="auto"/>
          <w:sz w:val="32"/>
          <w:szCs w:val="32"/>
        </w:rPr>
        <w:t>、纪律要求</w:t>
      </w:r>
      <w:r>
        <w:rPr>
          <w:rFonts w:hint="eastAsia" w:ascii="仿宋_GB2312" w:hAnsi="微软雅黑" w:eastAsia="仿宋_GB2312" w:cs="宋体"/>
          <w:color w:val="auto"/>
          <w:kern w:val="0"/>
          <w:sz w:val="32"/>
          <w:szCs w:val="32"/>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right="0" w:rightChars="0"/>
        <w:jc w:val="left"/>
        <w:textAlignment w:val="auto"/>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  </w:t>
      </w:r>
      <w:r>
        <w:rPr>
          <w:rFonts w:hint="eastAsia" w:ascii="仿宋_GB2312" w:hAnsi="微软雅黑" w:eastAsia="仿宋_GB2312" w:cs="宋体"/>
          <w:color w:val="FF0000"/>
          <w:kern w:val="0"/>
          <w:sz w:val="32"/>
          <w:szCs w:val="32"/>
        </w:rPr>
        <w:t>1.</w:t>
      </w:r>
      <w:r>
        <w:rPr>
          <w:rFonts w:hint="eastAsia" w:ascii="仿宋" w:hAnsi="仿宋" w:eastAsia="仿宋" w:cs="仿宋"/>
          <w:color w:val="FF0000"/>
          <w:sz w:val="32"/>
          <w:szCs w:val="32"/>
        </w:rPr>
        <w:t>严格考核招聘程序和纪律，坚持公开、公平、公正的原则。</w:t>
      </w:r>
      <w:r>
        <w:rPr>
          <w:rFonts w:hint="eastAsia" w:ascii="仿宋" w:hAnsi="仿宋" w:eastAsia="仿宋" w:cs="仿宋_GB2312"/>
          <w:bCs/>
          <w:color w:val="FF0000"/>
          <w:sz w:val="32"/>
          <w:szCs w:val="32"/>
        </w:rPr>
        <w:t>对违反公开招聘纪律的应聘人员和工作人员，按照《事业单位公开招聘违纪违规行为处理规定》处理。</w:t>
      </w:r>
      <w:r>
        <w:rPr>
          <w:rFonts w:hint="eastAsia" w:ascii="仿宋_GB2312" w:hAnsi="微软雅黑" w:eastAsia="仿宋_GB2312" w:cs="宋体"/>
          <w:color w:val="auto"/>
          <w:kern w:val="0"/>
          <w:sz w:val="32"/>
          <w:szCs w:val="32"/>
        </w:rPr>
        <w:t xml:space="preserve">此次考核聘用“三支一扶”高校毕业生工作由县纪委监委部门全程监督。 </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right="0" w:rightChars="0"/>
        <w:jc w:val="left"/>
        <w:textAlignment w:val="auto"/>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  </w:t>
      </w:r>
      <w:r>
        <w:rPr>
          <w:rFonts w:hint="eastAsia" w:ascii="仿宋_GB2312" w:hAnsi="微软雅黑" w:eastAsia="仿宋_GB2312" w:cs="宋体"/>
          <w:color w:val="FF0000"/>
          <w:kern w:val="0"/>
          <w:sz w:val="32"/>
          <w:szCs w:val="32"/>
          <w:lang w:val="en-US" w:eastAsia="zh-CN"/>
        </w:rPr>
        <w:t>2</w:t>
      </w:r>
      <w:r>
        <w:rPr>
          <w:rFonts w:hint="eastAsia" w:ascii="仿宋_GB2312" w:hAnsi="微软雅黑" w:eastAsia="仿宋_GB2312" w:cs="宋体"/>
          <w:color w:val="FF0000"/>
          <w:kern w:val="0"/>
          <w:sz w:val="32"/>
          <w:szCs w:val="32"/>
        </w:rPr>
        <w:t>.本次考核招聘工作有关政策口径和考核招聘公告</w:t>
      </w:r>
      <w:r>
        <w:rPr>
          <w:rFonts w:hint="eastAsia" w:ascii="仿宋_GB2312" w:hAnsi="微软雅黑" w:eastAsia="仿宋_GB2312" w:cs="宋体"/>
          <w:color w:val="FF0000"/>
          <w:kern w:val="0"/>
          <w:sz w:val="32"/>
          <w:szCs w:val="32"/>
          <w:lang w:val="en-US" w:eastAsia="zh-CN"/>
        </w:rPr>
        <w:t>由</w:t>
      </w:r>
      <w:r>
        <w:rPr>
          <w:rFonts w:hint="eastAsia" w:ascii="仿宋_GB2312" w:hAnsi="微软雅黑" w:eastAsia="仿宋_GB2312" w:cs="宋体"/>
          <w:color w:val="FF0000"/>
          <w:kern w:val="0"/>
          <w:sz w:val="32"/>
          <w:szCs w:val="32"/>
        </w:rPr>
        <w:t>随县人力资源和社会保障局负</w:t>
      </w:r>
      <w:bookmarkStart w:id="0" w:name="_GoBack"/>
      <w:bookmarkEnd w:id="0"/>
      <w:r>
        <w:rPr>
          <w:rFonts w:hint="eastAsia" w:ascii="仿宋_GB2312" w:hAnsi="微软雅黑" w:eastAsia="仿宋_GB2312" w:cs="宋体"/>
          <w:color w:val="FF0000"/>
          <w:kern w:val="0"/>
          <w:sz w:val="32"/>
          <w:szCs w:val="32"/>
        </w:rPr>
        <w:t>责解释</w:t>
      </w:r>
      <w:r>
        <w:rPr>
          <w:rFonts w:hint="eastAsia" w:ascii="仿宋_GB2312" w:hAnsi="微软雅黑" w:eastAsia="仿宋_GB2312" w:cs="宋体"/>
          <w:color w:val="FF0000"/>
          <w:kern w:val="0"/>
          <w:sz w:val="32"/>
          <w:szCs w:val="32"/>
          <w:lang w:eastAsia="zh-CN"/>
        </w:rPr>
        <w:t>，</w:t>
      </w:r>
      <w:r>
        <w:rPr>
          <w:rFonts w:hint="eastAsia" w:ascii="仿宋" w:hAnsi="仿宋" w:eastAsia="仿宋" w:cs="仿宋"/>
          <w:color w:val="FF0000"/>
          <w:sz w:val="32"/>
          <w:szCs w:val="32"/>
          <w:lang w:val="en-US" w:eastAsia="zh-CN"/>
        </w:rPr>
        <w:t>随县</w:t>
      </w:r>
      <w:r>
        <w:rPr>
          <w:rFonts w:hint="eastAsia" w:ascii="仿宋" w:hAnsi="仿宋" w:eastAsia="仿宋" w:cs="仿宋"/>
          <w:color w:val="FF0000"/>
          <w:sz w:val="32"/>
          <w:szCs w:val="32"/>
        </w:rPr>
        <w:t>人社局咨询电话：0722-</w:t>
      </w:r>
      <w:r>
        <w:rPr>
          <w:rFonts w:hint="eastAsia" w:ascii="仿宋_GB2312" w:hAnsi="微软雅黑" w:eastAsia="仿宋_GB2312" w:cs="宋体"/>
          <w:color w:val="auto"/>
          <w:kern w:val="0"/>
          <w:sz w:val="32"/>
          <w:szCs w:val="32"/>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right="0" w:rightChars="0"/>
        <w:jc w:val="left"/>
        <w:textAlignment w:val="auto"/>
        <w:rPr>
          <w:rFonts w:hint="eastAsia" w:ascii="仿宋_GB2312" w:hAnsi="微软雅黑" w:eastAsia="仿宋_GB2312" w:cs="宋体"/>
          <w:color w:val="auto"/>
          <w:kern w:val="0"/>
          <w:sz w:val="32"/>
          <w:szCs w:val="32"/>
          <w:shd w:val="clear" w:color="auto" w:fill="auto"/>
        </w:rPr>
      </w:pP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right="0" w:rightChars="0" w:firstLine="640"/>
        <w:jc w:val="left"/>
        <w:textAlignment w:val="auto"/>
        <w:rPr>
          <w:rFonts w:hint="eastAsia" w:ascii="仿宋_GB2312" w:hAnsi="微软雅黑" w:eastAsia="仿宋_GB2312" w:cs="宋体"/>
          <w:color w:val="FF0000"/>
          <w:kern w:val="0"/>
          <w:sz w:val="32"/>
          <w:szCs w:val="32"/>
          <w:shd w:val="clear" w:color="auto" w:fill="auto"/>
        </w:rPr>
      </w:pPr>
      <w:r>
        <w:rPr>
          <w:rFonts w:hint="eastAsia" w:ascii="仿宋_GB2312" w:hAnsi="微软雅黑" w:eastAsia="仿宋_GB2312" w:cs="宋体"/>
          <w:color w:val="FF0000"/>
          <w:kern w:val="0"/>
          <w:sz w:val="32"/>
          <w:szCs w:val="32"/>
          <w:shd w:val="clear" w:color="auto" w:fill="auto"/>
          <w:lang w:val="en-US" w:eastAsia="zh-CN"/>
        </w:rPr>
        <w:t>附件：1、</w:t>
      </w:r>
      <w:r>
        <w:rPr>
          <w:rFonts w:hint="eastAsia" w:ascii="仿宋_GB2312" w:hAnsi="微软雅黑" w:eastAsia="仿宋_GB2312" w:cs="宋体"/>
          <w:color w:val="FF0000"/>
          <w:kern w:val="0"/>
          <w:sz w:val="32"/>
          <w:szCs w:val="32"/>
          <w:shd w:val="clear" w:color="auto" w:fill="auto"/>
        </w:rPr>
        <w:t>随县2021年度事业单位公开考核聘用“三支</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right="0" w:rightChars="0" w:firstLine="640"/>
        <w:jc w:val="left"/>
        <w:textAlignment w:val="auto"/>
        <w:rPr>
          <w:rFonts w:hint="eastAsia" w:ascii="仿宋_GB2312" w:hAnsi="微软雅黑" w:eastAsia="仿宋_GB2312" w:cs="宋体"/>
          <w:color w:val="FF0000"/>
          <w:kern w:val="0"/>
          <w:sz w:val="32"/>
          <w:szCs w:val="32"/>
          <w:shd w:val="clear" w:color="auto" w:fill="auto"/>
          <w:lang w:val="en-US" w:eastAsia="zh-CN"/>
        </w:rPr>
      </w:pPr>
      <w:r>
        <w:rPr>
          <w:rFonts w:hint="eastAsia" w:ascii="仿宋_GB2312" w:hAnsi="微软雅黑" w:eastAsia="仿宋_GB2312" w:cs="宋体"/>
          <w:color w:val="FF0000"/>
          <w:kern w:val="0"/>
          <w:sz w:val="32"/>
          <w:szCs w:val="32"/>
          <w:shd w:val="clear" w:color="auto" w:fill="auto"/>
          <w:lang w:val="en-US" w:eastAsia="zh-CN"/>
        </w:rPr>
        <w:t xml:space="preserve">         </w:t>
      </w:r>
      <w:r>
        <w:rPr>
          <w:rFonts w:hint="eastAsia" w:ascii="仿宋_GB2312" w:hAnsi="微软雅黑" w:eastAsia="仿宋_GB2312" w:cs="宋体"/>
          <w:color w:val="FF0000"/>
          <w:kern w:val="0"/>
          <w:sz w:val="32"/>
          <w:szCs w:val="32"/>
          <w:shd w:val="clear" w:color="auto" w:fill="auto"/>
        </w:rPr>
        <w:t>一扶”服务期满高校毕业生岗位表</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right="0" w:rightChars="0" w:firstLine="640"/>
        <w:jc w:val="left"/>
        <w:textAlignment w:val="auto"/>
        <w:rPr>
          <w:rFonts w:hint="eastAsia" w:ascii="仿宋_GB2312" w:hAnsi="微软雅黑" w:eastAsia="仿宋_GB2312" w:cs="宋体"/>
          <w:color w:val="FF0000"/>
          <w:kern w:val="0"/>
          <w:sz w:val="32"/>
          <w:szCs w:val="32"/>
          <w:shd w:val="clear" w:color="auto" w:fill="auto"/>
        </w:rPr>
      </w:pPr>
      <w:r>
        <w:rPr>
          <w:rFonts w:hint="eastAsia" w:ascii="仿宋_GB2312" w:hAnsi="微软雅黑" w:eastAsia="仿宋_GB2312" w:cs="宋体"/>
          <w:color w:val="FF0000"/>
          <w:kern w:val="0"/>
          <w:sz w:val="32"/>
          <w:szCs w:val="32"/>
          <w:shd w:val="clear" w:color="auto" w:fill="auto"/>
          <w:lang w:val="en-US" w:eastAsia="zh-CN"/>
        </w:rPr>
        <w:t xml:space="preserve">      2、</w:t>
      </w:r>
      <w:r>
        <w:rPr>
          <w:rFonts w:hint="eastAsia" w:ascii="仿宋_GB2312" w:hAnsi="微软雅黑" w:eastAsia="仿宋_GB2312" w:cs="宋体"/>
          <w:color w:val="FF0000"/>
          <w:kern w:val="0"/>
          <w:sz w:val="32"/>
          <w:szCs w:val="32"/>
          <w:shd w:val="clear" w:color="auto" w:fill="auto"/>
          <w:lang w:eastAsia="zh-CN"/>
        </w:rPr>
        <w:t>随县</w:t>
      </w:r>
      <w:r>
        <w:rPr>
          <w:rFonts w:hint="eastAsia" w:ascii="仿宋_GB2312" w:hAnsi="微软雅黑" w:eastAsia="仿宋_GB2312" w:cs="宋体"/>
          <w:color w:val="FF0000"/>
          <w:kern w:val="0"/>
          <w:sz w:val="32"/>
          <w:szCs w:val="32"/>
          <w:shd w:val="clear" w:color="auto" w:fill="auto"/>
        </w:rPr>
        <w:t>“三支一扶”高校毕业生考核招聘事业</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right="0" w:rightChars="0" w:firstLine="640"/>
        <w:jc w:val="left"/>
        <w:textAlignment w:val="auto"/>
        <w:rPr>
          <w:rFonts w:hint="eastAsia" w:ascii="仿宋_GB2312" w:hAnsi="微软雅黑" w:eastAsia="仿宋_GB2312" w:cs="宋体"/>
          <w:color w:val="FF0000"/>
          <w:kern w:val="0"/>
          <w:sz w:val="32"/>
          <w:szCs w:val="32"/>
          <w:shd w:val="clear" w:color="auto" w:fill="auto"/>
          <w:lang w:val="en-US" w:eastAsia="zh-CN"/>
        </w:rPr>
      </w:pPr>
      <w:r>
        <w:rPr>
          <w:rFonts w:hint="eastAsia" w:ascii="仿宋_GB2312" w:hAnsi="微软雅黑" w:eastAsia="仿宋_GB2312" w:cs="宋体"/>
          <w:color w:val="FF0000"/>
          <w:kern w:val="0"/>
          <w:sz w:val="32"/>
          <w:szCs w:val="32"/>
          <w:shd w:val="clear" w:color="auto" w:fill="auto"/>
          <w:lang w:val="en-US" w:eastAsia="zh-CN"/>
        </w:rPr>
        <w:t xml:space="preserve">         </w:t>
      </w:r>
      <w:r>
        <w:rPr>
          <w:rFonts w:hint="eastAsia" w:ascii="仿宋_GB2312" w:hAnsi="微软雅黑" w:eastAsia="仿宋_GB2312" w:cs="宋体"/>
          <w:color w:val="FF0000"/>
          <w:kern w:val="0"/>
          <w:sz w:val="32"/>
          <w:szCs w:val="32"/>
          <w:shd w:val="clear" w:color="auto" w:fill="auto"/>
        </w:rPr>
        <w:t>单位工作人员报名表</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right="0" w:rightChars="0"/>
        <w:jc w:val="left"/>
        <w:textAlignment w:val="auto"/>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 xml:space="preserve">     </w:t>
      </w:r>
    </w:p>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仿宋_GB2312" w:eastAsia="仿宋_GB2312"/>
          <w:sz w:val="32"/>
          <w:szCs w:val="32"/>
          <w:lang w:val="en-US" w:eastAsia="zh-CN"/>
        </w:rPr>
      </w:pPr>
      <w:r>
        <w:rPr>
          <w:rFonts w:hint="eastAsia" w:ascii="仿宋_GB2312" w:eastAsia="仿宋_GB2312"/>
          <w:sz w:val="32"/>
          <w:szCs w:val="32"/>
        </w:rPr>
        <w:t xml:space="preserve">                         </w:t>
      </w:r>
    </w:p>
    <w:p>
      <w:pPr>
        <w:rPr>
          <w:rFonts w:hint="eastAsia" w:ascii="仿宋_GB2312" w:eastAsia="仿宋_GB2312"/>
          <w:sz w:val="32"/>
          <w:szCs w:val="32"/>
          <w:lang w:val="en-US" w:eastAsia="zh-CN"/>
        </w:rPr>
      </w:pPr>
    </w:p>
    <w:p>
      <w:pPr>
        <w:rPr>
          <w:rFonts w:hint="eastAsia" w:ascii="仿宋_GB2312" w:eastAsia="仿宋_GB2312"/>
          <w:sz w:val="32"/>
          <w:szCs w:val="32"/>
          <w:lang w:val="en-US" w:eastAsia="zh-CN"/>
        </w:rPr>
      </w:pPr>
    </w:p>
    <w:p>
      <w:pPr>
        <w:rPr>
          <w:rFonts w:hint="eastAsia" w:ascii="仿宋_GB2312" w:eastAsia="仿宋_GB2312"/>
          <w:sz w:val="32"/>
          <w:szCs w:val="32"/>
          <w:lang w:val="en-US" w:eastAsia="zh-CN"/>
        </w:rPr>
      </w:pPr>
    </w:p>
    <w:p>
      <w:pPr>
        <w:rPr>
          <w:rFonts w:hint="eastAsia" w:ascii="仿宋_GB2312" w:eastAsia="仿宋_GB2312"/>
          <w:sz w:val="32"/>
          <w:szCs w:val="32"/>
          <w:lang w:val="en-US" w:eastAsia="zh-CN"/>
        </w:rPr>
      </w:pPr>
    </w:p>
    <w:p>
      <w:pPr>
        <w:rPr>
          <w:rFonts w:hint="eastAsia" w:ascii="仿宋_GB2312" w:eastAsia="仿宋_GB2312"/>
          <w:sz w:val="32"/>
          <w:szCs w:val="32"/>
          <w:lang w:val="en-US" w:eastAsia="zh-CN"/>
        </w:rPr>
      </w:pPr>
    </w:p>
    <w:p>
      <w:pPr>
        <w:rPr>
          <w:rFonts w:hint="eastAsia" w:ascii="仿宋_GB2312" w:eastAsia="仿宋_GB2312"/>
          <w:sz w:val="32"/>
          <w:szCs w:val="32"/>
          <w:lang w:val="en-US" w:eastAsia="zh-CN"/>
        </w:rPr>
      </w:pPr>
    </w:p>
    <w:p>
      <w:pPr>
        <w:rPr>
          <w:rFonts w:hint="eastAsia" w:ascii="仿宋_GB2312" w:eastAsia="仿宋_GB2312"/>
          <w:sz w:val="32"/>
          <w:szCs w:val="32"/>
          <w:lang w:val="en-US" w:eastAsia="zh-CN"/>
        </w:rPr>
      </w:pPr>
    </w:p>
    <w:p>
      <w:pPr>
        <w:rPr>
          <w:rFonts w:hint="eastAsia" w:ascii="仿宋_GB2312" w:eastAsia="仿宋_GB2312"/>
          <w:sz w:val="32"/>
          <w:szCs w:val="32"/>
          <w:lang w:val="en-US" w:eastAsia="zh-CN"/>
        </w:rPr>
      </w:pPr>
    </w:p>
    <w:p>
      <w:pPr>
        <w:rPr>
          <w:rFonts w:hint="eastAsia" w:ascii="仿宋_GB2312" w:eastAsia="仿宋_GB2312"/>
          <w:sz w:val="32"/>
          <w:szCs w:val="32"/>
          <w:lang w:val="en-US" w:eastAsia="zh-CN"/>
        </w:rPr>
      </w:pPr>
    </w:p>
    <w:p>
      <w:pPr>
        <w:rPr>
          <w:rFonts w:hint="eastAsia" w:ascii="仿宋_GB2312" w:eastAsia="仿宋_GB2312"/>
          <w:sz w:val="32"/>
          <w:szCs w:val="32"/>
          <w:lang w:val="en-US" w:eastAsia="zh-CN"/>
        </w:rPr>
      </w:pPr>
    </w:p>
    <w:p>
      <w:pPr>
        <w:rPr>
          <w:rFonts w:hint="eastAsia" w:ascii="仿宋_GB2312" w:eastAsia="仿宋_GB2312"/>
          <w:sz w:val="32"/>
          <w:szCs w:val="32"/>
          <w:lang w:val="en-US" w:eastAsia="zh-CN"/>
        </w:rPr>
      </w:pPr>
    </w:p>
    <w:p>
      <w:pPr>
        <w:rPr>
          <w:rFonts w:hint="eastAsia" w:ascii="仿宋_GB2312" w:eastAsia="仿宋_GB2312"/>
          <w:sz w:val="32"/>
          <w:szCs w:val="32"/>
          <w:lang w:val="en-US" w:eastAsia="zh-CN"/>
        </w:rPr>
      </w:pPr>
    </w:p>
    <w:p>
      <w:pPr>
        <w:spacing w:line="560" w:lineRule="exact"/>
        <w:ind w:right="-254" w:rightChars="-121"/>
        <w:jc w:val="left"/>
        <w:rPr>
          <w:rFonts w:hint="eastAsia" w:ascii="黑体" w:eastAsia="黑体"/>
          <w:sz w:val="32"/>
          <w:szCs w:val="32"/>
        </w:rPr>
      </w:pPr>
      <w:r>
        <w:rPr>
          <w:rFonts w:hint="eastAsia" w:ascii="黑体" w:eastAsia="黑体"/>
          <w:sz w:val="32"/>
          <w:szCs w:val="32"/>
        </w:rPr>
        <w:br w:type="page"/>
      </w:r>
    </w:p>
    <w:p>
      <w:pPr>
        <w:spacing w:line="560" w:lineRule="exact"/>
        <w:ind w:right="-254" w:rightChars="-121"/>
        <w:jc w:val="left"/>
        <w:rPr>
          <w:rFonts w:ascii="黑体" w:eastAsia="黑体"/>
          <w:sz w:val="32"/>
          <w:szCs w:val="32"/>
        </w:rPr>
      </w:pPr>
      <w:r>
        <w:rPr>
          <w:rFonts w:hint="eastAsia" w:ascii="黑体" w:eastAsia="黑体"/>
          <w:sz w:val="32"/>
          <w:szCs w:val="32"/>
        </w:rPr>
        <w:t>附件</w:t>
      </w:r>
      <w:r>
        <w:rPr>
          <w:rFonts w:hint="eastAsia" w:ascii="黑体" w:eastAsia="黑体"/>
          <w:sz w:val="32"/>
          <w:szCs w:val="32"/>
          <w:lang w:val="en-US" w:eastAsia="zh-CN"/>
        </w:rPr>
        <w:t>2</w:t>
      </w:r>
      <w:r>
        <w:rPr>
          <w:rFonts w:hint="eastAsia" w:ascii="黑体" w:eastAsia="黑体"/>
          <w:sz w:val="32"/>
          <w:szCs w:val="32"/>
        </w:rPr>
        <w:t>：</w:t>
      </w:r>
    </w:p>
    <w:p>
      <w:pPr>
        <w:spacing w:line="560" w:lineRule="exact"/>
        <w:ind w:right="-254" w:rightChars="-121"/>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随县</w:t>
      </w:r>
      <w:r>
        <w:rPr>
          <w:rFonts w:hint="eastAsia" w:ascii="方正小标宋简体" w:hAnsi="方正小标宋简体" w:eastAsia="方正小标宋简体" w:cs="方正小标宋简体"/>
          <w:sz w:val="44"/>
          <w:szCs w:val="44"/>
        </w:rPr>
        <w:t>“三支一扶”高校毕业生</w:t>
      </w:r>
    </w:p>
    <w:p>
      <w:pPr>
        <w:spacing w:line="560" w:lineRule="exact"/>
        <w:ind w:right="-254" w:rightChars="-121"/>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考核招聘事业单位工作人员报名表</w:t>
      </w:r>
    </w:p>
    <w:p>
      <w:pPr>
        <w:spacing w:line="500" w:lineRule="exact"/>
        <w:ind w:right="-254" w:rightChars="-121"/>
        <w:jc w:val="center"/>
        <w:rPr>
          <w:rFonts w:ascii="方正大标宋简体" w:eastAsia="方正大标宋简体"/>
          <w:sz w:val="44"/>
          <w:szCs w:val="44"/>
        </w:rPr>
      </w:pPr>
    </w:p>
    <w:tbl>
      <w:tblPr>
        <w:tblStyle w:val="9"/>
        <w:tblW w:w="9432" w:type="dxa"/>
        <w:jc w:val="center"/>
        <w:tblInd w:w="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7" w:type="dxa"/>
          <w:bottom w:w="0" w:type="dxa"/>
          <w:right w:w="107" w:type="dxa"/>
        </w:tblCellMar>
      </w:tblPr>
      <w:tblGrid>
        <w:gridCol w:w="1196"/>
        <w:gridCol w:w="1000"/>
        <w:gridCol w:w="55"/>
        <w:gridCol w:w="1070"/>
        <w:gridCol w:w="110"/>
        <w:gridCol w:w="550"/>
        <w:gridCol w:w="1215"/>
        <w:gridCol w:w="469"/>
        <w:gridCol w:w="626"/>
        <w:gridCol w:w="1395"/>
        <w:gridCol w:w="1746"/>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7" w:type="dxa"/>
            <w:bottom w:w="0" w:type="dxa"/>
            <w:right w:w="107" w:type="dxa"/>
          </w:tblCellMar>
        </w:tblPrEx>
        <w:trPr>
          <w:cantSplit/>
          <w:trHeight w:val="724" w:hRule="exact"/>
          <w:jc w:val="center"/>
        </w:trPr>
        <w:tc>
          <w:tcPr>
            <w:tcW w:w="1196" w:type="dxa"/>
            <w:vAlign w:val="center"/>
          </w:tcPr>
          <w:p>
            <w:pPr>
              <w:ind w:right="-73" w:rightChars="-35"/>
              <w:jc w:val="center"/>
              <w:textAlignment w:val="center"/>
              <w:rPr>
                <w:sz w:val="24"/>
              </w:rPr>
            </w:pPr>
            <w:r>
              <w:rPr>
                <w:sz w:val="24"/>
              </w:rPr>
              <w:t>姓  名</w:t>
            </w:r>
          </w:p>
        </w:tc>
        <w:tc>
          <w:tcPr>
            <w:tcW w:w="1000" w:type="dxa"/>
            <w:vAlign w:val="center"/>
          </w:tcPr>
          <w:p>
            <w:pPr>
              <w:ind w:right="-254" w:rightChars="-121"/>
              <w:jc w:val="center"/>
              <w:textAlignment w:val="center"/>
              <w:rPr>
                <w:sz w:val="24"/>
              </w:rPr>
            </w:pPr>
          </w:p>
        </w:tc>
        <w:tc>
          <w:tcPr>
            <w:tcW w:w="1235" w:type="dxa"/>
            <w:gridSpan w:val="3"/>
            <w:tcMar>
              <w:left w:w="57" w:type="dxa"/>
              <w:right w:w="57" w:type="dxa"/>
            </w:tcMar>
            <w:vAlign w:val="center"/>
          </w:tcPr>
          <w:p>
            <w:pPr>
              <w:ind w:right="-55" w:rightChars="-26"/>
              <w:jc w:val="center"/>
              <w:textAlignment w:val="center"/>
              <w:rPr>
                <w:sz w:val="24"/>
              </w:rPr>
            </w:pPr>
            <w:r>
              <w:rPr>
                <w:sz w:val="24"/>
              </w:rPr>
              <w:t>性  别</w:t>
            </w:r>
          </w:p>
        </w:tc>
        <w:tc>
          <w:tcPr>
            <w:tcW w:w="1765" w:type="dxa"/>
            <w:gridSpan w:val="2"/>
            <w:vAlign w:val="center"/>
          </w:tcPr>
          <w:p>
            <w:pPr>
              <w:spacing w:line="300" w:lineRule="exact"/>
              <w:ind w:right="-254" w:rightChars="-121"/>
              <w:jc w:val="center"/>
              <w:textAlignment w:val="center"/>
              <w:rPr>
                <w:sz w:val="24"/>
              </w:rPr>
            </w:pPr>
          </w:p>
        </w:tc>
        <w:tc>
          <w:tcPr>
            <w:tcW w:w="1095" w:type="dxa"/>
            <w:gridSpan w:val="2"/>
            <w:vAlign w:val="center"/>
          </w:tcPr>
          <w:p>
            <w:pPr>
              <w:spacing w:line="340" w:lineRule="exact"/>
              <w:ind w:right="-113" w:rightChars="-54"/>
              <w:jc w:val="center"/>
              <w:textAlignment w:val="center"/>
              <w:rPr>
                <w:sz w:val="24"/>
              </w:rPr>
            </w:pPr>
            <w:r>
              <w:rPr>
                <w:sz w:val="24"/>
              </w:rPr>
              <w:t>民  族</w:t>
            </w:r>
          </w:p>
        </w:tc>
        <w:tc>
          <w:tcPr>
            <w:tcW w:w="1395" w:type="dxa"/>
            <w:vAlign w:val="center"/>
          </w:tcPr>
          <w:p>
            <w:pPr>
              <w:spacing w:line="340" w:lineRule="exact"/>
              <w:ind w:right="-254" w:rightChars="-121"/>
              <w:jc w:val="center"/>
              <w:textAlignment w:val="center"/>
              <w:rPr>
                <w:sz w:val="24"/>
              </w:rPr>
            </w:pPr>
          </w:p>
        </w:tc>
        <w:tc>
          <w:tcPr>
            <w:tcW w:w="1746" w:type="dxa"/>
            <w:vMerge w:val="restart"/>
            <w:vAlign w:val="center"/>
          </w:tcPr>
          <w:p>
            <w:pPr>
              <w:ind w:left="-69" w:leftChars="-33" w:right="-254" w:rightChars="-121"/>
              <w:jc w:val="center"/>
              <w:textAlignment w:val="center"/>
              <w:rPr>
                <w:sz w:val="24"/>
              </w:rPr>
            </w:pPr>
            <w:r>
              <w:rPr>
                <w:rFonts w:hint="eastAsia"/>
                <w:sz w:val="24"/>
              </w:rPr>
              <w:t>照片</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7" w:type="dxa"/>
            <w:bottom w:w="0" w:type="dxa"/>
            <w:right w:w="107" w:type="dxa"/>
          </w:tblCellMar>
        </w:tblPrEx>
        <w:trPr>
          <w:cantSplit/>
          <w:trHeight w:val="667" w:hRule="exact"/>
          <w:jc w:val="center"/>
        </w:trPr>
        <w:tc>
          <w:tcPr>
            <w:tcW w:w="1196" w:type="dxa"/>
            <w:vAlign w:val="center"/>
          </w:tcPr>
          <w:p>
            <w:pPr>
              <w:ind w:right="-73" w:rightChars="-35"/>
              <w:jc w:val="center"/>
              <w:textAlignment w:val="center"/>
              <w:rPr>
                <w:sz w:val="24"/>
              </w:rPr>
            </w:pPr>
            <w:r>
              <w:rPr>
                <w:sz w:val="24"/>
              </w:rPr>
              <w:t>籍  贯</w:t>
            </w:r>
          </w:p>
        </w:tc>
        <w:tc>
          <w:tcPr>
            <w:tcW w:w="1000" w:type="dxa"/>
            <w:vAlign w:val="center"/>
          </w:tcPr>
          <w:p>
            <w:pPr>
              <w:ind w:right="-254" w:rightChars="-121"/>
              <w:jc w:val="center"/>
              <w:textAlignment w:val="center"/>
              <w:rPr>
                <w:sz w:val="24"/>
              </w:rPr>
            </w:pPr>
          </w:p>
        </w:tc>
        <w:tc>
          <w:tcPr>
            <w:tcW w:w="1235" w:type="dxa"/>
            <w:gridSpan w:val="3"/>
            <w:tcMar>
              <w:left w:w="57" w:type="dxa"/>
              <w:right w:w="57" w:type="dxa"/>
            </w:tcMar>
            <w:vAlign w:val="center"/>
          </w:tcPr>
          <w:p>
            <w:pPr>
              <w:spacing w:line="300" w:lineRule="exact"/>
              <w:ind w:right="-55" w:rightChars="-26"/>
              <w:jc w:val="center"/>
              <w:textAlignment w:val="center"/>
              <w:rPr>
                <w:sz w:val="24"/>
              </w:rPr>
            </w:pPr>
            <w:r>
              <w:rPr>
                <w:sz w:val="24"/>
              </w:rPr>
              <w:t>出 生 地</w:t>
            </w:r>
          </w:p>
        </w:tc>
        <w:tc>
          <w:tcPr>
            <w:tcW w:w="1765" w:type="dxa"/>
            <w:gridSpan w:val="2"/>
            <w:vAlign w:val="center"/>
          </w:tcPr>
          <w:p>
            <w:pPr>
              <w:ind w:right="-254" w:rightChars="-121"/>
              <w:jc w:val="center"/>
              <w:textAlignment w:val="center"/>
              <w:rPr>
                <w:sz w:val="24"/>
              </w:rPr>
            </w:pPr>
          </w:p>
        </w:tc>
        <w:tc>
          <w:tcPr>
            <w:tcW w:w="1095" w:type="dxa"/>
            <w:gridSpan w:val="2"/>
            <w:vAlign w:val="center"/>
          </w:tcPr>
          <w:p>
            <w:pPr>
              <w:spacing w:line="340" w:lineRule="exact"/>
              <w:ind w:right="-113" w:rightChars="-54"/>
              <w:jc w:val="center"/>
              <w:textAlignment w:val="center"/>
              <w:rPr>
                <w:sz w:val="24"/>
              </w:rPr>
            </w:pPr>
            <w:r>
              <w:rPr>
                <w:sz w:val="24"/>
              </w:rPr>
              <w:t>出生年月</w:t>
            </w:r>
          </w:p>
        </w:tc>
        <w:tc>
          <w:tcPr>
            <w:tcW w:w="1395" w:type="dxa"/>
            <w:vAlign w:val="center"/>
          </w:tcPr>
          <w:p>
            <w:pPr>
              <w:ind w:right="-254" w:rightChars="-121"/>
              <w:jc w:val="center"/>
              <w:textAlignment w:val="center"/>
              <w:rPr>
                <w:sz w:val="24"/>
              </w:rPr>
            </w:pPr>
          </w:p>
        </w:tc>
        <w:tc>
          <w:tcPr>
            <w:tcW w:w="1746" w:type="dxa"/>
            <w:vMerge w:val="continue"/>
            <w:vAlign w:val="center"/>
          </w:tcPr>
          <w:p>
            <w:pPr>
              <w:ind w:right="-254" w:rightChars="-121"/>
              <w:jc w:val="center"/>
              <w:textAlignment w:val="center"/>
              <w:rPr>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7" w:type="dxa"/>
            <w:bottom w:w="0" w:type="dxa"/>
            <w:right w:w="107" w:type="dxa"/>
          </w:tblCellMar>
        </w:tblPrEx>
        <w:trPr>
          <w:cantSplit/>
          <w:trHeight w:val="662" w:hRule="exact"/>
          <w:jc w:val="center"/>
        </w:trPr>
        <w:tc>
          <w:tcPr>
            <w:tcW w:w="1196" w:type="dxa"/>
            <w:vAlign w:val="center"/>
          </w:tcPr>
          <w:p>
            <w:pPr>
              <w:spacing w:line="340" w:lineRule="exact"/>
              <w:ind w:right="-73" w:rightChars="-35"/>
              <w:jc w:val="center"/>
              <w:textAlignment w:val="center"/>
              <w:rPr>
                <w:sz w:val="24"/>
              </w:rPr>
            </w:pPr>
            <w:r>
              <w:rPr>
                <w:rFonts w:hint="eastAsia"/>
                <w:sz w:val="24"/>
              </w:rPr>
              <w:t>政治面貌</w:t>
            </w:r>
          </w:p>
        </w:tc>
        <w:tc>
          <w:tcPr>
            <w:tcW w:w="1000" w:type="dxa"/>
            <w:vAlign w:val="center"/>
          </w:tcPr>
          <w:p>
            <w:pPr>
              <w:ind w:right="-254" w:rightChars="-121"/>
              <w:jc w:val="center"/>
              <w:textAlignment w:val="center"/>
              <w:rPr>
                <w:sz w:val="24"/>
              </w:rPr>
            </w:pPr>
          </w:p>
        </w:tc>
        <w:tc>
          <w:tcPr>
            <w:tcW w:w="1235" w:type="dxa"/>
            <w:gridSpan w:val="3"/>
            <w:tcMar>
              <w:left w:w="57" w:type="dxa"/>
              <w:right w:w="57" w:type="dxa"/>
            </w:tcMar>
            <w:vAlign w:val="center"/>
          </w:tcPr>
          <w:p>
            <w:pPr>
              <w:spacing w:line="340" w:lineRule="exact"/>
              <w:ind w:right="-55" w:rightChars="-26"/>
              <w:jc w:val="center"/>
              <w:textAlignment w:val="center"/>
              <w:rPr>
                <w:sz w:val="24"/>
              </w:rPr>
            </w:pPr>
            <w:r>
              <w:rPr>
                <w:rFonts w:hint="eastAsia"/>
                <w:sz w:val="24"/>
              </w:rPr>
              <w:t>健康状况</w:t>
            </w:r>
          </w:p>
        </w:tc>
        <w:tc>
          <w:tcPr>
            <w:tcW w:w="1765" w:type="dxa"/>
            <w:gridSpan w:val="2"/>
            <w:vAlign w:val="center"/>
          </w:tcPr>
          <w:p>
            <w:pPr>
              <w:ind w:right="-254" w:rightChars="-121"/>
              <w:jc w:val="center"/>
              <w:textAlignment w:val="center"/>
              <w:rPr>
                <w:sz w:val="24"/>
              </w:rPr>
            </w:pPr>
          </w:p>
        </w:tc>
        <w:tc>
          <w:tcPr>
            <w:tcW w:w="1095" w:type="dxa"/>
            <w:gridSpan w:val="2"/>
            <w:vAlign w:val="center"/>
          </w:tcPr>
          <w:p>
            <w:pPr>
              <w:spacing w:line="160" w:lineRule="atLeast"/>
              <w:ind w:right="-113" w:rightChars="-54"/>
              <w:textAlignment w:val="center"/>
              <w:rPr>
                <w:sz w:val="24"/>
              </w:rPr>
            </w:pPr>
            <w:r>
              <w:rPr>
                <w:rFonts w:hint="eastAsia"/>
                <w:sz w:val="24"/>
              </w:rPr>
              <w:t>招募时间</w:t>
            </w:r>
          </w:p>
        </w:tc>
        <w:tc>
          <w:tcPr>
            <w:tcW w:w="1395" w:type="dxa"/>
            <w:vAlign w:val="center"/>
          </w:tcPr>
          <w:p>
            <w:pPr>
              <w:spacing w:line="340" w:lineRule="exact"/>
              <w:ind w:right="-254" w:rightChars="-121"/>
              <w:jc w:val="center"/>
              <w:textAlignment w:val="center"/>
              <w:rPr>
                <w:sz w:val="24"/>
              </w:rPr>
            </w:pPr>
          </w:p>
        </w:tc>
        <w:tc>
          <w:tcPr>
            <w:tcW w:w="1746" w:type="dxa"/>
            <w:vMerge w:val="continue"/>
            <w:vAlign w:val="center"/>
          </w:tcPr>
          <w:p>
            <w:pPr>
              <w:ind w:right="-254" w:rightChars="-121"/>
              <w:jc w:val="center"/>
              <w:textAlignment w:val="center"/>
              <w:rPr>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7" w:type="dxa"/>
            <w:bottom w:w="0" w:type="dxa"/>
            <w:right w:w="107" w:type="dxa"/>
          </w:tblCellMar>
        </w:tblPrEx>
        <w:trPr>
          <w:cantSplit/>
          <w:trHeight w:val="637" w:hRule="exact"/>
          <w:jc w:val="center"/>
        </w:trPr>
        <w:tc>
          <w:tcPr>
            <w:tcW w:w="2196" w:type="dxa"/>
            <w:gridSpan w:val="2"/>
            <w:vAlign w:val="center"/>
          </w:tcPr>
          <w:p>
            <w:pPr>
              <w:ind w:right="-254" w:rightChars="-121"/>
              <w:jc w:val="center"/>
              <w:textAlignment w:val="center"/>
              <w:rPr>
                <w:sz w:val="24"/>
              </w:rPr>
            </w:pPr>
            <w:r>
              <w:rPr>
                <w:rFonts w:hint="eastAsia"/>
                <w:spacing w:val="10"/>
                <w:sz w:val="24"/>
              </w:rPr>
              <w:t>身份证号</w:t>
            </w:r>
          </w:p>
        </w:tc>
        <w:tc>
          <w:tcPr>
            <w:tcW w:w="3000" w:type="dxa"/>
            <w:gridSpan w:val="5"/>
            <w:tcMar>
              <w:left w:w="57" w:type="dxa"/>
              <w:right w:w="57" w:type="dxa"/>
            </w:tcMar>
            <w:vAlign w:val="center"/>
          </w:tcPr>
          <w:p>
            <w:pPr>
              <w:ind w:right="-254" w:rightChars="-121"/>
              <w:jc w:val="center"/>
              <w:textAlignment w:val="center"/>
              <w:rPr>
                <w:sz w:val="24"/>
              </w:rPr>
            </w:pPr>
          </w:p>
        </w:tc>
        <w:tc>
          <w:tcPr>
            <w:tcW w:w="1095" w:type="dxa"/>
            <w:gridSpan w:val="2"/>
            <w:vAlign w:val="center"/>
          </w:tcPr>
          <w:p>
            <w:pPr>
              <w:spacing w:line="340" w:lineRule="exact"/>
              <w:ind w:right="-254" w:rightChars="-121"/>
              <w:textAlignment w:val="center"/>
              <w:rPr>
                <w:sz w:val="24"/>
              </w:rPr>
            </w:pPr>
            <w:r>
              <w:rPr>
                <w:rFonts w:hint="eastAsia"/>
                <w:sz w:val="24"/>
              </w:rPr>
              <w:t>联系方式</w:t>
            </w:r>
          </w:p>
        </w:tc>
        <w:tc>
          <w:tcPr>
            <w:tcW w:w="3141" w:type="dxa"/>
            <w:gridSpan w:val="2"/>
            <w:vAlign w:val="center"/>
          </w:tcPr>
          <w:p>
            <w:pPr>
              <w:ind w:right="-254" w:rightChars="-121"/>
              <w:jc w:val="center"/>
              <w:textAlignment w:val="center"/>
              <w:rPr>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7" w:type="dxa"/>
            <w:bottom w:w="0" w:type="dxa"/>
            <w:right w:w="107" w:type="dxa"/>
          </w:tblCellMar>
        </w:tblPrEx>
        <w:trPr>
          <w:cantSplit/>
          <w:trHeight w:val="624" w:hRule="exact"/>
          <w:jc w:val="center"/>
        </w:trPr>
        <w:tc>
          <w:tcPr>
            <w:tcW w:w="2196" w:type="dxa"/>
            <w:gridSpan w:val="2"/>
            <w:vAlign w:val="center"/>
          </w:tcPr>
          <w:p>
            <w:pPr>
              <w:ind w:right="-254" w:rightChars="-121"/>
              <w:jc w:val="center"/>
              <w:textAlignment w:val="center"/>
              <w:rPr>
                <w:spacing w:val="10"/>
                <w:sz w:val="24"/>
              </w:rPr>
            </w:pPr>
            <w:r>
              <w:rPr>
                <w:rFonts w:hint="eastAsia"/>
                <w:spacing w:val="10"/>
                <w:sz w:val="24"/>
              </w:rPr>
              <w:t>通信地址</w:t>
            </w:r>
          </w:p>
        </w:tc>
        <w:tc>
          <w:tcPr>
            <w:tcW w:w="7236" w:type="dxa"/>
            <w:gridSpan w:val="9"/>
            <w:tcMar>
              <w:left w:w="57" w:type="dxa"/>
              <w:right w:w="57" w:type="dxa"/>
            </w:tcMar>
            <w:vAlign w:val="center"/>
          </w:tcPr>
          <w:p>
            <w:pPr>
              <w:ind w:right="-254" w:rightChars="-121"/>
              <w:jc w:val="center"/>
              <w:textAlignment w:val="center"/>
              <w:rPr>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7" w:type="dxa"/>
            <w:bottom w:w="0" w:type="dxa"/>
            <w:right w:w="107" w:type="dxa"/>
          </w:tblCellMar>
        </w:tblPrEx>
        <w:trPr>
          <w:cantSplit/>
          <w:trHeight w:val="612" w:hRule="exact"/>
          <w:jc w:val="center"/>
        </w:trPr>
        <w:tc>
          <w:tcPr>
            <w:tcW w:w="2196" w:type="dxa"/>
            <w:gridSpan w:val="2"/>
            <w:vAlign w:val="center"/>
          </w:tcPr>
          <w:p>
            <w:pPr>
              <w:ind w:right="-254" w:rightChars="-121"/>
              <w:jc w:val="center"/>
              <w:textAlignment w:val="center"/>
              <w:rPr>
                <w:sz w:val="24"/>
              </w:rPr>
            </w:pPr>
            <w:r>
              <w:rPr>
                <w:rFonts w:hint="eastAsia"/>
                <w:sz w:val="24"/>
              </w:rPr>
              <w:t>服务单位</w:t>
            </w:r>
          </w:p>
        </w:tc>
        <w:tc>
          <w:tcPr>
            <w:tcW w:w="3000" w:type="dxa"/>
            <w:gridSpan w:val="5"/>
            <w:vAlign w:val="center"/>
          </w:tcPr>
          <w:p>
            <w:pPr>
              <w:ind w:right="-254" w:rightChars="-121"/>
              <w:jc w:val="center"/>
              <w:textAlignment w:val="center"/>
              <w:rPr>
                <w:sz w:val="24"/>
              </w:rPr>
            </w:pPr>
          </w:p>
        </w:tc>
        <w:tc>
          <w:tcPr>
            <w:tcW w:w="1095" w:type="dxa"/>
            <w:gridSpan w:val="2"/>
            <w:vAlign w:val="center"/>
          </w:tcPr>
          <w:p>
            <w:pPr>
              <w:ind w:right="-254" w:rightChars="-121"/>
              <w:textAlignment w:val="center"/>
              <w:rPr>
                <w:sz w:val="24"/>
              </w:rPr>
            </w:pPr>
            <w:r>
              <w:rPr>
                <w:rFonts w:hint="eastAsia"/>
                <w:sz w:val="24"/>
              </w:rPr>
              <w:t>服务类别</w:t>
            </w:r>
          </w:p>
        </w:tc>
        <w:tc>
          <w:tcPr>
            <w:tcW w:w="3141" w:type="dxa"/>
            <w:gridSpan w:val="2"/>
            <w:vAlign w:val="center"/>
          </w:tcPr>
          <w:p>
            <w:pPr>
              <w:ind w:right="-254" w:rightChars="-121"/>
              <w:jc w:val="center"/>
              <w:textAlignment w:val="center"/>
              <w:rPr>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7" w:type="dxa"/>
            <w:bottom w:w="0" w:type="dxa"/>
            <w:right w:w="107" w:type="dxa"/>
          </w:tblCellMar>
        </w:tblPrEx>
        <w:trPr>
          <w:cantSplit/>
          <w:trHeight w:val="574" w:hRule="exact"/>
          <w:jc w:val="center"/>
        </w:trPr>
        <w:tc>
          <w:tcPr>
            <w:tcW w:w="2196" w:type="dxa"/>
            <w:gridSpan w:val="2"/>
            <w:vAlign w:val="center"/>
          </w:tcPr>
          <w:p>
            <w:pPr>
              <w:ind w:right="-254" w:rightChars="-121"/>
              <w:jc w:val="center"/>
              <w:textAlignment w:val="center"/>
              <w:rPr>
                <w:sz w:val="24"/>
              </w:rPr>
            </w:pPr>
            <w:r>
              <w:rPr>
                <w:rFonts w:hint="eastAsia"/>
                <w:spacing w:val="10"/>
                <w:sz w:val="24"/>
              </w:rPr>
              <w:t>报考单位</w:t>
            </w:r>
          </w:p>
        </w:tc>
        <w:tc>
          <w:tcPr>
            <w:tcW w:w="7236" w:type="dxa"/>
            <w:gridSpan w:val="9"/>
            <w:vAlign w:val="center"/>
          </w:tcPr>
          <w:p>
            <w:pPr>
              <w:ind w:right="-254" w:rightChars="-121"/>
              <w:jc w:val="center"/>
              <w:textAlignment w:val="center"/>
              <w:rPr>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7" w:type="dxa"/>
            <w:bottom w:w="0" w:type="dxa"/>
            <w:right w:w="107" w:type="dxa"/>
          </w:tblCellMar>
        </w:tblPrEx>
        <w:trPr>
          <w:cantSplit/>
          <w:trHeight w:val="662" w:hRule="exact"/>
          <w:jc w:val="center"/>
        </w:trPr>
        <w:tc>
          <w:tcPr>
            <w:tcW w:w="1196" w:type="dxa"/>
            <w:vMerge w:val="restart"/>
            <w:vAlign w:val="center"/>
          </w:tcPr>
          <w:p>
            <w:pPr>
              <w:spacing w:line="480" w:lineRule="exact"/>
              <w:ind w:right="-73" w:rightChars="-35"/>
              <w:jc w:val="center"/>
              <w:textAlignment w:val="center"/>
              <w:rPr>
                <w:sz w:val="24"/>
              </w:rPr>
            </w:pPr>
            <w:r>
              <w:rPr>
                <w:sz w:val="24"/>
              </w:rPr>
              <w:t>学　历</w:t>
            </w:r>
          </w:p>
          <w:p>
            <w:pPr>
              <w:spacing w:line="480" w:lineRule="exact"/>
              <w:ind w:right="-73" w:rightChars="-35"/>
              <w:jc w:val="center"/>
              <w:textAlignment w:val="center"/>
              <w:rPr>
                <w:sz w:val="24"/>
              </w:rPr>
            </w:pPr>
            <w:r>
              <w:rPr>
                <w:sz w:val="24"/>
              </w:rPr>
              <w:t>学　位</w:t>
            </w:r>
          </w:p>
        </w:tc>
        <w:tc>
          <w:tcPr>
            <w:tcW w:w="1000" w:type="dxa"/>
            <w:vAlign w:val="center"/>
          </w:tcPr>
          <w:p>
            <w:pPr>
              <w:spacing w:line="360" w:lineRule="exact"/>
              <w:ind w:right="-160" w:rightChars="-76"/>
              <w:jc w:val="center"/>
              <w:textAlignment w:val="center"/>
              <w:rPr>
                <w:sz w:val="22"/>
                <w:szCs w:val="22"/>
              </w:rPr>
            </w:pPr>
            <w:r>
              <w:rPr>
                <w:sz w:val="22"/>
                <w:szCs w:val="22"/>
              </w:rPr>
              <w:t>全日制</w:t>
            </w:r>
          </w:p>
          <w:p>
            <w:pPr>
              <w:spacing w:line="360" w:lineRule="exact"/>
              <w:ind w:right="-160" w:rightChars="-76"/>
              <w:jc w:val="center"/>
              <w:textAlignment w:val="center"/>
              <w:rPr>
                <w:sz w:val="22"/>
                <w:szCs w:val="22"/>
              </w:rPr>
            </w:pPr>
            <w:r>
              <w:rPr>
                <w:sz w:val="22"/>
                <w:szCs w:val="22"/>
              </w:rPr>
              <w:t>教　育</w:t>
            </w:r>
          </w:p>
        </w:tc>
        <w:tc>
          <w:tcPr>
            <w:tcW w:w="1785" w:type="dxa"/>
            <w:gridSpan w:val="4"/>
            <w:vAlign w:val="center"/>
          </w:tcPr>
          <w:p>
            <w:pPr>
              <w:spacing w:line="360" w:lineRule="exact"/>
              <w:ind w:right="-254" w:rightChars="-121"/>
              <w:jc w:val="center"/>
              <w:textAlignment w:val="center"/>
              <w:rPr>
                <w:sz w:val="22"/>
                <w:szCs w:val="22"/>
              </w:rPr>
            </w:pPr>
          </w:p>
        </w:tc>
        <w:tc>
          <w:tcPr>
            <w:tcW w:w="1215" w:type="dxa"/>
            <w:vAlign w:val="center"/>
          </w:tcPr>
          <w:p>
            <w:pPr>
              <w:spacing w:line="360" w:lineRule="exact"/>
              <w:ind w:right="-113" w:rightChars="-54"/>
              <w:jc w:val="center"/>
              <w:textAlignment w:val="center"/>
              <w:rPr>
                <w:sz w:val="22"/>
                <w:szCs w:val="22"/>
              </w:rPr>
            </w:pPr>
            <w:r>
              <w:rPr>
                <w:sz w:val="22"/>
                <w:szCs w:val="22"/>
              </w:rPr>
              <w:t>毕业院校</w:t>
            </w:r>
          </w:p>
          <w:p>
            <w:pPr>
              <w:spacing w:line="360" w:lineRule="exact"/>
              <w:ind w:right="-113" w:rightChars="-54"/>
              <w:jc w:val="center"/>
              <w:textAlignment w:val="center"/>
              <w:rPr>
                <w:sz w:val="22"/>
                <w:szCs w:val="22"/>
              </w:rPr>
            </w:pPr>
            <w:r>
              <w:rPr>
                <w:sz w:val="22"/>
                <w:szCs w:val="22"/>
              </w:rPr>
              <w:t>系及专业</w:t>
            </w:r>
          </w:p>
        </w:tc>
        <w:tc>
          <w:tcPr>
            <w:tcW w:w="4236" w:type="dxa"/>
            <w:gridSpan w:val="4"/>
            <w:vAlign w:val="center"/>
          </w:tcPr>
          <w:p>
            <w:pPr>
              <w:spacing w:line="360" w:lineRule="exact"/>
              <w:ind w:right="-254" w:rightChars="-121"/>
              <w:textAlignment w:val="center"/>
              <w:rPr>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7" w:type="dxa"/>
            <w:bottom w:w="0" w:type="dxa"/>
            <w:right w:w="107" w:type="dxa"/>
          </w:tblCellMar>
        </w:tblPrEx>
        <w:trPr>
          <w:cantSplit/>
          <w:trHeight w:val="747" w:hRule="exact"/>
          <w:jc w:val="center"/>
        </w:trPr>
        <w:tc>
          <w:tcPr>
            <w:tcW w:w="1196" w:type="dxa"/>
            <w:vMerge w:val="continue"/>
            <w:vAlign w:val="center"/>
          </w:tcPr>
          <w:p>
            <w:pPr>
              <w:ind w:right="-254" w:rightChars="-121"/>
              <w:jc w:val="center"/>
              <w:textAlignment w:val="center"/>
              <w:rPr>
                <w:spacing w:val="14"/>
                <w:sz w:val="24"/>
              </w:rPr>
            </w:pPr>
          </w:p>
        </w:tc>
        <w:tc>
          <w:tcPr>
            <w:tcW w:w="1000" w:type="dxa"/>
            <w:vAlign w:val="center"/>
          </w:tcPr>
          <w:p>
            <w:pPr>
              <w:spacing w:line="360" w:lineRule="exact"/>
              <w:ind w:right="-160" w:rightChars="-76"/>
              <w:jc w:val="center"/>
              <w:textAlignment w:val="center"/>
              <w:rPr>
                <w:sz w:val="22"/>
                <w:szCs w:val="22"/>
              </w:rPr>
            </w:pPr>
            <w:r>
              <w:rPr>
                <w:sz w:val="22"/>
                <w:szCs w:val="22"/>
              </w:rPr>
              <w:t>在　职</w:t>
            </w:r>
          </w:p>
          <w:p>
            <w:pPr>
              <w:spacing w:line="360" w:lineRule="exact"/>
              <w:ind w:right="-160" w:rightChars="-76"/>
              <w:jc w:val="center"/>
              <w:textAlignment w:val="center"/>
              <w:rPr>
                <w:sz w:val="22"/>
                <w:szCs w:val="22"/>
              </w:rPr>
            </w:pPr>
            <w:r>
              <w:rPr>
                <w:sz w:val="22"/>
                <w:szCs w:val="22"/>
              </w:rPr>
              <w:t>教　育</w:t>
            </w:r>
          </w:p>
        </w:tc>
        <w:tc>
          <w:tcPr>
            <w:tcW w:w="1785" w:type="dxa"/>
            <w:gridSpan w:val="4"/>
            <w:vAlign w:val="center"/>
          </w:tcPr>
          <w:p>
            <w:pPr>
              <w:spacing w:line="360" w:lineRule="exact"/>
              <w:ind w:right="-254" w:rightChars="-121"/>
              <w:jc w:val="center"/>
              <w:textAlignment w:val="center"/>
              <w:rPr>
                <w:sz w:val="22"/>
                <w:szCs w:val="22"/>
              </w:rPr>
            </w:pPr>
          </w:p>
        </w:tc>
        <w:tc>
          <w:tcPr>
            <w:tcW w:w="1215" w:type="dxa"/>
            <w:vAlign w:val="center"/>
          </w:tcPr>
          <w:p>
            <w:pPr>
              <w:spacing w:line="360" w:lineRule="exact"/>
              <w:ind w:right="-113" w:rightChars="-54"/>
              <w:jc w:val="center"/>
              <w:textAlignment w:val="center"/>
              <w:rPr>
                <w:sz w:val="22"/>
                <w:szCs w:val="22"/>
              </w:rPr>
            </w:pPr>
            <w:r>
              <w:rPr>
                <w:sz w:val="22"/>
                <w:szCs w:val="22"/>
              </w:rPr>
              <w:t>毕业院校</w:t>
            </w:r>
          </w:p>
          <w:p>
            <w:pPr>
              <w:spacing w:line="360" w:lineRule="exact"/>
              <w:ind w:right="-113" w:rightChars="-54"/>
              <w:jc w:val="center"/>
              <w:textAlignment w:val="center"/>
              <w:rPr>
                <w:sz w:val="22"/>
                <w:szCs w:val="22"/>
              </w:rPr>
            </w:pPr>
            <w:r>
              <w:rPr>
                <w:sz w:val="22"/>
                <w:szCs w:val="22"/>
              </w:rPr>
              <w:t>系及专业</w:t>
            </w:r>
          </w:p>
        </w:tc>
        <w:tc>
          <w:tcPr>
            <w:tcW w:w="4236" w:type="dxa"/>
            <w:gridSpan w:val="4"/>
            <w:vAlign w:val="center"/>
          </w:tcPr>
          <w:p>
            <w:pPr>
              <w:spacing w:line="360" w:lineRule="exact"/>
              <w:ind w:right="-254" w:rightChars="-121"/>
              <w:textAlignment w:val="center"/>
              <w:rPr>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7" w:type="dxa"/>
            <w:bottom w:w="0" w:type="dxa"/>
            <w:right w:w="107" w:type="dxa"/>
          </w:tblCellMar>
        </w:tblPrEx>
        <w:trPr>
          <w:cantSplit/>
          <w:trHeight w:val="4458" w:hRule="atLeast"/>
          <w:jc w:val="center"/>
        </w:trPr>
        <w:tc>
          <w:tcPr>
            <w:tcW w:w="1196" w:type="dxa"/>
            <w:vAlign w:val="center"/>
          </w:tcPr>
          <w:p>
            <w:pPr>
              <w:ind w:right="-50" w:rightChars="-24"/>
              <w:jc w:val="center"/>
              <w:textAlignment w:val="center"/>
              <w:rPr>
                <w:sz w:val="24"/>
              </w:rPr>
            </w:pPr>
            <w:r>
              <w:rPr>
                <w:rFonts w:hint="eastAsia"/>
              </w:rPr>
              <w:t>个人简历</w:t>
            </w:r>
            <w:r>
              <w:rPr>
                <w:rFonts w:hint="eastAsia" w:ascii="宋体" w:hAnsi="宋体" w:cs="宋体"/>
                <w:color w:val="000000"/>
                <w:sz w:val="18"/>
                <w:szCs w:val="18"/>
              </w:rPr>
              <w:t>（从高中或技校、中专阶段填起）</w:t>
            </w:r>
          </w:p>
        </w:tc>
        <w:tc>
          <w:tcPr>
            <w:tcW w:w="8236" w:type="dxa"/>
            <w:gridSpan w:val="10"/>
          </w:tcPr>
          <w:p>
            <w:pPr>
              <w:spacing w:line="400" w:lineRule="exact"/>
              <w:ind w:right="-254" w:rightChars="-121"/>
              <w:textAlignment w:val="center"/>
              <w:rPr>
                <w:sz w:val="24"/>
              </w:rPr>
            </w:pPr>
          </w:p>
          <w:p>
            <w:pPr>
              <w:spacing w:line="400" w:lineRule="exact"/>
              <w:ind w:right="-254" w:rightChars="-121"/>
              <w:textAlignment w:val="center"/>
              <w:rPr>
                <w:sz w:val="24"/>
              </w:rPr>
            </w:pPr>
          </w:p>
          <w:p>
            <w:pPr>
              <w:spacing w:line="400" w:lineRule="exact"/>
              <w:ind w:right="-254" w:rightChars="-121"/>
              <w:textAlignment w:val="center"/>
              <w:rPr>
                <w:sz w:val="24"/>
              </w:rPr>
            </w:pPr>
          </w:p>
          <w:p>
            <w:pPr>
              <w:spacing w:line="400" w:lineRule="exact"/>
              <w:ind w:right="-254" w:rightChars="-121"/>
              <w:textAlignment w:val="center"/>
              <w:rPr>
                <w:sz w:val="24"/>
              </w:rPr>
            </w:pPr>
          </w:p>
          <w:p>
            <w:pPr>
              <w:spacing w:line="400" w:lineRule="exact"/>
              <w:ind w:right="-254" w:rightChars="-121"/>
              <w:textAlignment w:val="center"/>
              <w:rPr>
                <w:sz w:val="24"/>
              </w:rPr>
            </w:pPr>
          </w:p>
          <w:p>
            <w:pPr>
              <w:spacing w:line="400" w:lineRule="exact"/>
              <w:ind w:right="-254" w:rightChars="-121"/>
              <w:textAlignment w:val="center"/>
              <w:rPr>
                <w:sz w:val="24"/>
              </w:rPr>
            </w:pPr>
          </w:p>
          <w:p>
            <w:pPr>
              <w:spacing w:line="400" w:lineRule="exact"/>
              <w:ind w:right="-254" w:rightChars="-121"/>
              <w:textAlignment w:val="center"/>
              <w:rPr>
                <w:sz w:val="24"/>
              </w:rPr>
            </w:pPr>
          </w:p>
          <w:p>
            <w:pPr>
              <w:spacing w:line="400" w:lineRule="exact"/>
              <w:ind w:right="-254" w:rightChars="-121"/>
              <w:textAlignment w:val="center"/>
              <w:rPr>
                <w:sz w:val="24"/>
              </w:rPr>
            </w:pPr>
          </w:p>
          <w:p>
            <w:pPr>
              <w:spacing w:line="400" w:lineRule="exact"/>
              <w:ind w:right="-254" w:rightChars="-121"/>
              <w:textAlignment w:val="center"/>
              <w:rPr>
                <w:sz w:val="24"/>
              </w:rPr>
            </w:pPr>
          </w:p>
          <w:p>
            <w:pPr>
              <w:spacing w:line="400" w:lineRule="exact"/>
              <w:ind w:right="-254" w:rightChars="-121"/>
              <w:textAlignment w:val="center"/>
              <w:rPr>
                <w:sz w:val="24"/>
              </w:rPr>
            </w:pPr>
          </w:p>
          <w:p>
            <w:pPr>
              <w:spacing w:line="400" w:lineRule="exact"/>
              <w:ind w:right="-254" w:rightChars="-121"/>
              <w:textAlignment w:val="center"/>
              <w:rPr>
                <w:sz w:val="24"/>
              </w:rPr>
            </w:pPr>
          </w:p>
          <w:p>
            <w:pPr>
              <w:spacing w:line="400" w:lineRule="exact"/>
              <w:ind w:right="-254" w:rightChars="-121"/>
              <w:textAlignment w:val="center"/>
              <w:rPr>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7" w:type="dxa"/>
            <w:bottom w:w="0" w:type="dxa"/>
            <w:right w:w="107" w:type="dxa"/>
          </w:tblCellMar>
        </w:tblPrEx>
        <w:trPr>
          <w:cantSplit/>
          <w:trHeight w:val="1571" w:hRule="atLeast"/>
          <w:jc w:val="center"/>
        </w:trPr>
        <w:tc>
          <w:tcPr>
            <w:tcW w:w="1196" w:type="dxa"/>
            <w:vAlign w:val="center"/>
          </w:tcPr>
          <w:p>
            <w:pPr>
              <w:spacing w:line="360" w:lineRule="exact"/>
              <w:ind w:right="-50" w:rightChars="-24"/>
              <w:jc w:val="center"/>
              <w:textAlignment w:val="center"/>
              <w:rPr>
                <w:sz w:val="24"/>
              </w:rPr>
            </w:pPr>
            <w:r>
              <w:rPr>
                <w:rFonts w:hint="eastAsia"/>
              </w:rPr>
              <w:t>专业技术资格或者执业资格</w:t>
            </w:r>
          </w:p>
        </w:tc>
        <w:tc>
          <w:tcPr>
            <w:tcW w:w="8236" w:type="dxa"/>
            <w:gridSpan w:val="10"/>
            <w:vAlign w:val="center"/>
          </w:tcPr>
          <w:p>
            <w:pPr>
              <w:spacing w:line="360" w:lineRule="exact"/>
              <w:ind w:right="-254" w:rightChars="-121"/>
              <w:textAlignment w:val="center"/>
              <w:rPr>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7" w:type="dxa"/>
            <w:bottom w:w="0" w:type="dxa"/>
            <w:right w:w="107" w:type="dxa"/>
          </w:tblCellMar>
        </w:tblPrEx>
        <w:trPr>
          <w:cantSplit/>
          <w:trHeight w:val="1571" w:hRule="atLeast"/>
          <w:jc w:val="center"/>
        </w:trPr>
        <w:tc>
          <w:tcPr>
            <w:tcW w:w="1196" w:type="dxa"/>
            <w:vAlign w:val="center"/>
          </w:tcPr>
          <w:p>
            <w:pPr>
              <w:spacing w:line="360" w:lineRule="exact"/>
              <w:ind w:right="-50" w:rightChars="-24"/>
              <w:jc w:val="center"/>
              <w:textAlignment w:val="center"/>
              <w:rPr>
                <w:sz w:val="24"/>
              </w:rPr>
            </w:pPr>
            <w:r>
              <w:rPr>
                <w:sz w:val="24"/>
              </w:rPr>
              <w:t>奖惩</w:t>
            </w:r>
          </w:p>
          <w:p>
            <w:pPr>
              <w:spacing w:line="360" w:lineRule="exact"/>
              <w:ind w:right="-50" w:rightChars="-24"/>
              <w:jc w:val="center"/>
              <w:textAlignment w:val="center"/>
              <w:rPr>
                <w:sz w:val="24"/>
              </w:rPr>
            </w:pPr>
            <w:r>
              <w:rPr>
                <w:sz w:val="24"/>
              </w:rPr>
              <w:t>情况</w:t>
            </w:r>
          </w:p>
        </w:tc>
        <w:tc>
          <w:tcPr>
            <w:tcW w:w="8236" w:type="dxa"/>
            <w:gridSpan w:val="10"/>
            <w:vAlign w:val="center"/>
          </w:tcPr>
          <w:p>
            <w:pPr>
              <w:spacing w:line="360" w:lineRule="exact"/>
              <w:ind w:right="-254" w:rightChars="-121"/>
              <w:textAlignment w:val="center"/>
              <w:rPr>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7" w:type="dxa"/>
            <w:bottom w:w="0" w:type="dxa"/>
            <w:right w:w="107" w:type="dxa"/>
          </w:tblCellMar>
        </w:tblPrEx>
        <w:trPr>
          <w:cantSplit/>
          <w:trHeight w:val="1592" w:hRule="atLeast"/>
          <w:jc w:val="center"/>
        </w:trPr>
        <w:tc>
          <w:tcPr>
            <w:tcW w:w="1196" w:type="dxa"/>
            <w:vAlign w:val="center"/>
          </w:tcPr>
          <w:p>
            <w:pPr>
              <w:spacing w:line="320" w:lineRule="exact"/>
              <w:ind w:right="-50" w:rightChars="-24"/>
              <w:jc w:val="center"/>
              <w:textAlignment w:val="center"/>
              <w:rPr>
                <w:sz w:val="24"/>
              </w:rPr>
            </w:pPr>
            <w:r>
              <w:rPr>
                <w:rFonts w:hint="eastAsia"/>
                <w:sz w:val="24"/>
              </w:rPr>
              <w:t>年度考核结果</w:t>
            </w:r>
          </w:p>
        </w:tc>
        <w:tc>
          <w:tcPr>
            <w:tcW w:w="8236" w:type="dxa"/>
            <w:gridSpan w:val="10"/>
            <w:vAlign w:val="center"/>
          </w:tcPr>
          <w:p>
            <w:pPr>
              <w:ind w:right="-254" w:rightChars="-121"/>
              <w:textAlignment w:val="center"/>
              <w:rPr>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7" w:type="dxa"/>
            <w:bottom w:w="0" w:type="dxa"/>
            <w:right w:w="107" w:type="dxa"/>
          </w:tblCellMar>
        </w:tblPrEx>
        <w:trPr>
          <w:cantSplit/>
          <w:trHeight w:val="772" w:hRule="atLeast"/>
          <w:jc w:val="center"/>
        </w:trPr>
        <w:tc>
          <w:tcPr>
            <w:tcW w:w="1196" w:type="dxa"/>
            <w:vMerge w:val="restart"/>
            <w:vAlign w:val="center"/>
          </w:tcPr>
          <w:p>
            <w:pPr>
              <w:spacing w:line="300" w:lineRule="exact"/>
              <w:ind w:right="-50" w:rightChars="-24"/>
              <w:jc w:val="center"/>
              <w:textAlignment w:val="center"/>
              <w:rPr>
                <w:sz w:val="24"/>
              </w:rPr>
            </w:pPr>
            <w:r>
              <w:rPr>
                <w:sz w:val="24"/>
              </w:rPr>
              <w:t>家</w:t>
            </w:r>
          </w:p>
          <w:p>
            <w:pPr>
              <w:spacing w:line="300" w:lineRule="exact"/>
              <w:ind w:right="-50" w:rightChars="-24"/>
              <w:jc w:val="center"/>
              <w:textAlignment w:val="center"/>
              <w:rPr>
                <w:sz w:val="24"/>
              </w:rPr>
            </w:pPr>
            <w:r>
              <w:rPr>
                <w:sz w:val="24"/>
              </w:rPr>
              <w:t>庭</w:t>
            </w:r>
          </w:p>
          <w:p>
            <w:pPr>
              <w:spacing w:line="300" w:lineRule="exact"/>
              <w:ind w:right="-50" w:rightChars="-24"/>
              <w:jc w:val="center"/>
              <w:textAlignment w:val="center"/>
              <w:rPr>
                <w:sz w:val="24"/>
              </w:rPr>
            </w:pPr>
            <w:r>
              <w:rPr>
                <w:sz w:val="24"/>
              </w:rPr>
              <w:t>主</w:t>
            </w:r>
          </w:p>
          <w:p>
            <w:pPr>
              <w:spacing w:line="300" w:lineRule="exact"/>
              <w:ind w:right="-50" w:rightChars="-24"/>
              <w:jc w:val="center"/>
              <w:textAlignment w:val="center"/>
              <w:rPr>
                <w:sz w:val="24"/>
              </w:rPr>
            </w:pPr>
            <w:r>
              <w:rPr>
                <w:sz w:val="24"/>
              </w:rPr>
              <w:t>要</w:t>
            </w:r>
          </w:p>
          <w:p>
            <w:pPr>
              <w:spacing w:line="300" w:lineRule="exact"/>
              <w:ind w:right="-50" w:rightChars="-24"/>
              <w:jc w:val="center"/>
              <w:textAlignment w:val="center"/>
              <w:rPr>
                <w:sz w:val="24"/>
              </w:rPr>
            </w:pPr>
            <w:r>
              <w:rPr>
                <w:sz w:val="24"/>
              </w:rPr>
              <w:t>成</w:t>
            </w:r>
          </w:p>
          <w:p>
            <w:pPr>
              <w:spacing w:line="300" w:lineRule="exact"/>
              <w:ind w:right="-50" w:rightChars="-24"/>
              <w:jc w:val="center"/>
              <w:textAlignment w:val="center"/>
              <w:rPr>
                <w:sz w:val="24"/>
              </w:rPr>
            </w:pPr>
            <w:r>
              <w:rPr>
                <w:sz w:val="24"/>
              </w:rPr>
              <w:t>员</w:t>
            </w:r>
          </w:p>
          <w:p>
            <w:pPr>
              <w:spacing w:line="300" w:lineRule="exact"/>
              <w:ind w:right="-50" w:rightChars="-24"/>
              <w:jc w:val="center"/>
              <w:textAlignment w:val="center"/>
              <w:rPr>
                <w:sz w:val="24"/>
              </w:rPr>
            </w:pPr>
            <w:r>
              <w:rPr>
                <w:sz w:val="24"/>
              </w:rPr>
              <w:t>及</w:t>
            </w:r>
          </w:p>
          <w:p>
            <w:pPr>
              <w:spacing w:line="300" w:lineRule="exact"/>
              <w:ind w:right="-50" w:rightChars="-24"/>
              <w:jc w:val="center"/>
              <w:textAlignment w:val="center"/>
              <w:rPr>
                <w:sz w:val="24"/>
              </w:rPr>
            </w:pPr>
            <w:r>
              <w:rPr>
                <w:sz w:val="24"/>
              </w:rPr>
              <w:t>重</w:t>
            </w:r>
          </w:p>
          <w:p>
            <w:pPr>
              <w:spacing w:line="300" w:lineRule="exact"/>
              <w:ind w:right="-50" w:rightChars="-24"/>
              <w:jc w:val="center"/>
              <w:textAlignment w:val="center"/>
              <w:rPr>
                <w:sz w:val="24"/>
              </w:rPr>
            </w:pPr>
            <w:r>
              <w:rPr>
                <w:sz w:val="24"/>
              </w:rPr>
              <w:t>要</w:t>
            </w:r>
          </w:p>
          <w:p>
            <w:pPr>
              <w:spacing w:line="300" w:lineRule="exact"/>
              <w:ind w:right="-50" w:rightChars="-24"/>
              <w:jc w:val="center"/>
              <w:textAlignment w:val="center"/>
              <w:rPr>
                <w:sz w:val="24"/>
              </w:rPr>
            </w:pPr>
            <w:r>
              <w:rPr>
                <w:sz w:val="24"/>
              </w:rPr>
              <w:t>社</w:t>
            </w:r>
          </w:p>
          <w:p>
            <w:pPr>
              <w:spacing w:line="300" w:lineRule="exact"/>
              <w:ind w:right="-50" w:rightChars="-24"/>
              <w:jc w:val="center"/>
              <w:textAlignment w:val="center"/>
              <w:rPr>
                <w:sz w:val="24"/>
              </w:rPr>
            </w:pPr>
            <w:r>
              <w:rPr>
                <w:sz w:val="24"/>
              </w:rPr>
              <w:t>会</w:t>
            </w:r>
          </w:p>
          <w:p>
            <w:pPr>
              <w:spacing w:line="300" w:lineRule="exact"/>
              <w:ind w:right="-50" w:rightChars="-24"/>
              <w:jc w:val="center"/>
              <w:textAlignment w:val="center"/>
              <w:rPr>
                <w:sz w:val="24"/>
              </w:rPr>
            </w:pPr>
            <w:r>
              <w:rPr>
                <w:sz w:val="24"/>
              </w:rPr>
              <w:t>关</w:t>
            </w:r>
          </w:p>
          <w:p>
            <w:pPr>
              <w:spacing w:line="300" w:lineRule="exact"/>
              <w:ind w:right="-50" w:rightChars="-24"/>
              <w:jc w:val="center"/>
              <w:textAlignment w:val="center"/>
              <w:rPr>
                <w:sz w:val="24"/>
              </w:rPr>
            </w:pPr>
            <w:r>
              <w:rPr>
                <w:sz w:val="24"/>
              </w:rPr>
              <w:t>系</w:t>
            </w:r>
          </w:p>
          <w:p>
            <w:pPr>
              <w:rPr>
                <w:spacing w:val="-6"/>
                <w:sz w:val="24"/>
              </w:rPr>
            </w:pPr>
          </w:p>
        </w:tc>
        <w:tc>
          <w:tcPr>
            <w:tcW w:w="1055" w:type="dxa"/>
            <w:gridSpan w:val="2"/>
            <w:tcMar>
              <w:left w:w="28" w:type="dxa"/>
              <w:right w:w="28" w:type="dxa"/>
            </w:tcMar>
            <w:vAlign w:val="center"/>
          </w:tcPr>
          <w:p>
            <w:pPr>
              <w:ind w:right="-84" w:rightChars="-40"/>
              <w:jc w:val="center"/>
              <w:textAlignment w:val="center"/>
              <w:rPr>
                <w:sz w:val="24"/>
              </w:rPr>
            </w:pPr>
            <w:r>
              <w:rPr>
                <w:sz w:val="24"/>
              </w:rPr>
              <w:t>称  谓</w:t>
            </w:r>
          </w:p>
        </w:tc>
        <w:tc>
          <w:tcPr>
            <w:tcW w:w="1070" w:type="dxa"/>
            <w:tcMar>
              <w:left w:w="28" w:type="dxa"/>
              <w:right w:w="28" w:type="dxa"/>
            </w:tcMar>
            <w:vAlign w:val="center"/>
          </w:tcPr>
          <w:p>
            <w:pPr>
              <w:jc w:val="center"/>
              <w:textAlignment w:val="center"/>
              <w:rPr>
                <w:sz w:val="24"/>
              </w:rPr>
            </w:pPr>
            <w:r>
              <w:rPr>
                <w:sz w:val="24"/>
              </w:rPr>
              <w:t>姓  名</w:t>
            </w:r>
          </w:p>
        </w:tc>
        <w:tc>
          <w:tcPr>
            <w:tcW w:w="660" w:type="dxa"/>
            <w:gridSpan w:val="2"/>
            <w:tcMar>
              <w:left w:w="28" w:type="dxa"/>
              <w:right w:w="28" w:type="dxa"/>
            </w:tcMar>
            <w:vAlign w:val="center"/>
          </w:tcPr>
          <w:p>
            <w:pPr>
              <w:ind w:right="-46" w:rightChars="-22"/>
              <w:jc w:val="center"/>
              <w:textAlignment w:val="center"/>
              <w:rPr>
                <w:sz w:val="24"/>
              </w:rPr>
            </w:pPr>
            <w:r>
              <w:rPr>
                <w:sz w:val="24"/>
              </w:rPr>
              <w:t>年龄</w:t>
            </w:r>
          </w:p>
        </w:tc>
        <w:tc>
          <w:tcPr>
            <w:tcW w:w="1684" w:type="dxa"/>
            <w:gridSpan w:val="2"/>
            <w:tcMar>
              <w:left w:w="28" w:type="dxa"/>
              <w:right w:w="28" w:type="dxa"/>
            </w:tcMar>
            <w:vAlign w:val="center"/>
          </w:tcPr>
          <w:p>
            <w:pPr>
              <w:spacing w:line="320" w:lineRule="exact"/>
              <w:ind w:right="-42" w:rightChars="-20"/>
              <w:jc w:val="center"/>
              <w:textAlignment w:val="center"/>
              <w:rPr>
                <w:sz w:val="24"/>
              </w:rPr>
            </w:pPr>
            <w:r>
              <w:rPr>
                <w:sz w:val="24"/>
              </w:rPr>
              <w:t>政 治</w:t>
            </w:r>
          </w:p>
          <w:p>
            <w:pPr>
              <w:spacing w:line="320" w:lineRule="exact"/>
              <w:ind w:right="-42" w:rightChars="-20"/>
              <w:jc w:val="center"/>
              <w:textAlignment w:val="center"/>
              <w:rPr>
                <w:sz w:val="24"/>
              </w:rPr>
            </w:pPr>
            <w:r>
              <w:rPr>
                <w:sz w:val="24"/>
              </w:rPr>
              <w:t>面 貌</w:t>
            </w:r>
          </w:p>
        </w:tc>
        <w:tc>
          <w:tcPr>
            <w:tcW w:w="3767" w:type="dxa"/>
            <w:gridSpan w:val="3"/>
            <w:tcMar>
              <w:left w:w="28" w:type="dxa"/>
              <w:right w:w="28" w:type="dxa"/>
            </w:tcMar>
            <w:vAlign w:val="center"/>
          </w:tcPr>
          <w:p>
            <w:pPr>
              <w:ind w:right="-84" w:rightChars="-40"/>
              <w:jc w:val="center"/>
              <w:textAlignment w:val="center"/>
              <w:rPr>
                <w:sz w:val="24"/>
              </w:rPr>
            </w:pPr>
            <w:r>
              <w:rPr>
                <w:sz w:val="24"/>
              </w:rPr>
              <w:t>工 作 单 位 及 职 务</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7" w:type="dxa"/>
            <w:bottom w:w="0" w:type="dxa"/>
            <w:right w:w="107" w:type="dxa"/>
          </w:tblCellMar>
        </w:tblPrEx>
        <w:trPr>
          <w:cantSplit/>
          <w:trHeight w:val="758" w:hRule="atLeast"/>
          <w:jc w:val="center"/>
        </w:trPr>
        <w:tc>
          <w:tcPr>
            <w:tcW w:w="1196" w:type="dxa"/>
            <w:vMerge w:val="continue"/>
            <w:vAlign w:val="center"/>
          </w:tcPr>
          <w:p>
            <w:pPr>
              <w:ind w:right="-50" w:rightChars="-24"/>
              <w:jc w:val="center"/>
              <w:textAlignment w:val="center"/>
              <w:rPr>
                <w:sz w:val="24"/>
              </w:rPr>
            </w:pPr>
          </w:p>
        </w:tc>
        <w:tc>
          <w:tcPr>
            <w:tcW w:w="1055" w:type="dxa"/>
            <w:gridSpan w:val="2"/>
            <w:vAlign w:val="center"/>
          </w:tcPr>
          <w:p>
            <w:pPr>
              <w:ind w:right="-254" w:rightChars="-121"/>
              <w:jc w:val="center"/>
              <w:textAlignment w:val="center"/>
              <w:rPr>
                <w:sz w:val="24"/>
              </w:rPr>
            </w:pPr>
          </w:p>
        </w:tc>
        <w:tc>
          <w:tcPr>
            <w:tcW w:w="1070" w:type="dxa"/>
            <w:vAlign w:val="center"/>
          </w:tcPr>
          <w:p>
            <w:pPr>
              <w:ind w:right="-254" w:rightChars="-121"/>
              <w:jc w:val="center"/>
              <w:textAlignment w:val="center"/>
              <w:rPr>
                <w:sz w:val="24"/>
              </w:rPr>
            </w:pPr>
          </w:p>
        </w:tc>
        <w:tc>
          <w:tcPr>
            <w:tcW w:w="660" w:type="dxa"/>
            <w:gridSpan w:val="2"/>
            <w:vAlign w:val="center"/>
          </w:tcPr>
          <w:p>
            <w:pPr>
              <w:ind w:right="-254" w:rightChars="-121"/>
              <w:jc w:val="center"/>
              <w:textAlignment w:val="center"/>
              <w:rPr>
                <w:sz w:val="24"/>
              </w:rPr>
            </w:pPr>
          </w:p>
        </w:tc>
        <w:tc>
          <w:tcPr>
            <w:tcW w:w="1684" w:type="dxa"/>
            <w:gridSpan w:val="2"/>
            <w:vAlign w:val="center"/>
          </w:tcPr>
          <w:p>
            <w:pPr>
              <w:ind w:right="-254" w:rightChars="-121"/>
              <w:jc w:val="center"/>
              <w:textAlignment w:val="center"/>
              <w:rPr>
                <w:sz w:val="24"/>
              </w:rPr>
            </w:pPr>
          </w:p>
        </w:tc>
        <w:tc>
          <w:tcPr>
            <w:tcW w:w="3767" w:type="dxa"/>
            <w:gridSpan w:val="3"/>
            <w:vAlign w:val="center"/>
          </w:tcPr>
          <w:p>
            <w:pPr>
              <w:ind w:right="-254" w:rightChars="-121"/>
              <w:textAlignment w:val="center"/>
              <w:rPr>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7" w:type="dxa"/>
            <w:bottom w:w="0" w:type="dxa"/>
            <w:right w:w="107" w:type="dxa"/>
          </w:tblCellMar>
        </w:tblPrEx>
        <w:trPr>
          <w:cantSplit/>
          <w:trHeight w:val="758" w:hRule="atLeast"/>
          <w:jc w:val="center"/>
        </w:trPr>
        <w:tc>
          <w:tcPr>
            <w:tcW w:w="1196" w:type="dxa"/>
            <w:vMerge w:val="continue"/>
            <w:vAlign w:val="center"/>
          </w:tcPr>
          <w:p>
            <w:pPr>
              <w:ind w:right="-50" w:rightChars="-24"/>
              <w:jc w:val="center"/>
              <w:textAlignment w:val="center"/>
              <w:rPr>
                <w:sz w:val="24"/>
              </w:rPr>
            </w:pPr>
          </w:p>
        </w:tc>
        <w:tc>
          <w:tcPr>
            <w:tcW w:w="1055" w:type="dxa"/>
            <w:gridSpan w:val="2"/>
            <w:vAlign w:val="center"/>
          </w:tcPr>
          <w:p>
            <w:pPr>
              <w:ind w:right="-254" w:rightChars="-121"/>
              <w:jc w:val="center"/>
              <w:textAlignment w:val="center"/>
              <w:rPr>
                <w:sz w:val="24"/>
              </w:rPr>
            </w:pPr>
          </w:p>
        </w:tc>
        <w:tc>
          <w:tcPr>
            <w:tcW w:w="1070" w:type="dxa"/>
            <w:vAlign w:val="center"/>
          </w:tcPr>
          <w:p>
            <w:pPr>
              <w:ind w:right="-254" w:rightChars="-121"/>
              <w:jc w:val="center"/>
              <w:textAlignment w:val="center"/>
              <w:rPr>
                <w:sz w:val="24"/>
              </w:rPr>
            </w:pPr>
          </w:p>
        </w:tc>
        <w:tc>
          <w:tcPr>
            <w:tcW w:w="660" w:type="dxa"/>
            <w:gridSpan w:val="2"/>
            <w:vAlign w:val="center"/>
          </w:tcPr>
          <w:p>
            <w:pPr>
              <w:ind w:right="-254" w:rightChars="-121"/>
              <w:jc w:val="center"/>
              <w:textAlignment w:val="center"/>
              <w:rPr>
                <w:sz w:val="24"/>
              </w:rPr>
            </w:pPr>
          </w:p>
        </w:tc>
        <w:tc>
          <w:tcPr>
            <w:tcW w:w="1684" w:type="dxa"/>
            <w:gridSpan w:val="2"/>
            <w:vAlign w:val="center"/>
          </w:tcPr>
          <w:p>
            <w:pPr>
              <w:ind w:left="-42" w:leftChars="-20" w:right="-254" w:rightChars="-121"/>
              <w:jc w:val="center"/>
              <w:textAlignment w:val="center"/>
              <w:rPr>
                <w:sz w:val="24"/>
              </w:rPr>
            </w:pPr>
          </w:p>
        </w:tc>
        <w:tc>
          <w:tcPr>
            <w:tcW w:w="3767" w:type="dxa"/>
            <w:gridSpan w:val="3"/>
            <w:vAlign w:val="center"/>
          </w:tcPr>
          <w:p>
            <w:pPr>
              <w:ind w:right="-254" w:rightChars="-121"/>
              <w:textAlignment w:val="center"/>
              <w:rPr>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7" w:type="dxa"/>
            <w:bottom w:w="0" w:type="dxa"/>
            <w:right w:w="107" w:type="dxa"/>
          </w:tblCellMar>
        </w:tblPrEx>
        <w:trPr>
          <w:cantSplit/>
          <w:trHeight w:val="782" w:hRule="atLeast"/>
          <w:jc w:val="center"/>
        </w:trPr>
        <w:tc>
          <w:tcPr>
            <w:tcW w:w="1196" w:type="dxa"/>
            <w:vMerge w:val="continue"/>
            <w:vAlign w:val="center"/>
          </w:tcPr>
          <w:p>
            <w:pPr>
              <w:ind w:right="-50" w:rightChars="-24"/>
              <w:jc w:val="center"/>
              <w:textAlignment w:val="center"/>
              <w:rPr>
                <w:sz w:val="24"/>
              </w:rPr>
            </w:pPr>
          </w:p>
        </w:tc>
        <w:tc>
          <w:tcPr>
            <w:tcW w:w="1055" w:type="dxa"/>
            <w:gridSpan w:val="2"/>
            <w:vAlign w:val="center"/>
          </w:tcPr>
          <w:p>
            <w:pPr>
              <w:ind w:right="-254" w:rightChars="-121"/>
              <w:jc w:val="center"/>
              <w:textAlignment w:val="center"/>
              <w:rPr>
                <w:sz w:val="24"/>
              </w:rPr>
            </w:pPr>
          </w:p>
        </w:tc>
        <w:tc>
          <w:tcPr>
            <w:tcW w:w="1070" w:type="dxa"/>
            <w:vAlign w:val="center"/>
          </w:tcPr>
          <w:p>
            <w:pPr>
              <w:ind w:right="-254" w:rightChars="-121"/>
              <w:jc w:val="center"/>
              <w:textAlignment w:val="center"/>
              <w:rPr>
                <w:sz w:val="24"/>
              </w:rPr>
            </w:pPr>
          </w:p>
        </w:tc>
        <w:tc>
          <w:tcPr>
            <w:tcW w:w="660" w:type="dxa"/>
            <w:gridSpan w:val="2"/>
            <w:vAlign w:val="center"/>
          </w:tcPr>
          <w:p>
            <w:pPr>
              <w:ind w:right="-254" w:rightChars="-121"/>
              <w:jc w:val="center"/>
              <w:textAlignment w:val="center"/>
              <w:rPr>
                <w:sz w:val="24"/>
              </w:rPr>
            </w:pPr>
          </w:p>
        </w:tc>
        <w:tc>
          <w:tcPr>
            <w:tcW w:w="1684" w:type="dxa"/>
            <w:gridSpan w:val="2"/>
            <w:vAlign w:val="center"/>
          </w:tcPr>
          <w:p>
            <w:pPr>
              <w:ind w:right="-254" w:rightChars="-121"/>
              <w:jc w:val="center"/>
              <w:textAlignment w:val="center"/>
              <w:rPr>
                <w:sz w:val="24"/>
              </w:rPr>
            </w:pPr>
          </w:p>
        </w:tc>
        <w:tc>
          <w:tcPr>
            <w:tcW w:w="3767" w:type="dxa"/>
            <w:gridSpan w:val="3"/>
            <w:vAlign w:val="center"/>
          </w:tcPr>
          <w:p>
            <w:pPr>
              <w:spacing w:line="320" w:lineRule="exact"/>
              <w:ind w:right="-254" w:rightChars="-121"/>
              <w:textAlignment w:val="center"/>
              <w:rPr>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7" w:type="dxa"/>
            <w:bottom w:w="0" w:type="dxa"/>
            <w:right w:w="107" w:type="dxa"/>
          </w:tblCellMar>
        </w:tblPrEx>
        <w:trPr>
          <w:cantSplit/>
          <w:trHeight w:val="733" w:hRule="atLeast"/>
          <w:jc w:val="center"/>
        </w:trPr>
        <w:tc>
          <w:tcPr>
            <w:tcW w:w="1196" w:type="dxa"/>
            <w:vMerge w:val="continue"/>
            <w:vAlign w:val="center"/>
          </w:tcPr>
          <w:p>
            <w:pPr>
              <w:ind w:right="-50" w:rightChars="-24"/>
              <w:jc w:val="center"/>
              <w:textAlignment w:val="center"/>
              <w:rPr>
                <w:sz w:val="24"/>
              </w:rPr>
            </w:pPr>
          </w:p>
        </w:tc>
        <w:tc>
          <w:tcPr>
            <w:tcW w:w="1055" w:type="dxa"/>
            <w:gridSpan w:val="2"/>
            <w:vAlign w:val="center"/>
          </w:tcPr>
          <w:p>
            <w:pPr>
              <w:ind w:right="-254" w:rightChars="-121"/>
              <w:jc w:val="center"/>
              <w:textAlignment w:val="center"/>
              <w:rPr>
                <w:rFonts w:cs="Arial"/>
                <w:sz w:val="24"/>
              </w:rPr>
            </w:pPr>
          </w:p>
        </w:tc>
        <w:tc>
          <w:tcPr>
            <w:tcW w:w="1070" w:type="dxa"/>
            <w:vAlign w:val="center"/>
          </w:tcPr>
          <w:p>
            <w:pPr>
              <w:ind w:right="-254" w:rightChars="-121"/>
              <w:jc w:val="center"/>
              <w:textAlignment w:val="center"/>
              <w:rPr>
                <w:sz w:val="24"/>
              </w:rPr>
            </w:pPr>
          </w:p>
        </w:tc>
        <w:tc>
          <w:tcPr>
            <w:tcW w:w="660" w:type="dxa"/>
            <w:gridSpan w:val="2"/>
            <w:vAlign w:val="center"/>
          </w:tcPr>
          <w:p>
            <w:pPr>
              <w:ind w:right="-254" w:rightChars="-121"/>
              <w:jc w:val="center"/>
              <w:textAlignment w:val="center"/>
              <w:rPr>
                <w:sz w:val="24"/>
              </w:rPr>
            </w:pPr>
          </w:p>
        </w:tc>
        <w:tc>
          <w:tcPr>
            <w:tcW w:w="1684" w:type="dxa"/>
            <w:gridSpan w:val="2"/>
            <w:vAlign w:val="center"/>
          </w:tcPr>
          <w:p>
            <w:pPr>
              <w:ind w:right="-254" w:rightChars="-121"/>
              <w:jc w:val="center"/>
              <w:textAlignment w:val="center"/>
              <w:rPr>
                <w:sz w:val="24"/>
              </w:rPr>
            </w:pPr>
          </w:p>
        </w:tc>
        <w:tc>
          <w:tcPr>
            <w:tcW w:w="3767" w:type="dxa"/>
            <w:gridSpan w:val="3"/>
            <w:vAlign w:val="center"/>
          </w:tcPr>
          <w:p>
            <w:pPr>
              <w:spacing w:line="320" w:lineRule="exact"/>
              <w:ind w:right="-254" w:rightChars="-121"/>
              <w:textAlignment w:val="center"/>
              <w:rPr>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7" w:type="dxa"/>
            <w:bottom w:w="0" w:type="dxa"/>
            <w:right w:w="107" w:type="dxa"/>
          </w:tblCellMar>
        </w:tblPrEx>
        <w:trPr>
          <w:cantSplit/>
          <w:trHeight w:val="865" w:hRule="atLeast"/>
          <w:jc w:val="center"/>
        </w:trPr>
        <w:tc>
          <w:tcPr>
            <w:tcW w:w="1196" w:type="dxa"/>
            <w:vMerge w:val="continue"/>
            <w:vAlign w:val="center"/>
          </w:tcPr>
          <w:p>
            <w:pPr>
              <w:ind w:right="-50" w:rightChars="-24"/>
              <w:jc w:val="center"/>
              <w:textAlignment w:val="center"/>
              <w:rPr>
                <w:sz w:val="24"/>
              </w:rPr>
            </w:pPr>
          </w:p>
        </w:tc>
        <w:tc>
          <w:tcPr>
            <w:tcW w:w="1055" w:type="dxa"/>
            <w:gridSpan w:val="2"/>
            <w:vAlign w:val="center"/>
          </w:tcPr>
          <w:p>
            <w:pPr>
              <w:ind w:right="-254" w:rightChars="-121"/>
              <w:jc w:val="center"/>
              <w:textAlignment w:val="center"/>
              <w:rPr>
                <w:sz w:val="24"/>
              </w:rPr>
            </w:pPr>
          </w:p>
        </w:tc>
        <w:tc>
          <w:tcPr>
            <w:tcW w:w="1070" w:type="dxa"/>
            <w:vAlign w:val="center"/>
          </w:tcPr>
          <w:p>
            <w:pPr>
              <w:ind w:right="-254" w:rightChars="-121"/>
              <w:jc w:val="center"/>
              <w:textAlignment w:val="center"/>
              <w:rPr>
                <w:sz w:val="24"/>
              </w:rPr>
            </w:pPr>
          </w:p>
        </w:tc>
        <w:tc>
          <w:tcPr>
            <w:tcW w:w="660" w:type="dxa"/>
            <w:gridSpan w:val="2"/>
            <w:vAlign w:val="center"/>
          </w:tcPr>
          <w:p>
            <w:pPr>
              <w:ind w:right="-254" w:rightChars="-121"/>
              <w:jc w:val="center"/>
              <w:textAlignment w:val="center"/>
              <w:rPr>
                <w:sz w:val="24"/>
              </w:rPr>
            </w:pPr>
          </w:p>
        </w:tc>
        <w:tc>
          <w:tcPr>
            <w:tcW w:w="1684" w:type="dxa"/>
            <w:gridSpan w:val="2"/>
            <w:vAlign w:val="center"/>
          </w:tcPr>
          <w:p>
            <w:pPr>
              <w:ind w:left="-105" w:leftChars="-50" w:right="-254" w:rightChars="-121"/>
              <w:jc w:val="center"/>
              <w:textAlignment w:val="center"/>
              <w:rPr>
                <w:sz w:val="24"/>
              </w:rPr>
            </w:pPr>
          </w:p>
        </w:tc>
        <w:tc>
          <w:tcPr>
            <w:tcW w:w="3767" w:type="dxa"/>
            <w:gridSpan w:val="3"/>
            <w:vAlign w:val="center"/>
          </w:tcPr>
          <w:p>
            <w:pPr>
              <w:spacing w:line="240" w:lineRule="exact"/>
              <w:ind w:right="-254" w:rightChars="-121"/>
              <w:textAlignment w:val="center"/>
              <w:rPr>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7" w:type="dxa"/>
            <w:bottom w:w="0" w:type="dxa"/>
            <w:right w:w="107" w:type="dxa"/>
          </w:tblCellMar>
        </w:tblPrEx>
        <w:trPr>
          <w:cantSplit/>
          <w:trHeight w:val="926" w:hRule="atLeast"/>
          <w:jc w:val="center"/>
        </w:trPr>
        <w:tc>
          <w:tcPr>
            <w:tcW w:w="1196" w:type="dxa"/>
            <w:vMerge w:val="continue"/>
            <w:tcMar>
              <w:left w:w="28" w:type="dxa"/>
              <w:right w:w="28" w:type="dxa"/>
            </w:tcMar>
            <w:vAlign w:val="center"/>
          </w:tcPr>
          <w:p>
            <w:pPr>
              <w:rPr>
                <w:spacing w:val="-6"/>
                <w:sz w:val="24"/>
              </w:rPr>
            </w:pPr>
          </w:p>
        </w:tc>
        <w:tc>
          <w:tcPr>
            <w:tcW w:w="1055" w:type="dxa"/>
            <w:gridSpan w:val="2"/>
            <w:vAlign w:val="center"/>
          </w:tcPr>
          <w:p>
            <w:pPr>
              <w:ind w:right="-254" w:rightChars="-121" w:firstLine="5586" w:firstLineChars="2450"/>
              <w:textAlignment w:val="center"/>
              <w:rPr>
                <w:spacing w:val="-6"/>
                <w:sz w:val="24"/>
              </w:rPr>
            </w:pPr>
          </w:p>
        </w:tc>
        <w:tc>
          <w:tcPr>
            <w:tcW w:w="1070" w:type="dxa"/>
            <w:vAlign w:val="center"/>
          </w:tcPr>
          <w:p>
            <w:pPr>
              <w:ind w:right="-254" w:rightChars="-121" w:firstLine="5586" w:firstLineChars="2450"/>
              <w:textAlignment w:val="center"/>
              <w:rPr>
                <w:spacing w:val="-6"/>
                <w:sz w:val="24"/>
              </w:rPr>
            </w:pPr>
          </w:p>
        </w:tc>
        <w:tc>
          <w:tcPr>
            <w:tcW w:w="660" w:type="dxa"/>
            <w:gridSpan w:val="2"/>
            <w:vAlign w:val="center"/>
          </w:tcPr>
          <w:p>
            <w:pPr>
              <w:ind w:right="-254" w:rightChars="-121" w:firstLine="5586" w:firstLineChars="2450"/>
              <w:textAlignment w:val="center"/>
              <w:rPr>
                <w:spacing w:val="-6"/>
                <w:sz w:val="24"/>
              </w:rPr>
            </w:pPr>
          </w:p>
        </w:tc>
        <w:tc>
          <w:tcPr>
            <w:tcW w:w="1684" w:type="dxa"/>
            <w:gridSpan w:val="2"/>
            <w:vAlign w:val="center"/>
          </w:tcPr>
          <w:p>
            <w:pPr>
              <w:ind w:right="-254" w:rightChars="-121" w:firstLine="5586" w:firstLineChars="2450"/>
              <w:textAlignment w:val="center"/>
              <w:rPr>
                <w:spacing w:val="-6"/>
                <w:sz w:val="24"/>
              </w:rPr>
            </w:pPr>
          </w:p>
        </w:tc>
        <w:tc>
          <w:tcPr>
            <w:tcW w:w="3767" w:type="dxa"/>
            <w:gridSpan w:val="3"/>
            <w:vAlign w:val="center"/>
          </w:tcPr>
          <w:p>
            <w:pPr>
              <w:ind w:right="-254" w:rightChars="-121" w:firstLine="5586" w:firstLineChars="2450"/>
              <w:textAlignment w:val="center"/>
              <w:rPr>
                <w:spacing w:val="-6"/>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7" w:type="dxa"/>
            <w:bottom w:w="0" w:type="dxa"/>
            <w:right w:w="107" w:type="dxa"/>
          </w:tblCellMar>
        </w:tblPrEx>
        <w:trPr>
          <w:cantSplit/>
          <w:trHeight w:val="2481" w:hRule="atLeast"/>
          <w:jc w:val="center"/>
        </w:trPr>
        <w:tc>
          <w:tcPr>
            <w:tcW w:w="1196" w:type="dxa"/>
            <w:tcMar>
              <w:left w:w="28" w:type="dxa"/>
              <w:right w:w="28" w:type="dxa"/>
            </w:tcMar>
            <w:vAlign w:val="center"/>
          </w:tcPr>
          <w:p>
            <w:pPr>
              <w:rPr>
                <w:spacing w:val="-6"/>
                <w:sz w:val="24"/>
              </w:rPr>
            </w:pPr>
            <w:r>
              <w:rPr>
                <w:rFonts w:hint="eastAsia"/>
                <w:spacing w:val="-6"/>
                <w:sz w:val="24"/>
              </w:rPr>
              <w:t>备  注</w:t>
            </w:r>
          </w:p>
        </w:tc>
        <w:tc>
          <w:tcPr>
            <w:tcW w:w="8236" w:type="dxa"/>
            <w:gridSpan w:val="10"/>
            <w:vAlign w:val="center"/>
          </w:tcPr>
          <w:p>
            <w:pPr>
              <w:ind w:right="-254" w:rightChars="-121" w:firstLine="5586" w:firstLineChars="2450"/>
              <w:textAlignment w:val="center"/>
              <w:rPr>
                <w:spacing w:val="-6"/>
                <w:sz w:val="24"/>
              </w:rPr>
            </w:pPr>
          </w:p>
        </w:tc>
      </w:tr>
    </w:tbl>
    <w:p>
      <w:pPr>
        <w:spacing w:line="560" w:lineRule="exact"/>
        <w:ind w:right="-254" w:rightChars="-121"/>
        <w:jc w:val="left"/>
        <w:rPr>
          <w:rFonts w:hint="default" w:ascii="仿宋_GB2312" w:eastAsia="仿宋_GB2312"/>
          <w:sz w:val="32"/>
          <w:szCs w:val="32"/>
          <w:lang w:val="en-US" w:eastAsia="zh-CN"/>
        </w:rPr>
      </w:pPr>
      <w:r>
        <w:rPr>
          <w:rFonts w:hint="eastAsia"/>
          <w:sz w:val="24"/>
        </w:rPr>
        <w:t>本人签名：</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Arial">
    <w:panose1 w:val="020B0604020202020204"/>
    <w:charset w:val="00"/>
    <w:family w:val="auto"/>
    <w:pitch w:val="default"/>
    <w:sig w:usb0="E0002EFF" w:usb1="C000785B" w:usb2="00000009" w:usb3="00000000" w:csb0="400001FF" w:csb1="FFFF0000"/>
  </w:font>
  <w:font w:name="华文楷体">
    <w:panose1 w:val="02010600040101010101"/>
    <w:charset w:val="86"/>
    <w:family w:val="auto"/>
    <w:pitch w:val="default"/>
    <w:sig w:usb0="00000287" w:usb1="080F0000" w:usb2="00000000" w:usb3="00000000" w:csb0="0004009F" w:csb1="DFD70000"/>
  </w:font>
  <w:font w:name="Lucida Sans Unicode">
    <w:panose1 w:val="020B0602030504020204"/>
    <w:charset w:val="00"/>
    <w:family w:val="auto"/>
    <w:pitch w:val="default"/>
    <w:sig w:usb0="80001AFF" w:usb1="0000396B" w:usb2="00000000" w:usb3="00000000" w:csb0="200000BF" w:csb1="D7F7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64"/>
    <w:rsid w:val="001A0EB4"/>
    <w:rsid w:val="001A3D8E"/>
    <w:rsid w:val="002B6AE7"/>
    <w:rsid w:val="002E0DE8"/>
    <w:rsid w:val="0033446C"/>
    <w:rsid w:val="005109DC"/>
    <w:rsid w:val="005B1960"/>
    <w:rsid w:val="005D2B82"/>
    <w:rsid w:val="00671E64"/>
    <w:rsid w:val="007477D6"/>
    <w:rsid w:val="007534F3"/>
    <w:rsid w:val="007978C9"/>
    <w:rsid w:val="007B6146"/>
    <w:rsid w:val="00907730"/>
    <w:rsid w:val="0095431E"/>
    <w:rsid w:val="00965F8A"/>
    <w:rsid w:val="009909CA"/>
    <w:rsid w:val="00995F86"/>
    <w:rsid w:val="00996F0D"/>
    <w:rsid w:val="009C5D41"/>
    <w:rsid w:val="00A16CE7"/>
    <w:rsid w:val="00B33FAF"/>
    <w:rsid w:val="00B64461"/>
    <w:rsid w:val="00BD5141"/>
    <w:rsid w:val="00BE5B77"/>
    <w:rsid w:val="00C422F0"/>
    <w:rsid w:val="00D442CB"/>
    <w:rsid w:val="00DC46E9"/>
    <w:rsid w:val="00E06812"/>
    <w:rsid w:val="00E451B1"/>
    <w:rsid w:val="00E9143D"/>
    <w:rsid w:val="00EA06FB"/>
    <w:rsid w:val="00FC11A2"/>
    <w:rsid w:val="01115383"/>
    <w:rsid w:val="01A9352C"/>
    <w:rsid w:val="01BC700D"/>
    <w:rsid w:val="01E66F87"/>
    <w:rsid w:val="0265180F"/>
    <w:rsid w:val="038835E0"/>
    <w:rsid w:val="04E11E01"/>
    <w:rsid w:val="05C67934"/>
    <w:rsid w:val="060F7381"/>
    <w:rsid w:val="06302828"/>
    <w:rsid w:val="072C674F"/>
    <w:rsid w:val="08B038DE"/>
    <w:rsid w:val="08B75A5E"/>
    <w:rsid w:val="08E44E4E"/>
    <w:rsid w:val="095D5048"/>
    <w:rsid w:val="097C0486"/>
    <w:rsid w:val="0B771E66"/>
    <w:rsid w:val="0C567477"/>
    <w:rsid w:val="0CF22648"/>
    <w:rsid w:val="0E8430DC"/>
    <w:rsid w:val="0F7E0536"/>
    <w:rsid w:val="0FA518A4"/>
    <w:rsid w:val="0FCC5A54"/>
    <w:rsid w:val="0FD33EA7"/>
    <w:rsid w:val="10D86DE4"/>
    <w:rsid w:val="1125174A"/>
    <w:rsid w:val="11710DE9"/>
    <w:rsid w:val="12481A91"/>
    <w:rsid w:val="13280461"/>
    <w:rsid w:val="144E2B63"/>
    <w:rsid w:val="153E6DDE"/>
    <w:rsid w:val="158F58F2"/>
    <w:rsid w:val="160F43E2"/>
    <w:rsid w:val="16262FBA"/>
    <w:rsid w:val="1647441E"/>
    <w:rsid w:val="17195646"/>
    <w:rsid w:val="17A542A9"/>
    <w:rsid w:val="17D64B8D"/>
    <w:rsid w:val="19D868C1"/>
    <w:rsid w:val="1A244B1B"/>
    <w:rsid w:val="1B3F763C"/>
    <w:rsid w:val="1B5778DA"/>
    <w:rsid w:val="1BAD6F95"/>
    <w:rsid w:val="1BF82EBF"/>
    <w:rsid w:val="1C60228C"/>
    <w:rsid w:val="1D8D78BD"/>
    <w:rsid w:val="1E3B5BB9"/>
    <w:rsid w:val="1EDC5B59"/>
    <w:rsid w:val="1EF6164F"/>
    <w:rsid w:val="1F5F49A5"/>
    <w:rsid w:val="1FFD0772"/>
    <w:rsid w:val="210953D9"/>
    <w:rsid w:val="243C5101"/>
    <w:rsid w:val="24DE669E"/>
    <w:rsid w:val="24E859F7"/>
    <w:rsid w:val="259318A1"/>
    <w:rsid w:val="25AC0003"/>
    <w:rsid w:val="26E44C89"/>
    <w:rsid w:val="277C0EDB"/>
    <w:rsid w:val="296B4D3F"/>
    <w:rsid w:val="299E2C20"/>
    <w:rsid w:val="2ABC09D8"/>
    <w:rsid w:val="2AD616D4"/>
    <w:rsid w:val="2E73499A"/>
    <w:rsid w:val="31580E31"/>
    <w:rsid w:val="324F21DD"/>
    <w:rsid w:val="330F7B0F"/>
    <w:rsid w:val="33FC7BD6"/>
    <w:rsid w:val="3539458F"/>
    <w:rsid w:val="369A09E4"/>
    <w:rsid w:val="37800D4F"/>
    <w:rsid w:val="37B23743"/>
    <w:rsid w:val="38827A1D"/>
    <w:rsid w:val="3AC37A8E"/>
    <w:rsid w:val="3BF67064"/>
    <w:rsid w:val="3EC37C0C"/>
    <w:rsid w:val="41330F2E"/>
    <w:rsid w:val="41AC4E9E"/>
    <w:rsid w:val="426509B4"/>
    <w:rsid w:val="431855BB"/>
    <w:rsid w:val="434120C6"/>
    <w:rsid w:val="44370872"/>
    <w:rsid w:val="457142CD"/>
    <w:rsid w:val="45A61A10"/>
    <w:rsid w:val="470D04A4"/>
    <w:rsid w:val="4A9304A6"/>
    <w:rsid w:val="4B1E71A1"/>
    <w:rsid w:val="4BC50286"/>
    <w:rsid w:val="4BFF0CE3"/>
    <w:rsid w:val="4DBF335A"/>
    <w:rsid w:val="4E95215E"/>
    <w:rsid w:val="4F6E4575"/>
    <w:rsid w:val="4FA07EF0"/>
    <w:rsid w:val="4FD14843"/>
    <w:rsid w:val="505A0A6B"/>
    <w:rsid w:val="508C1B26"/>
    <w:rsid w:val="50BC2615"/>
    <w:rsid w:val="519235E3"/>
    <w:rsid w:val="51F85A30"/>
    <w:rsid w:val="5487383C"/>
    <w:rsid w:val="5598494B"/>
    <w:rsid w:val="56000CF2"/>
    <w:rsid w:val="5AEB4067"/>
    <w:rsid w:val="5B7F241D"/>
    <w:rsid w:val="5D311285"/>
    <w:rsid w:val="5D8701BA"/>
    <w:rsid w:val="5DA146A1"/>
    <w:rsid w:val="5DC81C00"/>
    <w:rsid w:val="5DDD5973"/>
    <w:rsid w:val="5F8F30B1"/>
    <w:rsid w:val="5F961654"/>
    <w:rsid w:val="60C2158A"/>
    <w:rsid w:val="61C60F93"/>
    <w:rsid w:val="64BF1E10"/>
    <w:rsid w:val="65C914DB"/>
    <w:rsid w:val="678D5EC1"/>
    <w:rsid w:val="67F321B5"/>
    <w:rsid w:val="68E548F2"/>
    <w:rsid w:val="69D47F29"/>
    <w:rsid w:val="6AFB0D6A"/>
    <w:rsid w:val="6BDE2F90"/>
    <w:rsid w:val="6C444541"/>
    <w:rsid w:val="6CE65A68"/>
    <w:rsid w:val="6CF05987"/>
    <w:rsid w:val="6E3134CA"/>
    <w:rsid w:val="6EF02EEF"/>
    <w:rsid w:val="70622F4F"/>
    <w:rsid w:val="70C75451"/>
    <w:rsid w:val="71283E33"/>
    <w:rsid w:val="736F25D4"/>
    <w:rsid w:val="73EB346D"/>
    <w:rsid w:val="75DE46F7"/>
    <w:rsid w:val="76454814"/>
    <w:rsid w:val="76BB5865"/>
    <w:rsid w:val="76C73541"/>
    <w:rsid w:val="77A95245"/>
    <w:rsid w:val="7AED6817"/>
    <w:rsid w:val="7B190046"/>
    <w:rsid w:val="7B9A1AAB"/>
    <w:rsid w:val="7C072D25"/>
    <w:rsid w:val="7C65105A"/>
    <w:rsid w:val="7E055F22"/>
    <w:rsid w:val="7EFA09AF"/>
    <w:rsid w:val="7F4D21FC"/>
    <w:rsid w:val="7F584672"/>
    <w:rsid w:val="7FF137B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kern w:val="36"/>
      <w:sz w:val="30"/>
      <w:szCs w:val="30"/>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Plain Text"/>
    <w:basedOn w:val="1"/>
    <w:link w:val="13"/>
    <w:qFormat/>
    <w:uiPriority w:val="0"/>
    <w:rPr>
      <w:rFonts w:ascii="仿宋_GB2312" w:hAnsi="Courier New" w:eastAsia="仿宋_GB2312" w:cs="Courier New"/>
      <w:sz w:val="30"/>
      <w:szCs w:val="21"/>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0"/>
    <w:rPr>
      <w:b/>
    </w:rPr>
  </w:style>
  <w:style w:type="character" w:customStyle="1" w:styleId="10">
    <w:name w:val="标题 1 Char"/>
    <w:basedOn w:val="7"/>
    <w:link w:val="2"/>
    <w:qFormat/>
    <w:uiPriority w:val="9"/>
    <w:rPr>
      <w:rFonts w:ascii="宋体" w:hAnsi="宋体" w:eastAsia="宋体" w:cs="宋体"/>
      <w:kern w:val="36"/>
      <w:sz w:val="30"/>
      <w:szCs w:val="30"/>
    </w:rPr>
  </w:style>
  <w:style w:type="character" w:customStyle="1" w:styleId="11">
    <w:name w:val="页眉 Char"/>
    <w:basedOn w:val="7"/>
    <w:link w:val="5"/>
    <w:qFormat/>
    <w:uiPriority w:val="99"/>
    <w:rPr>
      <w:sz w:val="18"/>
      <w:szCs w:val="18"/>
    </w:rPr>
  </w:style>
  <w:style w:type="character" w:customStyle="1" w:styleId="12">
    <w:name w:val="页脚 Char"/>
    <w:basedOn w:val="7"/>
    <w:link w:val="4"/>
    <w:qFormat/>
    <w:uiPriority w:val="99"/>
    <w:rPr>
      <w:sz w:val="18"/>
      <w:szCs w:val="18"/>
    </w:rPr>
  </w:style>
  <w:style w:type="character" w:customStyle="1" w:styleId="13">
    <w:name w:val="纯文本 Char"/>
    <w:basedOn w:val="7"/>
    <w:link w:val="3"/>
    <w:qFormat/>
    <w:uiPriority w:val="0"/>
    <w:rPr>
      <w:rFonts w:ascii="仿宋_GB2312" w:hAnsi="Courier New" w:eastAsia="仿宋_GB2312" w:cs="Courier New"/>
      <w:sz w:val="3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21DBC8-C1BA-4B97-8221-56CF147E22E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365</Words>
  <Characters>2081</Characters>
  <Lines>17</Lines>
  <Paragraphs>4</Paragraphs>
  <ScaleCrop>false</ScaleCrop>
  <LinksUpToDate>false</LinksUpToDate>
  <CharactersWithSpaces>2442</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2019-12-06T01:50:00Z</dcterms:created>
  <dc:creator>Administrator</dc:creator>
  <cp:lastModifiedBy>事业科</cp:lastModifiedBy>
  <cp:lastPrinted>2021-11-10T02:15:00Z</cp:lastPrinted>
  <dcterms:modified xsi:type="dcterms:W3CDTF">2021-11-15T03:59:27Z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7E53BA5F5E0641909F3BFF1466CEBB8F</vt:lpwstr>
  </property>
</Properties>
</file>