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C5" w:rsidRDefault="00A76EA4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9C57C5" w:rsidRDefault="00A76EA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年聊城市</w:t>
      </w:r>
      <w:r>
        <w:rPr>
          <w:rFonts w:ascii="仿宋" w:eastAsia="仿宋" w:hAnsi="仿宋" w:cs="仿宋" w:hint="eastAsia"/>
          <w:sz w:val="32"/>
          <w:szCs w:val="32"/>
        </w:rPr>
        <w:t>疾病预防控制中心</w:t>
      </w:r>
      <w:r>
        <w:rPr>
          <w:rFonts w:ascii="仿宋" w:eastAsia="仿宋" w:hAnsi="仿宋" w:cs="仿宋" w:hint="eastAsia"/>
          <w:sz w:val="32"/>
          <w:szCs w:val="32"/>
        </w:rPr>
        <w:t>公开招聘工作人员进入面试范围人员名单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411"/>
        <w:gridCol w:w="2624"/>
        <w:gridCol w:w="1139"/>
        <w:gridCol w:w="1635"/>
        <w:gridCol w:w="962"/>
      </w:tblGrid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报考职位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 w:rsidR="009C57C5">
        <w:trPr>
          <w:trHeight w:val="34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2021010102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毕建贞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张霞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2021010109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段传洲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任俊阳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2021011201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代高辉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王玉森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高飞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窦现鹏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74.0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孙晓倩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2021010126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成程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2021010307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张宗鸿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2021010208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陈祥智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2021010219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赵燕朋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张保立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冯东琦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2021010125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林燕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周高静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2021010216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疾病控制四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刘奕萱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2021020404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杜亚楠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2021020401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程朦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2021020409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李国庆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翟承照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2021021210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崔静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2021020419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琳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2021020426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霍瑞伟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2021020317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2021020315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缪可心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2021030501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信息安全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纪政屹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2021030815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宣传岗位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张千慧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2021030727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宣传岗位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马子越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2021031116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宣传岗位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姜建勋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2021030918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谭淑媛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2021030921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2021031121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郑安然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2021030922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杨春秀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2021031108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孙安琦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张振太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2021030924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杨红磊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赵守晓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2021030925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于伟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2021031002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卫生事业管理二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王锦颖</w:t>
            </w:r>
            <w:proofErr w:type="gram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2021031103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关晓丽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2021031023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9C57C5">
        <w:trPr>
          <w:trHeight w:val="28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马连飞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2021031126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聊城市疾病预防控制中心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C5" w:rsidRDefault="00A76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</w:tbl>
    <w:p w:rsidR="009C57C5" w:rsidRDefault="009C57C5">
      <w:pPr>
        <w:jc w:val="left"/>
        <w:rPr>
          <w:rFonts w:ascii="仿宋" w:eastAsia="仿宋" w:hAnsi="仿宋" w:cs="仿宋"/>
          <w:sz w:val="32"/>
          <w:szCs w:val="32"/>
        </w:rPr>
      </w:pPr>
    </w:p>
    <w:p w:rsidR="009C57C5" w:rsidRDefault="009C57C5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9C5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C5"/>
    <w:rsid w:val="009C57C5"/>
    <w:rsid w:val="00A76EA4"/>
    <w:rsid w:val="1AB40C11"/>
    <w:rsid w:val="1C247235"/>
    <w:rsid w:val="22F961C4"/>
    <w:rsid w:val="26733997"/>
    <w:rsid w:val="27DF1BE6"/>
    <w:rsid w:val="422239D2"/>
    <w:rsid w:val="4F944BE9"/>
    <w:rsid w:val="5E0473D2"/>
    <w:rsid w:val="60625505"/>
    <w:rsid w:val="6ABA028C"/>
    <w:rsid w:val="6BEB402A"/>
    <w:rsid w:val="709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A065D"/>
  <w15:docId w15:val="{FD863FF5-9784-4806-AFBC-9DD196F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2021-11-12T01:24:00Z</dcterms:created>
  <dcterms:modified xsi:type="dcterms:W3CDTF">2021-11-12T01:24:00Z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75487D6C160E458DA38D72411DFB6670</vt:lpwstr>
  </property>
</Properties>
</file>