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黑体" w:hAnsi="华文中宋" w:eastAsia="黑体" w:cs="宋体"/>
          <w:sz w:val="32"/>
          <w:szCs w:val="32"/>
          <w:lang w:val="en-US" w:eastAsia="zh-CN"/>
        </w:rPr>
      </w:pPr>
      <w:r>
        <w:rPr>
          <w:rFonts w:ascii="黑体" w:hAnsi="华文中宋" w:eastAsia="黑体" w:cs="宋体"/>
          <w:sz w:val="32"/>
          <w:szCs w:val="32"/>
        </w:rPr>
        <w:t>附件</w:t>
      </w: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>1</w:t>
      </w:r>
    </w:p>
    <w:p>
      <w:pPr>
        <w:spacing w:line="3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bidi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中煤航测遥感集团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招聘及竞聘岗位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职责一览表</w:t>
      </w: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83"/>
        <w:gridCol w:w="7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总经理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主持公司日常生产经营管理工作，组织实施股东的决定；组织实施年度经营计划和投资方案；拟订公司的内部管理机构设置方案；制定公司的基本管理制度和具体规章；提请聘任或者解聘公司副总经理等高级管理人员；决定聘任或者解聘其他管理人员；履行法治建设第一责人职责，加强合规管理和风险防控体系建设；履行公司授予的其他职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生产副总经理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建立和完善生产指挥系统，编制生产计划，检查生产工作，确保生产任务的完成；根据生产运行计划，掌握生产进度，搞好各车间的协调，组织分配劳动力，平衡调度设备材料；组织召开生产例会，分析生产形势，提出解决问题的办法和措施；根据生产需求，编制物资采购计划，并认真实施，及时联系解决生产缺口物资；抓好设备管理，提出更新改造方案，定期组织维修保养；负责生产中的技术和质量保证工作，发现问题及时组织解决和处理，重大问题直接报总经理；完成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公司总经理安排的其他工作。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经营副总经理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总经理制定总体的营销策略并组织实施，落实相应的销售目标、市场目标和具体的实施方案；负责市场及营销部门的日常管理及公司产品或服务销售；制定公司整体营销计划和费用预算，并对费用的支出进行总体控制；组织搜集市场情况，进行深入的分析和研究，提供市场运作方向性建议或改进措施；贯彻执行公司的各项规章制度和业务准则，完成公司下达分管部门的各项工作任务和经营指标；协助质量技术部门做好产品质量的反馈和跟踪服务工作；完成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总经理安排的其他工作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技术副总经理</w:t>
            </w:r>
          </w:p>
        </w:tc>
        <w:tc>
          <w:tcPr>
            <w:tcW w:w="7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制定公司发展战略、年度经营计划和预算方案；组织研究行业最新产品的技术发展方向，主持制定技术发展战略规划；管理公司的整体核心技术，组织制定和实施重大技术决策和技术方案；及时了解和监督技术发展战略规划的执行情况；领导分管部门制度并组织实施年度工作计划，完成年度任务目标；主持新产品项目所需的设备选型、试制、改进以及生产线布局等工作；研究决策公司技术发展路线，规划公司产品指导、审核项目总体技术方案，对各项目进行最后的质量评估；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t>完成总经理安排的其他工作。</w:t>
            </w:r>
          </w:p>
        </w:tc>
      </w:tr>
    </w:tbl>
    <w:p>
      <w:pPr>
        <w:bidi w:val="0"/>
        <w:rPr>
          <w:rFonts w:hint="eastAsia"/>
        </w:rPr>
      </w:pPr>
    </w:p>
    <w:p>
      <w:pPr>
        <w:rPr>
          <w:rFonts w:hint="eastAsia"/>
        </w:rPr>
        <w:sectPr>
          <w:pgSz w:w="11906" w:h="16838"/>
          <w:pgMar w:top="1440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spacing w:line="600" w:lineRule="exact"/>
        <w:ind w:right="640"/>
        <w:rPr>
          <w:rFonts w:hint="eastAsia" w:ascii="黑体" w:hAnsi="华文中宋" w:eastAsia="黑体" w:cs="宋体"/>
          <w:sz w:val="32"/>
          <w:szCs w:val="32"/>
        </w:rPr>
      </w:pPr>
      <w:r>
        <w:rPr>
          <w:rFonts w:ascii="黑体" w:hAnsi="华文中宋" w:eastAsia="黑体" w:cs="宋体"/>
          <w:sz w:val="32"/>
          <w:szCs w:val="32"/>
        </w:rPr>
        <w:t>附件</w:t>
      </w:r>
      <w:r>
        <w:rPr>
          <w:rFonts w:hint="eastAsia" w:ascii="黑体" w:hAnsi="华文中宋" w:eastAsia="黑体" w:cs="宋体"/>
          <w:sz w:val="32"/>
          <w:szCs w:val="32"/>
        </w:rPr>
        <w:t>2</w:t>
      </w:r>
    </w:p>
    <w:p>
      <w:pPr>
        <w:spacing w:line="600" w:lineRule="exact"/>
        <w:ind w:right="640"/>
        <w:jc w:val="center"/>
        <w:rPr>
          <w:rFonts w:hint="eastAsia"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  <w:lang w:val="en-US" w:eastAsia="zh-CN"/>
        </w:rPr>
        <w:t>中煤航测遥感集团公司</w:t>
      </w:r>
      <w:r>
        <w:rPr>
          <w:rFonts w:hint="eastAsia" w:ascii="黑体" w:hAnsi="华文中宋" w:eastAsia="黑体" w:cs="宋体"/>
          <w:sz w:val="32"/>
          <w:szCs w:val="32"/>
        </w:rPr>
        <w:t>公开招聘及内部竞聘报名表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16"/>
        <w:gridCol w:w="1078"/>
        <w:gridCol w:w="226"/>
        <w:gridCol w:w="848"/>
        <w:gridCol w:w="726"/>
        <w:gridCol w:w="357"/>
        <w:gridCol w:w="367"/>
        <w:gridCol w:w="887"/>
        <w:gridCol w:w="1197"/>
        <w:gridCol w:w="257"/>
        <w:gridCol w:w="1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7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60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服从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调剂</w:t>
            </w:r>
          </w:p>
        </w:tc>
        <w:tc>
          <w:tcPr>
            <w:tcW w:w="119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48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1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7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7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4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7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7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7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57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85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855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  <w:r>
              <w:rPr>
                <w:rFonts w:hint="eastAsia" w:ascii="宋体" w:hAnsi="宋体"/>
                <w:sz w:val="24"/>
                <w:lang w:eastAsia="zh-CN"/>
              </w:rPr>
              <w:t>及业绩</w:t>
            </w:r>
          </w:p>
        </w:tc>
        <w:tc>
          <w:tcPr>
            <w:tcW w:w="8113" w:type="dxa"/>
            <w:gridSpan w:val="11"/>
            <w:tcBorders>
              <w:bottom w:val="single" w:color="auto" w:sz="6" w:space="0"/>
            </w:tcBorders>
            <w:noWrap w:val="0"/>
            <w:vAlign w:val="top"/>
          </w:tcPr>
          <w:p>
            <w:pPr>
              <w:ind w:right="-12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（起止时间、所在单位、所任职务、主管工作）</w:t>
            </w:r>
          </w:p>
        </w:tc>
      </w:tr>
    </w:tbl>
    <w:p>
      <w:pPr>
        <w:ind w:firstLine="240" w:firstLineChars="1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</w:t>
      </w:r>
    </w:p>
    <w:p>
      <w:pPr>
        <w:bidi w:val="0"/>
        <w:rPr>
          <w:rFonts w:hint="eastAsia"/>
          <w:lang w:eastAsia="zh-CN"/>
        </w:rPr>
      </w:pPr>
      <w:r>
        <w:rPr>
          <w:rFonts w:hint="eastAsia" w:ascii="楷体_GB2312" w:hAnsi="宋体" w:eastAsia="楷体_GB2312"/>
          <w:sz w:val="24"/>
        </w:rPr>
        <w:t xml:space="preserve">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                                  </w:t>
      </w:r>
      <w:r>
        <w:rPr>
          <w:rFonts w:hint="eastAsia" w:ascii="楷体_GB2312" w:hAnsi="宋体" w:eastAsia="楷体_GB2312"/>
          <w:sz w:val="24"/>
        </w:rPr>
        <w:t xml:space="preserve">本人签名：   </w:t>
      </w:r>
    </w:p>
    <w:p>
      <w:bookmarkStart w:id="0" w:name="_GoBack"/>
      <w:bookmarkEnd w:id="0"/>
    </w:p>
    <w:sectPr>
      <w:pgSz w:w="11906" w:h="16838"/>
      <w:pgMar w:top="1134" w:right="1304" w:bottom="1134" w:left="130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D7793"/>
    <w:multiLevelType w:val="multilevel"/>
    <w:tmpl w:val="60ED7793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3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jc w:val="left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王传权</dc:creator>
  <cp:lastModifiedBy>王传权</cp:lastModifiedBy>
  <dcterms:modified xsi:type="dcterms:W3CDTF">2021-11-08T06:04:31Z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B891DF54B40F4F759A7658D45ED709BB</vt:lpwstr>
  </property>
</Properties>
</file>