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仿宋_GBK" w:eastAsia="方正黑体_GBK" w:cs="方正仿宋_GBK"/>
          <w:bCs/>
          <w:spacing w:val="23"/>
          <w:sz w:val="32"/>
          <w:szCs w:val="32"/>
          <w:shd w:val="clear" w:color="auto" w:fill="FFFFFF"/>
        </w:rPr>
      </w:pPr>
      <w:r>
        <w:rPr>
          <w:rFonts w:hint="eastAsia" w:ascii="方正黑体_GBK" w:hAnsi="方正仿宋_GBK" w:eastAsia="方正黑体_GBK" w:cs="方正仿宋_GBK"/>
          <w:bCs/>
          <w:spacing w:val="23"/>
          <w:sz w:val="32"/>
          <w:szCs w:val="32"/>
          <w:shd w:val="clear" w:color="auto" w:fill="FFFFFF"/>
        </w:rPr>
        <w:t>附件</w:t>
      </w:r>
      <w:r>
        <w:rPr>
          <w:rFonts w:hint="eastAsia" w:ascii="方正黑体_GBK" w:hAnsi="方正仿宋_GBK" w:eastAsia="方正黑体_GBK" w:cs="方正仿宋_GBK"/>
          <w:bCs/>
          <w:spacing w:val="23"/>
          <w:sz w:val="32"/>
          <w:szCs w:val="32"/>
          <w:shd w:val="clear" w:color="auto" w:fill="FFFFFF"/>
          <w:lang w:val="en-US" w:eastAsia="zh-CN"/>
        </w:rPr>
        <w:t>3</w:t>
      </w:r>
    </w:p>
    <w:p>
      <w:pPr>
        <w:ind w:firstLine="512" w:firstLineChars="200"/>
        <w:rPr>
          <w:rFonts w:ascii="方正黑体_GBK" w:hAnsi="方正仿宋_GBK" w:eastAsia="方正黑体_GBK" w:cs="方正仿宋_GBK"/>
          <w:bCs/>
          <w:spacing w:val="23"/>
          <w:szCs w:val="32"/>
          <w:shd w:val="clear" w:color="auto" w:fill="FFFFFF"/>
        </w:rPr>
      </w:pPr>
    </w:p>
    <w:tbl>
      <w:tblPr>
        <w:tblStyle w:val="3"/>
        <w:tblpPr w:leftFromText="180" w:rightFromText="180" w:vertAnchor="text" w:horzAnchor="page" w:tblpXSpec="center" w:tblpY="1184"/>
        <w:tblOverlap w:val="never"/>
        <w:tblW w:w="13556" w:type="dxa"/>
        <w:jc w:val="center"/>
        <w:tblCellSpacing w:w="0" w:type="dxa"/>
        <w:tblInd w:w="-8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48"/>
        <w:gridCol w:w="1063"/>
        <w:gridCol w:w="978"/>
        <w:gridCol w:w="978"/>
        <w:gridCol w:w="978"/>
        <w:gridCol w:w="978"/>
        <w:gridCol w:w="978"/>
        <w:gridCol w:w="978"/>
        <w:gridCol w:w="978"/>
        <w:gridCol w:w="978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4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34"/>
              <w:jc w:val="center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  <w:r>
              <w:rPr>
                <w:rFonts w:hint="eastAsia" w:ascii="Tahoma" w:hAnsi="Tahoma" w:cs="Tahoma"/>
                <w:color w:val="424040"/>
                <w:kern w:val="0"/>
                <w:sz w:val="25"/>
                <w:szCs w:val="25"/>
              </w:rPr>
              <w:t>项目</w:t>
            </w:r>
          </w:p>
        </w:tc>
        <w:tc>
          <w:tcPr>
            <w:tcW w:w="10108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34"/>
              <w:ind w:firstLine="500" w:firstLineChars="200"/>
              <w:jc w:val="center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  <w:r>
              <w:rPr>
                <w:rFonts w:hint="eastAsia" w:ascii="Tahoma" w:hAnsi="Tahoma" w:cs="Tahoma"/>
                <w:color w:val="424040"/>
                <w:kern w:val="0"/>
                <w:sz w:val="25"/>
                <w:szCs w:val="25"/>
              </w:rPr>
              <w:t>测试成绩对应分值、测试办法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34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firstLine="500" w:firstLineChars="200"/>
              <w:jc w:val="center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</w:p>
        </w:tc>
        <w:tc>
          <w:tcPr>
            <w:tcW w:w="10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34"/>
              <w:ind w:firstLine="500" w:firstLineChars="200"/>
              <w:jc w:val="both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  <w:r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  <w:t>3</w:t>
            </w:r>
            <w:r>
              <w:rPr>
                <w:rFonts w:hint="eastAsia" w:ascii="Tahoma" w:hAnsi="Tahoma" w:cs="Tahoma"/>
                <w:color w:val="424040"/>
                <w:kern w:val="0"/>
                <w:sz w:val="25"/>
                <w:szCs w:val="25"/>
              </w:rPr>
              <w:t>分</w:t>
            </w:r>
          </w:p>
        </w:tc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34"/>
              <w:jc w:val="both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  <w:r>
              <w:rPr>
                <w:rFonts w:hint="eastAsia" w:ascii="Tahoma" w:hAnsi="Tahoma" w:cs="Tahoma"/>
                <w:color w:val="424040"/>
                <w:kern w:val="0"/>
                <w:sz w:val="25"/>
                <w:szCs w:val="25"/>
                <w:lang w:val="en-US" w:eastAsia="zh-CN"/>
              </w:rPr>
              <w:t xml:space="preserve">  </w:t>
            </w:r>
            <w:r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  <w:t>6</w:t>
            </w:r>
            <w:r>
              <w:rPr>
                <w:rFonts w:hint="eastAsia" w:ascii="Tahoma" w:hAnsi="Tahoma" w:cs="Tahoma"/>
                <w:color w:val="424040"/>
                <w:kern w:val="0"/>
                <w:sz w:val="25"/>
                <w:szCs w:val="25"/>
              </w:rPr>
              <w:t>分</w:t>
            </w:r>
          </w:p>
        </w:tc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34"/>
              <w:jc w:val="center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  <w:r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  <w:t xml:space="preserve">9 </w:t>
            </w:r>
            <w:r>
              <w:rPr>
                <w:rFonts w:hint="eastAsia" w:ascii="Tahoma" w:hAnsi="Tahoma" w:cs="Tahoma"/>
                <w:color w:val="424040"/>
                <w:kern w:val="0"/>
                <w:sz w:val="25"/>
                <w:szCs w:val="25"/>
              </w:rPr>
              <w:t>分</w:t>
            </w:r>
          </w:p>
        </w:tc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34"/>
              <w:jc w:val="center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  <w:r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  <w:t>12</w:t>
            </w:r>
            <w:r>
              <w:rPr>
                <w:rFonts w:hint="eastAsia" w:ascii="Tahoma" w:hAnsi="Tahoma" w:cs="Tahoma"/>
                <w:color w:val="424040"/>
                <w:kern w:val="0"/>
                <w:sz w:val="25"/>
                <w:szCs w:val="25"/>
              </w:rPr>
              <w:t>分</w:t>
            </w:r>
          </w:p>
        </w:tc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34"/>
              <w:jc w:val="center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  <w:r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  <w:t xml:space="preserve">15 </w:t>
            </w:r>
            <w:r>
              <w:rPr>
                <w:rFonts w:hint="eastAsia" w:ascii="Tahoma" w:hAnsi="Tahoma" w:cs="Tahoma"/>
                <w:color w:val="424040"/>
                <w:kern w:val="0"/>
                <w:sz w:val="25"/>
                <w:szCs w:val="25"/>
              </w:rPr>
              <w:t>分</w:t>
            </w:r>
          </w:p>
        </w:tc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34"/>
              <w:jc w:val="center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  <w:r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  <w:t xml:space="preserve">18 </w:t>
            </w:r>
            <w:r>
              <w:rPr>
                <w:rFonts w:hint="eastAsia" w:ascii="Tahoma" w:hAnsi="Tahoma" w:cs="Tahoma"/>
                <w:color w:val="424040"/>
                <w:kern w:val="0"/>
                <w:sz w:val="25"/>
                <w:szCs w:val="25"/>
              </w:rPr>
              <w:t>分</w:t>
            </w:r>
          </w:p>
        </w:tc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34"/>
              <w:jc w:val="center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  <w:r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  <w:t>21</w:t>
            </w:r>
            <w:r>
              <w:rPr>
                <w:rFonts w:hint="eastAsia" w:ascii="Tahoma" w:hAnsi="Tahoma" w:cs="Tahoma"/>
                <w:color w:val="424040"/>
                <w:kern w:val="0"/>
                <w:sz w:val="25"/>
                <w:szCs w:val="25"/>
              </w:rPr>
              <w:t>分</w:t>
            </w:r>
          </w:p>
        </w:tc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34"/>
              <w:jc w:val="center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  <w:r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  <w:t>24</w:t>
            </w:r>
            <w:r>
              <w:rPr>
                <w:rFonts w:hint="eastAsia" w:ascii="Tahoma" w:hAnsi="Tahoma" w:cs="Tahoma"/>
                <w:color w:val="424040"/>
                <w:kern w:val="0"/>
                <w:sz w:val="25"/>
                <w:szCs w:val="25"/>
              </w:rPr>
              <w:t>分</w:t>
            </w:r>
          </w:p>
        </w:tc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34"/>
              <w:jc w:val="center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  <w:r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  <w:t xml:space="preserve">27 </w:t>
            </w:r>
            <w:r>
              <w:rPr>
                <w:rFonts w:hint="eastAsia" w:ascii="Tahoma" w:hAnsi="Tahoma" w:cs="Tahoma"/>
                <w:color w:val="424040"/>
                <w:kern w:val="0"/>
                <w:sz w:val="25"/>
                <w:szCs w:val="25"/>
              </w:rPr>
              <w:t>分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34"/>
              <w:jc w:val="center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  <w:r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  <w:t>30</w:t>
            </w:r>
            <w:r>
              <w:rPr>
                <w:rFonts w:hint="eastAsia" w:ascii="Tahoma" w:hAnsi="Tahoma" w:cs="Tahoma"/>
                <w:color w:val="424040"/>
                <w:kern w:val="0"/>
                <w:sz w:val="25"/>
                <w:szCs w:val="25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4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34"/>
              <w:jc w:val="center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  <w:r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  <w:t>1000</w:t>
            </w:r>
            <w:r>
              <w:rPr>
                <w:rFonts w:hint="eastAsia" w:ascii="Tahoma" w:hAnsi="Tahoma" w:cs="Tahoma"/>
                <w:color w:val="424040"/>
                <w:kern w:val="0"/>
                <w:sz w:val="25"/>
                <w:szCs w:val="25"/>
              </w:rPr>
              <w:t>米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34"/>
              <w:jc w:val="center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  <w:r>
              <w:rPr>
                <w:rFonts w:hint="eastAsia" w:ascii="Tahoma" w:hAnsi="Tahoma" w:cs="Tahoma"/>
                <w:color w:val="424040"/>
                <w:kern w:val="0"/>
                <w:sz w:val="25"/>
                <w:szCs w:val="25"/>
                <w:lang w:val="en-US" w:eastAsia="zh-CN"/>
              </w:rPr>
              <w:t>6</w:t>
            </w:r>
            <w:r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  <w:t>′</w:t>
            </w:r>
            <w:r>
              <w:rPr>
                <w:rFonts w:hint="eastAsia" w:ascii="Tahoma" w:hAnsi="Tahoma" w:cs="Tahoma"/>
                <w:color w:val="424040"/>
                <w:kern w:val="0"/>
                <w:sz w:val="25"/>
                <w:szCs w:val="25"/>
                <w:lang w:val="en-US" w:eastAsia="zh-CN"/>
              </w:rPr>
              <w:t>00</w:t>
            </w:r>
            <w:r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  <w:t>″</w:t>
            </w:r>
          </w:p>
        </w:tc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34"/>
              <w:jc w:val="center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  <w:r>
              <w:rPr>
                <w:rFonts w:hint="eastAsia" w:ascii="Tahoma" w:hAnsi="Tahoma" w:cs="Tahoma"/>
                <w:color w:val="424040"/>
                <w:kern w:val="0"/>
                <w:sz w:val="25"/>
                <w:szCs w:val="25"/>
                <w:lang w:val="en-US" w:eastAsia="zh-CN"/>
              </w:rPr>
              <w:t>5</w:t>
            </w:r>
            <w:r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  <w:t>′</w:t>
            </w:r>
            <w:r>
              <w:rPr>
                <w:rFonts w:hint="eastAsia" w:ascii="Tahoma" w:hAnsi="Tahoma" w:cs="Tahoma"/>
                <w:color w:val="424040"/>
                <w:kern w:val="0"/>
                <w:sz w:val="25"/>
                <w:szCs w:val="25"/>
                <w:lang w:val="en-US" w:eastAsia="zh-CN"/>
              </w:rPr>
              <w:t>3</w:t>
            </w:r>
            <w:r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  <w:t>0″</w:t>
            </w:r>
          </w:p>
        </w:tc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34"/>
              <w:jc w:val="center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  <w:r>
              <w:rPr>
                <w:rFonts w:hint="eastAsia" w:ascii="Tahoma" w:hAnsi="Tahoma" w:cs="Tahoma"/>
                <w:color w:val="424040"/>
                <w:kern w:val="0"/>
                <w:sz w:val="25"/>
                <w:szCs w:val="25"/>
                <w:lang w:val="en-US" w:eastAsia="zh-CN"/>
              </w:rPr>
              <w:t>5</w:t>
            </w:r>
            <w:r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  <w:t>′</w:t>
            </w:r>
            <w:r>
              <w:rPr>
                <w:rFonts w:hint="eastAsia" w:ascii="Tahoma" w:hAnsi="Tahoma" w:cs="Tahoma"/>
                <w:color w:val="424040"/>
                <w:kern w:val="0"/>
                <w:sz w:val="25"/>
                <w:szCs w:val="25"/>
                <w:lang w:val="en-US" w:eastAsia="zh-CN"/>
              </w:rPr>
              <w:t>00</w:t>
            </w:r>
            <w:r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  <w:t>″</w:t>
            </w:r>
          </w:p>
        </w:tc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34"/>
              <w:jc w:val="center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  <w:r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  <w:t>4′</w:t>
            </w:r>
            <w:r>
              <w:rPr>
                <w:rFonts w:hint="eastAsia" w:ascii="Tahoma" w:hAnsi="Tahoma" w:cs="Tahoma"/>
                <w:color w:val="424040"/>
                <w:kern w:val="0"/>
                <w:sz w:val="25"/>
                <w:szCs w:val="25"/>
                <w:lang w:val="en-US" w:eastAsia="zh-CN"/>
              </w:rPr>
              <w:t>3</w:t>
            </w:r>
            <w:r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  <w:t>0″</w:t>
            </w:r>
          </w:p>
        </w:tc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34"/>
              <w:jc w:val="center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  <w:r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  <w:t>4′05″</w:t>
            </w:r>
          </w:p>
        </w:tc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34"/>
              <w:jc w:val="center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  <w:r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  <w:t>4′00″</w:t>
            </w:r>
          </w:p>
        </w:tc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34"/>
              <w:jc w:val="center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  <w:r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  <w:t>3′55″</w:t>
            </w:r>
          </w:p>
        </w:tc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34"/>
              <w:jc w:val="center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  <w:r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  <w:t>3′50″</w:t>
            </w:r>
          </w:p>
        </w:tc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34"/>
              <w:jc w:val="center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  <w:r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  <w:t>3′45″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34"/>
              <w:jc w:val="center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  <w:r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  <w:t>3′40″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firstLine="500" w:firstLineChars="200"/>
              <w:jc w:val="center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</w:p>
        </w:tc>
        <w:tc>
          <w:tcPr>
            <w:tcW w:w="10108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34"/>
              <w:ind w:firstLine="440" w:firstLineChars="200"/>
              <w:jc w:val="left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  <w:r>
              <w:rPr>
                <w:rFonts w:ascii="Tahoma" w:hAnsi="Tahoma" w:cs="Tahoma"/>
                <w:color w:val="424040"/>
                <w:kern w:val="0"/>
                <w:sz w:val="22"/>
              </w:rPr>
              <w:t>1.</w:t>
            </w:r>
            <w:r>
              <w:rPr>
                <w:rFonts w:hint="eastAsia" w:ascii="Tahoma" w:hAnsi="Tahoma" w:cs="Tahoma"/>
                <w:color w:val="424040"/>
                <w:kern w:val="0"/>
                <w:sz w:val="22"/>
              </w:rPr>
              <w:t>分组考核。</w:t>
            </w:r>
            <w:r>
              <w:rPr>
                <w:rFonts w:ascii="Tahoma" w:hAnsi="Tahoma" w:cs="Tahoma"/>
                <w:color w:val="424040"/>
                <w:kern w:val="0"/>
                <w:sz w:val="22"/>
              </w:rPr>
              <w:t xml:space="preserve"> 2.</w:t>
            </w:r>
            <w:r>
              <w:rPr>
                <w:rFonts w:hint="eastAsia" w:ascii="Tahoma" w:hAnsi="Tahoma" w:cs="Tahoma"/>
                <w:color w:val="424040"/>
                <w:kern w:val="0"/>
                <w:sz w:val="22"/>
              </w:rPr>
              <w:t>在跑道或平地上标出起点线，考生从起点线处听到起跑口令后起跑，完成</w:t>
            </w:r>
            <w:r>
              <w:rPr>
                <w:rFonts w:ascii="Tahoma" w:hAnsi="Tahoma" w:cs="Tahoma"/>
                <w:color w:val="424040"/>
                <w:kern w:val="0"/>
                <w:sz w:val="22"/>
              </w:rPr>
              <w:t xml:space="preserve"> 1000 </w:t>
            </w:r>
            <w:r>
              <w:rPr>
                <w:rFonts w:hint="eastAsia" w:ascii="Tahoma" w:hAnsi="Tahoma" w:cs="Tahoma"/>
                <w:color w:val="424040"/>
                <w:kern w:val="0"/>
                <w:sz w:val="22"/>
              </w:rPr>
              <w:t>米距离到达终点线，记录时间。</w:t>
            </w:r>
            <w:r>
              <w:rPr>
                <w:rFonts w:ascii="Tahoma" w:hAnsi="Tahoma" w:cs="Tahoma"/>
                <w:color w:val="424040"/>
                <w:kern w:val="0"/>
                <w:sz w:val="22"/>
              </w:rPr>
              <w:t xml:space="preserve"> 3.</w:t>
            </w:r>
            <w:r>
              <w:rPr>
                <w:rFonts w:hint="eastAsia" w:ascii="Tahoma" w:hAnsi="Tahoma" w:cs="Tahoma"/>
                <w:color w:val="424040"/>
                <w:kern w:val="0"/>
                <w:sz w:val="22"/>
              </w:rPr>
              <w:t>考核以完成时间计算成绩。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4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34"/>
              <w:jc w:val="center"/>
              <w:rPr>
                <w:rFonts w:hint="eastAsia" w:ascii="Tahoma" w:hAnsi="Tahoma" w:cs="Tahoma"/>
                <w:color w:val="424040"/>
                <w:kern w:val="0"/>
                <w:sz w:val="25"/>
                <w:szCs w:val="25"/>
              </w:rPr>
            </w:pPr>
            <w:r>
              <w:rPr>
                <w:rFonts w:hint="eastAsia" w:ascii="Tahoma" w:hAnsi="Tahoma" w:cs="Tahoma"/>
                <w:color w:val="424040"/>
                <w:kern w:val="0"/>
                <w:sz w:val="25"/>
                <w:szCs w:val="25"/>
              </w:rPr>
              <w:t>俯卧撑</w:t>
            </w:r>
          </w:p>
          <w:p>
            <w:pPr>
              <w:widowControl/>
              <w:spacing w:before="134"/>
              <w:jc w:val="center"/>
              <w:rPr>
                <w:rFonts w:hint="default" w:ascii="Tahoma" w:hAnsi="Tahoma" w:eastAsia="宋体" w:cs="Tahoma"/>
                <w:color w:val="424040"/>
                <w:kern w:val="0"/>
                <w:sz w:val="25"/>
                <w:szCs w:val="25"/>
                <w:lang w:val="en-US" w:eastAsia="zh-CN"/>
              </w:rPr>
            </w:pPr>
            <w:r>
              <w:rPr>
                <w:rFonts w:hint="eastAsia" w:ascii="Tahoma" w:hAnsi="Tahoma" w:cs="Tahoma"/>
                <w:color w:val="424040"/>
                <w:kern w:val="0"/>
                <w:sz w:val="25"/>
                <w:szCs w:val="25"/>
                <w:lang w:val="en-US" w:eastAsia="zh-CN"/>
              </w:rPr>
              <w:t>（2分钟）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34"/>
              <w:ind w:firstLine="500" w:firstLineChars="200"/>
              <w:jc w:val="both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  <w:r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  <w:t>6</w:t>
            </w:r>
          </w:p>
        </w:tc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34"/>
              <w:ind w:firstLine="500" w:firstLineChars="200"/>
              <w:jc w:val="both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  <w:r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  <w:t>8</w:t>
            </w:r>
          </w:p>
        </w:tc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34"/>
              <w:ind w:firstLine="500" w:firstLineChars="200"/>
              <w:jc w:val="both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  <w:r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  <w:t>10</w:t>
            </w:r>
          </w:p>
        </w:tc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34"/>
              <w:ind w:firstLine="500" w:firstLineChars="200"/>
              <w:jc w:val="both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  <w:r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  <w:t>12</w:t>
            </w:r>
          </w:p>
        </w:tc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34"/>
              <w:ind w:firstLine="500" w:firstLineChars="200"/>
              <w:jc w:val="both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  <w:r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  <w:t>14</w:t>
            </w:r>
          </w:p>
        </w:tc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34"/>
              <w:ind w:firstLine="500" w:firstLineChars="200"/>
              <w:jc w:val="both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  <w:r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  <w:t>16</w:t>
            </w:r>
          </w:p>
        </w:tc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34"/>
              <w:ind w:firstLine="500" w:firstLineChars="200"/>
              <w:jc w:val="both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  <w:r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  <w:t>20</w:t>
            </w:r>
          </w:p>
        </w:tc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34"/>
              <w:ind w:firstLine="500" w:firstLineChars="200"/>
              <w:jc w:val="both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  <w:r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  <w:t>25</w:t>
            </w:r>
          </w:p>
        </w:tc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34"/>
              <w:ind w:firstLine="500" w:firstLineChars="200"/>
              <w:jc w:val="both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  <w:r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  <w:t>30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34"/>
              <w:ind w:firstLine="500" w:firstLineChars="200"/>
              <w:jc w:val="both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  <w:r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firstLine="500" w:firstLineChars="200"/>
              <w:jc w:val="center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</w:p>
        </w:tc>
        <w:tc>
          <w:tcPr>
            <w:tcW w:w="10108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34"/>
              <w:ind w:firstLine="440" w:firstLineChars="200"/>
              <w:jc w:val="center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  <w:r>
              <w:rPr>
                <w:rFonts w:ascii="Tahoma" w:hAnsi="Tahoma" w:cs="Tahoma"/>
                <w:color w:val="424040"/>
                <w:kern w:val="0"/>
                <w:sz w:val="22"/>
              </w:rPr>
              <w:t>1.</w:t>
            </w:r>
            <w:r>
              <w:rPr>
                <w:rFonts w:hint="eastAsia" w:ascii="Tahoma" w:hAnsi="Tahoma" w:cs="Tahoma"/>
                <w:color w:val="424040"/>
                <w:kern w:val="0"/>
                <w:sz w:val="22"/>
              </w:rPr>
              <w:t>单个或分组考核。</w:t>
            </w:r>
            <w:r>
              <w:rPr>
                <w:rFonts w:ascii="Tahoma" w:hAnsi="Tahoma" w:cs="Tahoma"/>
                <w:color w:val="424040"/>
                <w:kern w:val="0"/>
                <w:sz w:val="22"/>
              </w:rPr>
              <w:t xml:space="preserve"> 2.</w:t>
            </w:r>
            <w:r>
              <w:rPr>
                <w:rFonts w:hint="eastAsia" w:ascii="Tahoma" w:hAnsi="Tahoma" w:cs="Tahoma"/>
                <w:color w:val="424040"/>
                <w:kern w:val="0"/>
                <w:sz w:val="22"/>
              </w:rPr>
              <w:t>按照规定动作要领完成动作</w:t>
            </w:r>
            <w:r>
              <w:rPr>
                <w:rFonts w:hint="eastAsia" w:ascii="Tahoma" w:hAnsi="Tahoma" w:cs="Tahoma"/>
                <w:color w:val="424040"/>
                <w:kern w:val="0"/>
                <w:sz w:val="22"/>
                <w:lang w:eastAsia="zh-CN"/>
              </w:rPr>
              <w:t>：</w:t>
            </w:r>
            <w:r>
              <w:rPr>
                <w:rFonts w:hint="eastAsia" w:ascii="Tahoma" w:hAnsi="Tahoma" w:cs="Tahoma"/>
                <w:color w:val="424040"/>
                <w:kern w:val="0"/>
                <w:sz w:val="22"/>
              </w:rPr>
              <w:t>屈臂时肩关节高于肘关节、伸臂时双肘关节未伸直、做动作时身体未保持平直，该次动作不计数；除手脚外身体其他部位触及地面，结束考核。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4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34"/>
              <w:jc w:val="center"/>
              <w:rPr>
                <w:rFonts w:hint="eastAsia" w:ascii="Tahoma" w:hAnsi="Tahoma" w:cs="Tahoma"/>
                <w:color w:val="424040"/>
                <w:kern w:val="0"/>
                <w:sz w:val="25"/>
                <w:szCs w:val="25"/>
              </w:rPr>
            </w:pPr>
            <w:r>
              <w:rPr>
                <w:rFonts w:hint="eastAsia" w:ascii="Tahoma" w:hAnsi="Tahoma" w:cs="Tahoma"/>
                <w:color w:val="424040"/>
                <w:kern w:val="0"/>
                <w:sz w:val="22"/>
                <w:szCs w:val="22"/>
              </w:rPr>
              <w:t>屈膝仰卧起坐</w:t>
            </w:r>
          </w:p>
          <w:p>
            <w:pPr>
              <w:widowControl/>
              <w:spacing w:before="134"/>
              <w:ind w:left="0" w:leftChars="0"/>
              <w:jc w:val="center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  <w:r>
              <w:rPr>
                <w:rFonts w:hint="eastAsia" w:ascii="Tahoma" w:hAnsi="Tahoma" w:cs="Tahoma"/>
                <w:color w:val="424040"/>
                <w:kern w:val="0"/>
                <w:sz w:val="25"/>
                <w:szCs w:val="25"/>
                <w:lang w:val="en-US" w:eastAsia="zh-CN"/>
              </w:rPr>
              <w:t>（2分钟）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34"/>
              <w:ind w:firstLine="500" w:firstLineChars="200"/>
              <w:jc w:val="both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  <w:r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  <w:t>30</w:t>
            </w:r>
          </w:p>
        </w:tc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34"/>
              <w:ind w:firstLine="500" w:firstLineChars="200"/>
              <w:jc w:val="both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  <w:r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  <w:t>33</w:t>
            </w:r>
          </w:p>
        </w:tc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34"/>
              <w:ind w:firstLine="500" w:firstLineChars="200"/>
              <w:jc w:val="both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  <w:r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  <w:t>36</w:t>
            </w:r>
          </w:p>
        </w:tc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34"/>
              <w:ind w:firstLine="500" w:firstLineChars="200"/>
              <w:jc w:val="both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  <w:r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  <w:t>39</w:t>
            </w:r>
          </w:p>
        </w:tc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34"/>
              <w:ind w:firstLine="500" w:firstLineChars="200"/>
              <w:jc w:val="both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  <w:r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  <w:t>42</w:t>
            </w:r>
          </w:p>
        </w:tc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34"/>
              <w:ind w:firstLine="500" w:firstLineChars="200"/>
              <w:jc w:val="both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  <w:r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  <w:t>45</w:t>
            </w:r>
          </w:p>
        </w:tc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34"/>
              <w:ind w:firstLine="500" w:firstLineChars="200"/>
              <w:jc w:val="both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  <w:r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  <w:t>48</w:t>
            </w:r>
          </w:p>
        </w:tc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34"/>
              <w:ind w:firstLine="500" w:firstLineChars="200"/>
              <w:jc w:val="both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  <w:r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  <w:t>51</w:t>
            </w:r>
          </w:p>
        </w:tc>
        <w:tc>
          <w:tcPr>
            <w:tcW w:w="9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34"/>
              <w:ind w:firstLine="500" w:firstLineChars="200"/>
              <w:jc w:val="both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  <w:r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  <w:t>55</w:t>
            </w:r>
          </w:p>
        </w:tc>
        <w:tc>
          <w:tcPr>
            <w:tcW w:w="12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34"/>
              <w:ind w:firstLine="500" w:firstLineChars="200"/>
              <w:jc w:val="both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  <w:r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44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firstLine="500" w:firstLineChars="200"/>
              <w:jc w:val="center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</w:p>
        </w:tc>
        <w:tc>
          <w:tcPr>
            <w:tcW w:w="10108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="134"/>
              <w:ind w:firstLine="440" w:firstLineChars="200"/>
              <w:jc w:val="left"/>
              <w:rPr>
                <w:rFonts w:ascii="Tahoma" w:hAnsi="Tahoma" w:cs="Tahoma"/>
                <w:color w:val="424040"/>
                <w:kern w:val="0"/>
                <w:sz w:val="25"/>
                <w:szCs w:val="25"/>
              </w:rPr>
            </w:pPr>
            <w:r>
              <w:rPr>
                <w:rFonts w:ascii="Tahoma" w:hAnsi="Tahoma" w:cs="Tahoma"/>
                <w:color w:val="424040"/>
                <w:kern w:val="0"/>
                <w:sz w:val="22"/>
              </w:rPr>
              <w:t>1.</w:t>
            </w:r>
            <w:r>
              <w:rPr>
                <w:rFonts w:hint="eastAsia" w:ascii="Tahoma" w:hAnsi="Tahoma" w:cs="Tahoma"/>
                <w:color w:val="424040"/>
                <w:kern w:val="0"/>
                <w:sz w:val="22"/>
              </w:rPr>
              <w:t>单个或分组考核。</w:t>
            </w:r>
            <w:r>
              <w:rPr>
                <w:rFonts w:ascii="Tahoma" w:hAnsi="Tahoma" w:cs="Tahoma"/>
                <w:color w:val="424040"/>
                <w:kern w:val="0"/>
                <w:sz w:val="22"/>
              </w:rPr>
              <w:t xml:space="preserve"> 2.</w:t>
            </w:r>
            <w:r>
              <w:rPr>
                <w:rFonts w:hint="eastAsia" w:ascii="Tahoma" w:hAnsi="Tahoma" w:cs="Tahoma"/>
                <w:color w:val="424040"/>
                <w:kern w:val="0"/>
                <w:sz w:val="22"/>
              </w:rPr>
              <w:t>按双手照规定动作要领完成动作</w:t>
            </w:r>
            <w:r>
              <w:rPr>
                <w:rFonts w:hint="eastAsia" w:ascii="Tahoma" w:hAnsi="Tahoma" w:cs="Tahoma"/>
                <w:color w:val="424040"/>
                <w:kern w:val="0"/>
                <w:sz w:val="22"/>
                <w:lang w:eastAsia="zh-CN"/>
              </w:rPr>
              <w:t>：双手放于头部，</w:t>
            </w:r>
            <w:r>
              <w:rPr>
                <w:rFonts w:hint="eastAsia" w:ascii="Tahoma" w:hAnsi="Tahoma" w:cs="Tahoma"/>
                <w:color w:val="424040"/>
                <w:kern w:val="0"/>
                <w:sz w:val="22"/>
              </w:rPr>
              <w:t>双脚踝关节固定，上体后仰时肩背部触及垫子、坐起时双肘触及膝部，扶耳。</w:t>
            </w:r>
          </w:p>
        </w:tc>
      </w:tr>
    </w:tbl>
    <w:p>
      <w:pPr>
        <w:ind w:firstLine="812" w:firstLineChars="200"/>
        <w:jc w:val="center"/>
        <w:rPr>
          <w:rFonts w:ascii="方正黑体_GBK" w:hAnsi="方正仿宋_GBK" w:eastAsia="方正黑体_GBK" w:cs="方正仿宋_GBK"/>
          <w:bCs/>
          <w:spacing w:val="23"/>
          <w:szCs w:val="32"/>
          <w:shd w:val="clear" w:color="auto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pacing w:val="23"/>
          <w:sz w:val="36"/>
          <w:szCs w:val="36"/>
          <w:shd w:val="clear" w:color="auto" w:fill="FFFFFF"/>
        </w:rPr>
        <w:t>体能测试内容及标准</w:t>
      </w:r>
    </w:p>
    <w:bookmarkEnd w:id="0"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3498C"/>
    <w:rsid w:val="2B5349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西双版纳州勐腊县党政机关单位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2021-11-03T10:53:00Z</dcterms:created>
  <dc:creator>Administrator</dc:creator>
  <cp:lastModifiedBy>Administrator</cp:lastModifiedBy>
  <dcterms:modified xsi:type="dcterms:W3CDTF">2021-11-03T10:53:35Z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