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pacing w:val="-20"/>
          <w:sz w:val="44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32"/>
          <w:lang w:eastAsia="zh-CN"/>
        </w:rPr>
        <w:t>鹤壁市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32"/>
          <w:lang w:val="en-US" w:eastAsia="zh-CN"/>
        </w:rPr>
        <w:t>淇滨区2021年公开招聘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32"/>
          <w:lang w:eastAsia="zh-CN"/>
        </w:rPr>
        <w:t>事业单位工作人员（高层次人才）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32"/>
          <w:lang w:val="en-US" w:eastAsia="zh-CN"/>
        </w:rPr>
        <w:t>面试命题范围及面试形式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一、面试</w:t>
      </w:r>
      <w:r>
        <w:rPr>
          <w:rFonts w:hint="eastAsia" w:eastAsia="黑体"/>
          <w:sz w:val="32"/>
          <w:szCs w:val="32"/>
          <w:lang w:eastAsia="zh-CN"/>
        </w:rPr>
        <w:t>形式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kern w:val="2"/>
          <w:sz w:val="32"/>
          <w:szCs w:val="32"/>
          <w:shd w:val="clear" w:color="auto" w:fill="FFFFFF"/>
        </w:rPr>
        <w:t>面试</w:t>
      </w:r>
      <w:r>
        <w:rPr>
          <w:rFonts w:eastAsia="仿宋_GB2312"/>
          <w:color w:val="000000"/>
          <w:kern w:val="0"/>
          <w:sz w:val="32"/>
          <w:szCs w:val="32"/>
        </w:rPr>
        <w:t>采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取</w:t>
      </w:r>
      <w:r>
        <w:rPr>
          <w:rFonts w:eastAsia="仿宋_GB2312"/>
          <w:color w:val="000000"/>
          <w:kern w:val="0"/>
          <w:sz w:val="32"/>
          <w:szCs w:val="32"/>
        </w:rPr>
        <w:t>结构化面试方式进行</w:t>
      </w: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eastAsia="仿宋_GB2312"/>
          <w:color w:val="auto"/>
          <w:kern w:val="2"/>
          <w:sz w:val="32"/>
          <w:szCs w:val="32"/>
          <w:shd w:val="clear" w:color="auto" w:fill="FFFFFF"/>
        </w:rPr>
        <w:t>面试成绩满分为100分。</w:t>
      </w:r>
      <w:r>
        <w:rPr>
          <w:rFonts w:eastAsia="仿宋_GB2312"/>
          <w:color w:val="000000"/>
          <w:kern w:val="0"/>
          <w:sz w:val="32"/>
          <w:szCs w:val="32"/>
        </w:rPr>
        <w:t>主要考察应试者的综合分析能力、语言表达能力、逻辑思维能力、组织协调能力、举止仪表等</w:t>
      </w:r>
      <w:r>
        <w:rPr>
          <w:rFonts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</w:rPr>
        <w:t>面试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eastAsia="zh-CN"/>
        </w:rPr>
        <w:t>相关要求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  <w:t>因实际参加面试的</w:t>
      </w: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eastAsia="zh-CN"/>
        </w:rPr>
        <w:t>考生人数</w:t>
      </w:r>
      <w:r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  <w:t>达不到规定面试比例且形不成竞争的，应组织现有</w:t>
      </w: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eastAsia="zh-CN"/>
        </w:rPr>
        <w:t>考生</w:t>
      </w:r>
      <w:r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  <w:t>面试，应试者面试成绩须达到7</w:t>
      </w: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  <w:t>分(含7</w:t>
      </w: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eastAsia="仿宋_GB2312"/>
          <w:color w:val="auto"/>
          <w:kern w:val="2"/>
          <w:sz w:val="32"/>
          <w:szCs w:val="32"/>
          <w:shd w:val="clear" w:color="auto" w:fill="FFFFFF"/>
        </w:rPr>
        <w:t>分)以上，方可进入体检和考察。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color w:val="auto"/>
          <w:kern w:val="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同一岗位面试考试设置两个以上考场的，采取二次平均法对有关面试原始成绩进行平衡</w:t>
      </w:r>
      <w:r>
        <w:rPr>
          <w:rFonts w:eastAsia="仿宋_GB2312"/>
          <w:color w:val="auto"/>
          <w:kern w:val="2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D21CC"/>
    <w:multiLevelType w:val="singleLevel"/>
    <w:tmpl w:val="125D21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D641D"/>
    <w:rsid w:val="0BA83E9A"/>
    <w:rsid w:val="164D7237"/>
    <w:rsid w:val="2D2C2ABF"/>
    <w:rsid w:val="31463266"/>
    <w:rsid w:val="337D54C9"/>
    <w:rsid w:val="384F24A7"/>
    <w:rsid w:val="486D641D"/>
    <w:rsid w:val="50FB37B2"/>
    <w:rsid w:val="5BAE7FE7"/>
    <w:rsid w:val="5FCF5129"/>
    <w:rsid w:val="61E46D67"/>
    <w:rsid w:val="6657506C"/>
    <w:rsid w:val="7C8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2021-11-03T02:55:00Z</dcterms:created>
  <dc:creator>Administrator</dc:creator>
  <cp:lastModifiedBy>Administrator</cp:lastModifiedBy>
  <dcterms:modified xsi:type="dcterms:W3CDTF">2021-11-03T10:20:04Z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95594806DFC54E8292D1B5F92015838C</vt:lpwstr>
  </property>
</Properties>
</file>