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  <w:t>平顶山市文化广电和旅游局所属事业单位公开招聘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进入体检人员名单</w:t>
      </w: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李星泽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张群高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田晨露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张明卫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李志浩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徐英男周子旋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闫雨果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李依聪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李金峰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高山乔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张乙凡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朱亚娟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李修文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杨刘森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杨牧之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宋光宇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曾向利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马晓涵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杨旭辰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C1669"/>
    <w:rsid w:val="683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2021-11-02T09:48:00Z</dcterms:created>
  <dc:creator>asdasdas</dc:creator>
  <cp:lastModifiedBy>asdasdas</cp:lastModifiedBy>
  <dcterms:modified xsi:type="dcterms:W3CDTF">2021-11-02T09:49:04Z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6E611BD6F0B5424EBE76248125FDD11B</vt:lpwstr>
  </property>
</Properties>
</file>