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44"/>
          <w:szCs w:val="36"/>
        </w:rPr>
        <w:t>服务基层项目人员审核表</w:t>
      </w:r>
    </w:p>
    <w:tbl>
      <w:tblPr>
        <w:tblStyle w:val="5"/>
        <w:tblW w:w="9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66"/>
        <w:gridCol w:w="542"/>
        <w:gridCol w:w="1204"/>
        <w:gridCol w:w="1071"/>
        <w:gridCol w:w="984"/>
        <w:gridCol w:w="167"/>
        <w:gridCol w:w="91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派出（管理）单位意见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注：填表说明详见背面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说明：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1、大学生村干部在“服务地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核意见”栏内需由服务单位和乡镇主管部门分别盖章，“派出（管理）单位意见”栏内需由市、县两级组织部门审核盖章。</w:t>
      </w:r>
      <w:r>
        <w:rPr>
          <w:rFonts w:hint="eastAsia" w:ascii="仿宋" w:hAnsi="仿宋" w:eastAsia="仿宋" w:cs="宋体"/>
        </w:rPr>
        <w:br w:type="textWrapping"/>
      </w:r>
      <w:r>
        <w:rPr>
          <w:rFonts w:hint="eastAsia" w:ascii="仿宋" w:hAnsi="仿宋" w:eastAsia="仿宋" w:cs="宋体"/>
        </w:rPr>
        <w:t xml:space="preserve">    2、“农村特岗教师计划”服务期满、未取得合格证书或已取得合格证书，现续聘在职的，需在“服务地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3、“西部计划”、“晋西北计划”、2010年（不含）以前参加“三支一扶”计划，已取得合格证书的，可不填服务地意见，携带合格证书直接由山西团省委审核盖章；服务期满、未取得合格证书的，“服务地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核意见”栏内需服务单位和县级主管部门分别盖章，“派出（管理）单位意见”栏内需由山西团省委审核盖章。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4、2010年以后参加“三支一扶”计划服务期满、已取得合格证书的，填写“服务基层项目人员审核表”有关内容后，直接携带合格证书，由资格审核部门登录人力资源和社会保障部“全国高校毕业生'三支一扶'工作管理信息系统”（http://szyf.chrm.gov.cn/Default.aspx）进行验证。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核意见”栏内需服务单位和县级主管部门盖章，“派出（管理）单位意见”栏内需由省人社厅审核盖章。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5、“三支一扶”、“农村特岗教师计划”服务期满、已转聘为事业编制人员的，在派出（管理）单位意见一栏内，应注明聘用的起始时间。</w:t>
      </w:r>
    </w:p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B"/>
    <w:rsid w:val="002C3DC2"/>
    <w:rsid w:val="009A728B"/>
    <w:rsid w:val="14142B9C"/>
    <w:rsid w:val="33EB6EBA"/>
    <w:rsid w:val="3D7B981B"/>
    <w:rsid w:val="407E7D39"/>
    <w:rsid w:val="478331BF"/>
    <w:rsid w:val="5FCF67E9"/>
    <w:rsid w:val="6A726B4B"/>
    <w:rsid w:val="7FFF24F2"/>
    <w:rsid w:val="BFFF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20</TotalTime>
  <ScaleCrop>false</ScaleCrop>
  <LinksUpToDate>false</LinksUpToDate>
  <CharactersWithSpaces>1097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2019-12-07T10:28:00Z</dcterms:created>
  <dc:creator>Administrator</dc:creator>
  <cp:lastModifiedBy>旧奶酪</cp:lastModifiedBy>
  <cp:lastPrinted>2021-01-26T00:52:00Z</cp:lastPrinted>
  <dcterms:modified xsi:type="dcterms:W3CDTF">2021-11-01T01:17:16Z</dcterms:modified>
  <dc:title>附件2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F41E831F10B64AAFAB3D23F0F01E37C3</vt:lpwstr>
  </property>
</Properties>
</file>