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left"/>
        <w:rPr>
          <w:rFonts w:ascii="黑体" w:hAnsi="仿宋" w:eastAsia="黑体"/>
          <w:bCs/>
          <w:color w:val="333333"/>
          <w:kern w:val="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ascii="黑体" w:hAnsi="仿宋" w:eastAsia="黑体"/>
          <w:bCs/>
          <w:color w:val="333333"/>
          <w:kern w:val="0"/>
          <w:sz w:val="32"/>
          <w:szCs w:val="32"/>
          <w:shd w:val="clear" w:color="auto" w:fill="FFFFFF"/>
        </w:rPr>
        <w:t xml:space="preserve">附件3 </w:t>
      </w:r>
    </w:p>
    <w:p>
      <w:pPr>
        <w:widowControl/>
        <w:shd w:val="clear" w:color="auto" w:fill="FFFFFF"/>
        <w:jc w:val="left"/>
        <w:rPr>
          <w:rFonts w:hint="eastAsia" w:ascii="黑体" w:hAnsi="仿宋" w:eastAsia="黑体"/>
          <w:bCs/>
          <w:color w:val="333333"/>
          <w:kern w:val="0"/>
          <w:sz w:val="32"/>
          <w:szCs w:val="32"/>
          <w:shd w:val="clear" w:color="auto" w:fill="FFFFFF"/>
        </w:rPr>
      </w:pPr>
    </w:p>
    <w:p>
      <w:pPr>
        <w:widowControl/>
        <w:shd w:val="clear" w:color="auto" w:fill="FFFFFF"/>
        <w:spacing w:line="620" w:lineRule="exact"/>
        <w:jc w:val="center"/>
        <w:rPr>
          <w:rFonts w:ascii="方正小标宋简体" w:hAnsi="宋体" w:eastAsia="方正小标宋简体"/>
          <w:color w:val="333333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/>
          <w:color w:val="333333"/>
          <w:kern w:val="0"/>
          <w:sz w:val="44"/>
          <w:szCs w:val="44"/>
          <w:shd w:val="clear" w:color="auto" w:fill="FFFFFF"/>
        </w:rPr>
        <w:t>2021年</w:t>
      </w:r>
      <w:r>
        <w:rPr>
          <w:rFonts w:hint="eastAsia" w:ascii="方正小标宋简体" w:hAnsi="宋体" w:eastAsia="方正小标宋简体"/>
          <w:color w:val="333333"/>
          <w:kern w:val="0"/>
          <w:sz w:val="44"/>
          <w:szCs w:val="44"/>
          <w:shd w:val="clear" w:color="auto" w:fill="FFFFFF"/>
          <w:lang w:val="en-US" w:eastAsia="zh-CN"/>
        </w:rPr>
        <w:t>下</w:t>
      </w:r>
      <w:r>
        <w:rPr>
          <w:rFonts w:hint="eastAsia" w:ascii="方正小标宋简体" w:hAnsi="宋体" w:eastAsia="方正小标宋简体"/>
          <w:color w:val="333333"/>
          <w:kern w:val="0"/>
          <w:sz w:val="44"/>
          <w:szCs w:val="44"/>
          <w:shd w:val="clear" w:color="auto" w:fill="FFFFFF"/>
        </w:rPr>
        <w:t>半年高中、中职教师资格认定</w:t>
      </w:r>
    </w:p>
    <w:p>
      <w:pPr>
        <w:widowControl/>
        <w:shd w:val="clear" w:color="auto" w:fill="FFFFFF"/>
        <w:spacing w:line="620" w:lineRule="exact"/>
        <w:jc w:val="center"/>
        <w:rPr>
          <w:rFonts w:hint="eastAsia" w:ascii="方正小标宋简体" w:hAnsi="宋体" w:eastAsia="方正小标宋简体"/>
          <w:color w:val="333333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/>
          <w:color w:val="333333"/>
          <w:kern w:val="0"/>
          <w:sz w:val="44"/>
          <w:szCs w:val="44"/>
          <w:shd w:val="clear" w:color="auto" w:fill="FFFFFF"/>
        </w:rPr>
        <w:t>工作手册</w:t>
      </w:r>
    </w:p>
    <w:p>
      <w:pPr>
        <w:widowControl/>
        <w:shd w:val="clear" w:color="auto" w:fill="FFFFFF"/>
        <w:spacing w:line="580" w:lineRule="exact"/>
        <w:ind w:firstLine="480"/>
        <w:rPr>
          <w:rFonts w:hint="eastAsia" w:ascii="微软雅黑" w:hAnsi="微软雅黑" w:eastAsia="微软雅黑"/>
          <w:b/>
          <w:bCs/>
          <w:color w:val="333333"/>
          <w:kern w:val="0"/>
          <w:sz w:val="24"/>
          <w:shd w:val="clear" w:color="auto" w:fill="FFFFFF"/>
        </w:rPr>
      </w:pPr>
    </w:p>
    <w:p>
      <w:pPr>
        <w:spacing w:line="58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一、中国教师资格网网报注意事项（11月3日-11月16日）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1.申请人必须在网上申报截止时间前，将所有信息填写完整并提交申报信息，网上申报才能成功。户籍所在地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通讯地址两项信息请</w:t>
      </w:r>
      <w:r>
        <w:rPr>
          <w:rFonts w:hint="eastAsia" w:ascii="仿宋_GB2312" w:hAnsi="仿宋" w:eastAsia="仿宋_GB2312" w:cs="仿宋"/>
          <w:sz w:val="32"/>
          <w:szCs w:val="32"/>
        </w:rPr>
        <w:t>务必填写现户籍所在地（户口本首页地址）+现户籍所辖派出所，格式如下：漳州市**区**镇/街道**村/居委会***号（***派出所）。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2.网报时间结束前，申请人可以登录系统修改、查看申请信息和“现场确认注意事项”。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3.上传照片使用近期免冠正面一寸彩色白底证件照，图片大小小于200K，格式为jpg格式。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4.下载《个人承诺书》并打印、签名、扫描后，在填写申报信息时上传，图片大小小于200K，格式为jpg格式；如需修改请点击图片，重新选择。申请人可在成功报名后预览《教师资格认定申请表》，如《个人承诺书》位置不正确、内容不清晰、显示不完整，请务必重新上传。</w:t>
      </w:r>
    </w:p>
    <w:p>
      <w:pPr>
        <w:spacing w:line="560" w:lineRule="exact"/>
        <w:ind w:firstLine="640" w:firstLineChars="200"/>
        <w:rPr>
          <w:rFonts w:hint="eastAsia" w:ascii="黑体" w:hAnsi="仿宋" w:eastAsia="黑体" w:cs="仿宋"/>
          <w:sz w:val="32"/>
          <w:szCs w:val="32"/>
        </w:rPr>
      </w:pPr>
      <w:r>
        <w:rPr>
          <w:rFonts w:hint="eastAsia" w:ascii="黑体" w:hAnsi="仿宋" w:eastAsia="黑体" w:cs="仿宋"/>
          <w:sz w:val="32"/>
          <w:szCs w:val="32"/>
        </w:rPr>
        <w:t>二、体检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时间和地点详见各县（区）人民政府网站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hint="eastAsia" w:ascii="黑体" w:hAnsi="仿宋" w:eastAsia="黑体" w:cs="仿宋"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仿宋" w:eastAsia="黑体" w:cs="仿宋"/>
          <w:bCs/>
          <w:sz w:val="32"/>
          <w:szCs w:val="32"/>
        </w:rPr>
        <w:t>三、现场确认点</w:t>
      </w:r>
    </w:p>
    <w:p>
      <w:pPr>
        <w:adjustRightInd w:val="0"/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（1）芗城区教育局</w:t>
      </w:r>
    </w:p>
    <w:p>
      <w:pPr>
        <w:adjustRightInd w:val="0"/>
        <w:spacing w:line="56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地址：漳州市新华南路38号南楼二楼，芗城区行政服务中心教育局窗口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联系电话：0596-2072379、0596-2047197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（2）龙文区教育局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地址：龙文区行政服务中心教育（综合）窗口 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联系电话：0596-2109395、2638810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（3）龙海区教育局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地址：龙海区行政服务中心三楼教育局窗口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联系电话：0596-6557095、6531041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（4）漳浦县教育局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地址：漳浦县行政服务中心（绥安镇黄仓村457号）四楼C02教育局窗口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联系电话：0596-3208685 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（5）云霄县教育局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地址：云霄县行政服务中心一楼教育窗口 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联系电话：0596-8531301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（6）诏安县教育局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地址：诏安县行政服务中心二楼综合窗口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联系电话：0596-3339843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（7）东山县教育局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地址：东山县行政服务中心教育局窗口</w:t>
      </w:r>
    </w:p>
    <w:p>
      <w:pPr>
        <w:adjustRightInd w:val="0"/>
        <w:spacing w:line="60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联系电话：0596-5861851、5889391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（8）南靖县教育局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地址：南靖县行政服务中心四楼综合窗口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联系电话：0596-7853973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（9）平和县教育局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地址：平</w:t>
      </w:r>
      <w:r>
        <w:rPr>
          <w:rFonts w:hint="eastAsia" w:ascii="仿宋_GB2312" w:hAnsi="仿宋" w:eastAsia="仿宋_GB2312" w:cs="仿宋"/>
          <w:spacing w:val="-6"/>
          <w:sz w:val="32"/>
          <w:szCs w:val="32"/>
        </w:rPr>
        <w:t>和县小溪镇宫霄街63号平和县教育局人事股（二楼）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联系电话：0596-5233920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（10）华安县教育局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地址：华安县行政服务中心二楼综合二窗口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联系电话：0596-7012710、7358569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（11）长泰区教育局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地址：长泰区行政服务中心二楼教育窗口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联系电话：0596-8337813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（12）漳州台商投资区社会事业管理局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地址：漳州台商投资区行政服务中心五楼社会事业管理局（角美动车站对面）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联系电话：0596-6771378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（13）常山开发区教育局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地址：常山开发区管委会机关大楼，常山开发区教育局人事股424室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联系电话：0596-8626785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（14）漳州开发区教育局(仅受理高级中学、中等职业学校和中等职业学校实习指导教师资格认定现场确认)</w:t>
      </w:r>
    </w:p>
    <w:p>
      <w:pPr>
        <w:adjustRightInd w:val="0"/>
        <w:spacing w:line="580" w:lineRule="exact"/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地址：漳州开发区韩江路7号漳州开发区行政服务中心教育卫生局窗口</w:t>
      </w:r>
    </w:p>
    <w:p>
      <w:pPr>
        <w:widowControl/>
        <w:shd w:val="clear" w:color="auto" w:fill="FFFFFF"/>
        <w:spacing w:line="580" w:lineRule="exact"/>
        <w:ind w:firstLine="640" w:firstLineChars="200"/>
        <w:rPr>
          <w:rFonts w:hint="eastAsia" w:ascii="仿宋_GB2312" w:hAnsi="仿宋" w:eastAsia="仿宋_GB2312" w:cs="仿宋"/>
          <w:b/>
          <w:bCs/>
          <w:color w:val="333333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 w:cs="仿宋"/>
          <w:sz w:val="32"/>
          <w:szCs w:val="32"/>
        </w:rPr>
        <w:t>联系电话：0596-6852505，6895133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  <w:r>
        <w:rPr>
          <w:rFonts w:hint="eastAsia" w:ascii="黑体" w:hAnsi="仿宋" w:eastAsia="黑体" w:cs="仿宋"/>
          <w:bCs/>
          <w:sz w:val="32"/>
          <w:szCs w:val="32"/>
        </w:rPr>
        <w:t>四、现场确认后</w:t>
      </w:r>
      <w:r>
        <w:rPr>
          <w:rFonts w:hint="eastAsia" w:ascii="黑体" w:hAnsi="仿宋" w:eastAsia="黑体" w:cs="仿宋"/>
          <w:bCs/>
          <w:sz w:val="32"/>
          <w:szCs w:val="32"/>
          <w:lang w:val="en-US" w:eastAsia="zh-CN"/>
        </w:rPr>
        <w:t>漳州通</w:t>
      </w:r>
      <w:r>
        <w:rPr>
          <w:rFonts w:hint="eastAsia" w:ascii="黑体" w:hAnsi="仿宋" w:eastAsia="黑体" w:cs="仿宋"/>
          <w:bCs/>
          <w:sz w:val="32"/>
          <w:szCs w:val="32"/>
        </w:rPr>
        <w:t>操作流程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</w:rPr>
        <w:t>1.</w:t>
      </w: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下载“漳州通”APP，实名注册并</w:t>
      </w: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</w:rPr>
        <w:t>登陆</w:t>
      </w: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2.查找申请事项：</w:t>
      </w:r>
      <w:r>
        <w:rPr>
          <w:rFonts w:hint="eastAsia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</w:rPr>
        <w:t>点击页面</w:t>
      </w:r>
      <w:r>
        <w:rPr>
          <w:rFonts w:hint="eastAsia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  <w:lang w:val="en-US" w:eastAsia="zh-CN"/>
        </w:rPr>
        <w:t>下方的“政务服务”，进入“政务服务”页面后选择“我要办 ”；办事地区请务必选择“市本级”，上方搜索栏输入“教师资格认定”，即可找到申请事项，点击“在线办理”进入办理页面。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</w:rPr>
      </w:pPr>
      <w:r>
        <w:rPr>
          <w:rFonts w:hint="default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70485</wp:posOffset>
            </wp:positionV>
            <wp:extent cx="1238885" cy="2799715"/>
            <wp:effectExtent l="0" t="0" r="18415" b="635"/>
            <wp:wrapNone/>
            <wp:docPr id="3" name="图片 15" descr="微信图片_2021101316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微信图片_202110131622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仿宋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73025</wp:posOffset>
            </wp:positionV>
            <wp:extent cx="1288415" cy="2805430"/>
            <wp:effectExtent l="0" t="0" r="6985" b="13970"/>
            <wp:wrapNone/>
            <wp:docPr id="2" name="图片 16" descr="微信图片_2021101316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微信图片_202110131622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71755</wp:posOffset>
            </wp:positionV>
            <wp:extent cx="1285875" cy="2804160"/>
            <wp:effectExtent l="0" t="0" r="9525" b="15240"/>
            <wp:wrapNone/>
            <wp:docPr id="1" name="图片 17" descr="微信图片_2021101316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微信图片_202110131621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仿宋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71755</wp:posOffset>
            </wp:positionV>
            <wp:extent cx="1249680" cy="2764790"/>
            <wp:effectExtent l="0" t="0" r="7620" b="16510"/>
            <wp:wrapNone/>
            <wp:docPr id="4" name="图片 14" descr="微信图片_2021101316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微信图片_20211013162230"/>
                    <pic:cNvPicPr>
                      <a:picLocks noChangeAspect="1"/>
                    </pic:cNvPicPr>
                  </pic:nvPicPr>
                  <pic:blipFill>
                    <a:blip r:embed="rId7"/>
                    <a:srcRect t="224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" w:eastAsia="仿宋_GB2312" w:cs="仿宋"/>
          <w:color w:val="333333"/>
          <w:kern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3.提交申请材料：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（1）查看基本条件、申请条件、申请方式、所需材料后，点击“我要申报”。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黑体" w:hAnsi="仿宋" w:eastAsia="黑体" w:cs="仿宋"/>
          <w:bCs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（2）输入申报人基本信息，为便于审核，申报人姓名前务必加入教师资格认定所在确认点的简称。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黑体" w:hAnsi="仿宋" w:eastAsia="黑体" w:cs="仿宋"/>
          <w:bCs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（3）申报界面选择“本地上传”，所有上传材料的内容必须清晰可见，否则视为材料不齐全退件，后果申请人自负。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（4）上传完毕务必查看上传的图片是否清晰、完整，如果不符合要求可重新上传，所有材料完整、无误后点击提交。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  <w:lang w:eastAsia="zh-CN"/>
        </w:rPr>
      </w:pPr>
      <w:r>
        <w:rPr>
          <w:rFonts w:hint="eastAsia" w:ascii="黑体" w:hAnsi="仿宋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240665</wp:posOffset>
            </wp:positionV>
            <wp:extent cx="1119505" cy="2426970"/>
            <wp:effectExtent l="0" t="0" r="4445" b="11430"/>
            <wp:wrapNone/>
            <wp:docPr id="8" name="图片 19" descr="微信图片_2021101321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微信图片_20211013210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仿宋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176530</wp:posOffset>
            </wp:positionV>
            <wp:extent cx="1214120" cy="2527935"/>
            <wp:effectExtent l="0" t="0" r="5080" b="5715"/>
            <wp:wrapNone/>
            <wp:docPr id="5" name="图片 21" descr="微信图片_2021101316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微信图片_20211013163307"/>
                    <pic:cNvPicPr>
                      <a:picLocks noChangeAspect="1"/>
                    </pic:cNvPicPr>
                  </pic:nvPicPr>
                  <pic:blipFill>
                    <a:blip r:embed="rId9"/>
                    <a:srcRect t="327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仿宋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299720</wp:posOffset>
            </wp:positionV>
            <wp:extent cx="1335405" cy="2311400"/>
            <wp:effectExtent l="0" t="0" r="17145" b="12700"/>
            <wp:wrapNone/>
            <wp:docPr id="6" name="图片 20" descr="微信图片_2021101316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微信图片_20211013165120"/>
                    <pic:cNvPicPr>
                      <a:picLocks noChangeAspect="1"/>
                    </pic:cNvPicPr>
                  </pic:nvPicPr>
                  <pic:blipFill>
                    <a:blip r:embed="rId10"/>
                    <a:srcRect b="15656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仿宋" w:eastAsia="黑体" w:cs="仿宋"/>
          <w:bCs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250825</wp:posOffset>
            </wp:positionV>
            <wp:extent cx="1002030" cy="2341245"/>
            <wp:effectExtent l="0" t="0" r="7620" b="1905"/>
            <wp:wrapNone/>
            <wp:docPr id="7" name="图片 18" descr="微信图片_2021101321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微信图片_202110132105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4.查看办件情况：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" w:eastAsia="仿宋_GB2312" w:cs="仿宋"/>
          <w:bCs/>
          <w:color w:val="333333"/>
          <w:kern w:val="0"/>
          <w:sz w:val="32"/>
          <w:szCs w:val="32"/>
          <w:shd w:val="clear" w:color="auto" w:fill="FFFFFF"/>
          <w:lang w:val="en-US" w:eastAsia="zh-CN"/>
        </w:rPr>
        <w:t>申请人务必通过“个人中心”页面，点击“我的办事”查看办件情况。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  <w:r>
        <w:rPr>
          <w:rFonts w:hint="eastAsia" w:ascii="黑体" w:hAnsi="仿宋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141605</wp:posOffset>
            </wp:positionV>
            <wp:extent cx="1262380" cy="2334895"/>
            <wp:effectExtent l="0" t="0" r="13970" b="8255"/>
            <wp:wrapNone/>
            <wp:docPr id="9" name="图片 22" descr="微信图片_2021101321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微信图片_20211013211517"/>
                    <pic:cNvPicPr>
                      <a:picLocks noChangeAspect="1"/>
                    </pic:cNvPicPr>
                  </pic:nvPicPr>
                  <pic:blipFill>
                    <a:blip r:embed="rId12"/>
                    <a:srcRect b="3920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仿宋" w:eastAsia="黑体" w:cs="仿宋"/>
          <w:bCs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125730</wp:posOffset>
            </wp:positionV>
            <wp:extent cx="1177290" cy="2341245"/>
            <wp:effectExtent l="0" t="0" r="3810" b="1905"/>
            <wp:wrapNone/>
            <wp:docPr id="10" name="图片 23" descr="微信图片_2021101321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微信图片_202110132115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rPr>
          <w:rFonts w:hint="eastAsia" w:ascii="黑体" w:hAnsi="仿宋" w:eastAsia="黑体" w:cs="仿宋"/>
          <w:bCs/>
          <w:sz w:val="32"/>
          <w:szCs w:val="32"/>
          <w:lang w:eastAsia="zh-CN"/>
        </w:rPr>
      </w:pPr>
    </w:p>
    <w:p>
      <w:pPr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rPr>
          <w:rFonts w:hint="eastAsia" w:ascii="黑体" w:hAnsi="仿宋" w:eastAsia="黑体" w:cs="仿宋"/>
          <w:bCs/>
          <w:sz w:val="32"/>
          <w:szCs w:val="32"/>
        </w:rPr>
      </w:pPr>
    </w:p>
    <w:p>
      <w:pPr>
        <w:ind w:firstLine="640" w:firstLineChars="200"/>
        <w:rPr>
          <w:rFonts w:hint="eastAsia" w:ascii="黑体" w:hAnsi="仿宋" w:eastAsia="黑体" w:cs="仿宋"/>
          <w:sz w:val="32"/>
          <w:szCs w:val="32"/>
        </w:rPr>
      </w:pPr>
      <w:r>
        <w:rPr>
          <w:rFonts w:hint="eastAsia" w:ascii="黑体" w:hAnsi="仿宋" w:eastAsia="黑体" w:cs="仿宋"/>
          <w:bCs/>
          <w:sz w:val="32"/>
          <w:szCs w:val="32"/>
        </w:rPr>
        <w:t>五、确认点材料整理要求</w:t>
      </w:r>
    </w:p>
    <w:p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1.各县（区）教育局务必认真审核，并告知上传时间、注意事项。现场确认材料审核合格后，申请人在规定时间内通过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漳州通</w:t>
      </w:r>
      <w:r>
        <w:rPr>
          <w:rFonts w:hint="eastAsia" w:ascii="仿宋_GB2312" w:hAnsi="仿宋" w:eastAsia="仿宋_GB2312" w:cs="仿宋"/>
          <w:sz w:val="32"/>
          <w:szCs w:val="32"/>
        </w:rPr>
        <w:t>上报我局审核认定。</w:t>
      </w:r>
    </w:p>
    <w:p>
      <w:pPr>
        <w:ind w:firstLine="640" w:firstLineChars="200"/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</w:rPr>
        <w:t>2.各县（区）教育局在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12</w:t>
      </w:r>
      <w:r>
        <w:rPr>
          <w:rFonts w:hint="eastAsia" w:ascii="仿宋_GB2312" w:hAnsi="仿宋" w:eastAsia="仿宋_GB2312" w:cs="仿宋"/>
          <w:sz w:val="32"/>
          <w:szCs w:val="32"/>
        </w:rPr>
        <w:t>月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8</w:t>
      </w:r>
      <w:r>
        <w:rPr>
          <w:rFonts w:hint="eastAsia" w:ascii="仿宋_GB2312" w:hAnsi="仿宋" w:eastAsia="仿宋_GB2312" w:cs="仿宋"/>
          <w:sz w:val="32"/>
          <w:szCs w:val="32"/>
        </w:rPr>
        <w:t>日前需将以下纸质材料收齐邮寄到漳州市行政服务中心教育局窗口：</w:t>
      </w:r>
      <w:r>
        <w:rPr>
          <w:rFonts w:hint="eastAsia" w:ascii="仿宋_GB2312" w:hAnsi="仿宋" w:eastAsia="仿宋_GB2312" w:cs="仿宋"/>
          <w:color w:val="auto"/>
          <w:sz w:val="32"/>
          <w:szCs w:val="32"/>
        </w:rPr>
        <w:t>①教师资格认定申请人体检情况汇总表（附件5）；②教师资格认定申请人体检表（附件1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提交体检不合格人员体检表</w:t>
      </w:r>
      <w:r>
        <w:rPr>
          <w:rFonts w:hint="eastAsia" w:ascii="仿宋_GB2312" w:hAnsi="仿宋" w:eastAsia="仿宋_GB2312" w:cs="仿宋"/>
          <w:color w:val="auto"/>
          <w:sz w:val="32"/>
          <w:szCs w:val="32"/>
        </w:rPr>
        <w:t>）；③2021年上半年教师资格认定现场确认申请材料核对清单（附件2）；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④</w:t>
      </w:r>
      <w:r>
        <w:rPr>
          <w:rFonts w:hint="eastAsia" w:ascii="仿宋_GB2312" w:hAnsi="仿宋" w:eastAsia="仿宋_GB2312" w:cs="仿宋"/>
          <w:color w:val="auto"/>
          <w:sz w:val="32"/>
          <w:szCs w:val="32"/>
        </w:rPr>
        <w:t>申请人照片1张（按报名号从小到大的顺序整理）。</w:t>
      </w:r>
    </w:p>
    <w:p>
      <w:pPr>
        <w:rPr>
          <w:rFonts w:hint="eastAsia" w:ascii="黑体" w:hAnsi="仿宋" w:eastAsia="黑体" w:cs="仿宋"/>
          <w:sz w:val="32"/>
          <w:szCs w:val="32"/>
        </w:rPr>
      </w:pPr>
      <w:r>
        <w:rPr>
          <w:rFonts w:hint="eastAsia" w:ascii="黑体" w:eastAsia="黑体"/>
          <w:sz w:val="28"/>
          <w:szCs w:val="28"/>
        </w:rPr>
        <w:t xml:space="preserve">     </w:t>
      </w:r>
      <w:r>
        <w:rPr>
          <w:rFonts w:hint="eastAsia" w:ascii="黑体" w:hAnsi="仿宋" w:eastAsia="黑体" w:cs="仿宋"/>
          <w:sz w:val="32"/>
          <w:szCs w:val="32"/>
        </w:rPr>
        <w:t>六、市教育局集中受理申请时间安排</w:t>
      </w:r>
    </w:p>
    <w:p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12</w:t>
      </w:r>
      <w:r>
        <w:rPr>
          <w:rFonts w:hint="eastAsia" w:ascii="仿宋_GB2312" w:hAnsi="仿宋" w:eastAsia="仿宋_GB2312" w:cs="仿宋"/>
          <w:sz w:val="32"/>
          <w:szCs w:val="32"/>
        </w:rPr>
        <w:t>月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9</w:t>
      </w:r>
      <w:r>
        <w:rPr>
          <w:rFonts w:hint="eastAsia" w:ascii="仿宋_GB2312" w:hAnsi="仿宋" w:eastAsia="仿宋_GB2312" w:cs="仿宋"/>
          <w:sz w:val="32"/>
          <w:szCs w:val="32"/>
        </w:rPr>
        <w:t>日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上午</w:t>
      </w:r>
      <w:r>
        <w:rPr>
          <w:rFonts w:hint="eastAsia" w:ascii="仿宋_GB2312" w:hAnsi="仿宋" w:eastAsia="仿宋_GB2312" w:cs="仿宋"/>
          <w:sz w:val="32"/>
          <w:szCs w:val="32"/>
        </w:rPr>
        <w:t>：芗城、长泰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 w:cs="仿宋"/>
          <w:sz w:val="32"/>
          <w:szCs w:val="32"/>
        </w:rPr>
        <w:t>漳州开发区</w:t>
      </w:r>
    </w:p>
    <w:p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12</w:t>
      </w:r>
      <w:r>
        <w:rPr>
          <w:rFonts w:hint="eastAsia" w:ascii="仿宋_GB2312" w:hAnsi="仿宋" w:eastAsia="仿宋_GB2312" w:cs="仿宋"/>
          <w:sz w:val="32"/>
          <w:szCs w:val="32"/>
        </w:rPr>
        <w:t>月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10</w:t>
      </w:r>
      <w:r>
        <w:rPr>
          <w:rFonts w:hint="eastAsia" w:ascii="仿宋_GB2312" w:hAnsi="仿宋" w:eastAsia="仿宋_GB2312" w:cs="仿宋"/>
          <w:sz w:val="32"/>
          <w:szCs w:val="32"/>
        </w:rPr>
        <w:t>日上午：漳浦、龙文、华安</w:t>
      </w:r>
    </w:p>
    <w:p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12</w:t>
      </w:r>
      <w:r>
        <w:rPr>
          <w:rFonts w:hint="eastAsia" w:ascii="仿宋_GB2312" w:hAnsi="仿宋" w:eastAsia="仿宋_GB2312" w:cs="仿宋"/>
          <w:sz w:val="32"/>
          <w:szCs w:val="32"/>
        </w:rPr>
        <w:t>月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11-12</w:t>
      </w:r>
      <w:r>
        <w:rPr>
          <w:rFonts w:hint="eastAsia" w:ascii="仿宋_GB2312" w:hAnsi="仿宋" w:eastAsia="仿宋_GB2312" w:cs="仿宋"/>
          <w:sz w:val="32"/>
          <w:szCs w:val="32"/>
        </w:rPr>
        <w:t>日：龙海、南靖、平和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 w:cs="仿宋"/>
          <w:sz w:val="32"/>
          <w:szCs w:val="32"/>
        </w:rPr>
        <w:t>东山、常山</w:t>
      </w:r>
    </w:p>
    <w:p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12</w:t>
      </w:r>
      <w:r>
        <w:rPr>
          <w:rFonts w:hint="eastAsia" w:ascii="仿宋_GB2312" w:hAnsi="仿宋" w:eastAsia="仿宋_GB2312" w:cs="仿宋"/>
          <w:sz w:val="32"/>
          <w:szCs w:val="32"/>
        </w:rPr>
        <w:t>月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14</w:t>
      </w:r>
      <w:r>
        <w:rPr>
          <w:rFonts w:hint="eastAsia" w:ascii="仿宋_GB2312" w:hAnsi="仿宋" w:eastAsia="仿宋_GB2312" w:cs="仿宋"/>
          <w:sz w:val="32"/>
          <w:szCs w:val="32"/>
        </w:rPr>
        <w:t>日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上午</w:t>
      </w:r>
      <w:r>
        <w:rPr>
          <w:rFonts w:hint="eastAsia" w:ascii="仿宋_GB2312" w:hAnsi="仿宋" w:eastAsia="仿宋_GB2312" w:cs="仿宋"/>
          <w:sz w:val="32"/>
          <w:szCs w:val="32"/>
        </w:rPr>
        <w:t>：云霄、诏安、台商</w:t>
      </w:r>
    </w:p>
    <w:p>
      <w:pPr>
        <w:rPr>
          <w:rFonts w:ascii="仿宋" w:hAnsi="仿宋" w:eastAsia="仿宋" w:cs="仿宋"/>
          <w:b/>
          <w:sz w:val="32"/>
          <w:szCs w:val="32"/>
        </w:rPr>
      </w:pPr>
    </w:p>
    <w:sectPr>
      <w:pgSz w:w="11906" w:h="16838"/>
      <w:pgMar w:top="1701" w:right="1588" w:bottom="1701" w:left="1588" w:header="851" w:footer="113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F22"/>
    <w:rsid w:val="00011204"/>
    <w:rsid w:val="00032A85"/>
    <w:rsid w:val="00037163"/>
    <w:rsid w:val="000474AD"/>
    <w:rsid w:val="000534E4"/>
    <w:rsid w:val="000639F4"/>
    <w:rsid w:val="000D3432"/>
    <w:rsid w:val="001032F8"/>
    <w:rsid w:val="00122B54"/>
    <w:rsid w:val="00130148"/>
    <w:rsid w:val="00140C0E"/>
    <w:rsid w:val="001657C1"/>
    <w:rsid w:val="001834F8"/>
    <w:rsid w:val="001837CA"/>
    <w:rsid w:val="00191921"/>
    <w:rsid w:val="001C0C0F"/>
    <w:rsid w:val="001D4135"/>
    <w:rsid w:val="001F0D03"/>
    <w:rsid w:val="0020124E"/>
    <w:rsid w:val="0025256B"/>
    <w:rsid w:val="0025710F"/>
    <w:rsid w:val="00261E64"/>
    <w:rsid w:val="00275718"/>
    <w:rsid w:val="00280974"/>
    <w:rsid w:val="002861DC"/>
    <w:rsid w:val="002A48FD"/>
    <w:rsid w:val="002A50EA"/>
    <w:rsid w:val="002E01F9"/>
    <w:rsid w:val="002F3FA0"/>
    <w:rsid w:val="00314602"/>
    <w:rsid w:val="00336732"/>
    <w:rsid w:val="00336E0C"/>
    <w:rsid w:val="00355C4C"/>
    <w:rsid w:val="00364D06"/>
    <w:rsid w:val="003B022C"/>
    <w:rsid w:val="003C2521"/>
    <w:rsid w:val="003F71CD"/>
    <w:rsid w:val="0040057E"/>
    <w:rsid w:val="00402AB9"/>
    <w:rsid w:val="0040785B"/>
    <w:rsid w:val="00486031"/>
    <w:rsid w:val="00490A4D"/>
    <w:rsid w:val="004911EF"/>
    <w:rsid w:val="004C37D9"/>
    <w:rsid w:val="004F55DE"/>
    <w:rsid w:val="0050534D"/>
    <w:rsid w:val="005141B0"/>
    <w:rsid w:val="005217E5"/>
    <w:rsid w:val="0054090B"/>
    <w:rsid w:val="00555E2E"/>
    <w:rsid w:val="00574B03"/>
    <w:rsid w:val="00590CA2"/>
    <w:rsid w:val="00594F36"/>
    <w:rsid w:val="005A16F3"/>
    <w:rsid w:val="005C4B3B"/>
    <w:rsid w:val="005D2383"/>
    <w:rsid w:val="005D7785"/>
    <w:rsid w:val="006211A5"/>
    <w:rsid w:val="006321D7"/>
    <w:rsid w:val="006574CA"/>
    <w:rsid w:val="00665F8E"/>
    <w:rsid w:val="0067494E"/>
    <w:rsid w:val="006B7FC7"/>
    <w:rsid w:val="006C2173"/>
    <w:rsid w:val="006C4E9D"/>
    <w:rsid w:val="006D1CEC"/>
    <w:rsid w:val="006F62BB"/>
    <w:rsid w:val="00713A3B"/>
    <w:rsid w:val="007167A4"/>
    <w:rsid w:val="00737023"/>
    <w:rsid w:val="00745C50"/>
    <w:rsid w:val="00785B07"/>
    <w:rsid w:val="0079257F"/>
    <w:rsid w:val="007B344B"/>
    <w:rsid w:val="007B4F58"/>
    <w:rsid w:val="007C5F22"/>
    <w:rsid w:val="007E203D"/>
    <w:rsid w:val="00807DBD"/>
    <w:rsid w:val="008110E2"/>
    <w:rsid w:val="00816ADE"/>
    <w:rsid w:val="00843ADB"/>
    <w:rsid w:val="00891AD2"/>
    <w:rsid w:val="008A3B6B"/>
    <w:rsid w:val="008B2935"/>
    <w:rsid w:val="008D2EB2"/>
    <w:rsid w:val="008D7636"/>
    <w:rsid w:val="009039E9"/>
    <w:rsid w:val="009249CB"/>
    <w:rsid w:val="00945127"/>
    <w:rsid w:val="00961206"/>
    <w:rsid w:val="00984E38"/>
    <w:rsid w:val="0099153E"/>
    <w:rsid w:val="009934C9"/>
    <w:rsid w:val="00997997"/>
    <w:rsid w:val="009C0DE0"/>
    <w:rsid w:val="009D3763"/>
    <w:rsid w:val="009E1F75"/>
    <w:rsid w:val="009E51F8"/>
    <w:rsid w:val="009F7874"/>
    <w:rsid w:val="00A1382C"/>
    <w:rsid w:val="00A17E47"/>
    <w:rsid w:val="00A54DAE"/>
    <w:rsid w:val="00A67B39"/>
    <w:rsid w:val="00AB284C"/>
    <w:rsid w:val="00AB4B42"/>
    <w:rsid w:val="00AB55FA"/>
    <w:rsid w:val="00AC00E5"/>
    <w:rsid w:val="00AD4D28"/>
    <w:rsid w:val="00AD79AB"/>
    <w:rsid w:val="00AE7C35"/>
    <w:rsid w:val="00B07F61"/>
    <w:rsid w:val="00B30CDE"/>
    <w:rsid w:val="00B31138"/>
    <w:rsid w:val="00BB2753"/>
    <w:rsid w:val="00BD0B0E"/>
    <w:rsid w:val="00C90E8E"/>
    <w:rsid w:val="00C941CD"/>
    <w:rsid w:val="00CA05BE"/>
    <w:rsid w:val="00CD4F0A"/>
    <w:rsid w:val="00CF5272"/>
    <w:rsid w:val="00CF52B6"/>
    <w:rsid w:val="00D07AEE"/>
    <w:rsid w:val="00D40116"/>
    <w:rsid w:val="00D50C12"/>
    <w:rsid w:val="00D67F1F"/>
    <w:rsid w:val="00D70077"/>
    <w:rsid w:val="00D9060B"/>
    <w:rsid w:val="00DC2F95"/>
    <w:rsid w:val="00DE53F5"/>
    <w:rsid w:val="00E016F9"/>
    <w:rsid w:val="00E0459A"/>
    <w:rsid w:val="00E06CFA"/>
    <w:rsid w:val="00E1100A"/>
    <w:rsid w:val="00E1411C"/>
    <w:rsid w:val="00E245F8"/>
    <w:rsid w:val="00E2506D"/>
    <w:rsid w:val="00E333E2"/>
    <w:rsid w:val="00E37920"/>
    <w:rsid w:val="00E41C11"/>
    <w:rsid w:val="00E5253C"/>
    <w:rsid w:val="00E61A4C"/>
    <w:rsid w:val="00E62EAE"/>
    <w:rsid w:val="00E630DB"/>
    <w:rsid w:val="00E7230F"/>
    <w:rsid w:val="00E859F5"/>
    <w:rsid w:val="00E957A4"/>
    <w:rsid w:val="00EA6DCF"/>
    <w:rsid w:val="00EB187E"/>
    <w:rsid w:val="00EC5394"/>
    <w:rsid w:val="00EE30A2"/>
    <w:rsid w:val="00EE7E5C"/>
    <w:rsid w:val="00F0222C"/>
    <w:rsid w:val="00F442E4"/>
    <w:rsid w:val="00F62003"/>
    <w:rsid w:val="00F6274F"/>
    <w:rsid w:val="00F84399"/>
    <w:rsid w:val="00FB06FD"/>
    <w:rsid w:val="00FB70E7"/>
    <w:rsid w:val="00FD7973"/>
    <w:rsid w:val="00FE4A0C"/>
    <w:rsid w:val="00FE6C3E"/>
    <w:rsid w:val="00FF19B0"/>
    <w:rsid w:val="0DC55394"/>
    <w:rsid w:val="0F5E66A5"/>
    <w:rsid w:val="0FB30959"/>
    <w:rsid w:val="14010B5F"/>
    <w:rsid w:val="2DF70F6C"/>
    <w:rsid w:val="2E231F4A"/>
    <w:rsid w:val="3EA86E73"/>
    <w:rsid w:val="43C83DD2"/>
    <w:rsid w:val="46343F49"/>
    <w:rsid w:val="4CF13B19"/>
    <w:rsid w:val="4ECE42EB"/>
    <w:rsid w:val="4F2B2830"/>
    <w:rsid w:val="5ED5227E"/>
    <w:rsid w:val="5F5374D0"/>
    <w:rsid w:val="6141083A"/>
    <w:rsid w:val="62F64B7F"/>
    <w:rsid w:val="6F2348CE"/>
    <w:rsid w:val="73EC2238"/>
    <w:rsid w:val="747C3851"/>
    <w:rsid w:val="75552940"/>
    <w:rsid w:val="75B65E40"/>
    <w:rsid w:val="770E5ED8"/>
    <w:rsid w:val="7822458B"/>
    <w:rsid w:val="7EEC61C0"/>
    <w:rsid w:val="7F293F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iPriority w:val="0"/>
    <w:rPr>
      <w:color w:val="0000FF"/>
      <w:u w:val="single"/>
    </w:rPr>
  </w:style>
  <w:style w:type="character" w:customStyle="1" w:styleId="7">
    <w:name w:val="页脚 Char"/>
    <w:link w:val="2"/>
    <w:uiPriority w:val="0"/>
    <w:rPr>
      <w:kern w:val="2"/>
      <w:sz w:val="18"/>
      <w:szCs w:val="18"/>
    </w:rPr>
  </w:style>
  <w:style w:type="character" w:customStyle="1" w:styleId="8">
    <w:name w:val="页眉 Char"/>
    <w:link w:val="3"/>
    <w:uiPriority w:val="0"/>
    <w:rPr>
      <w:kern w:val="2"/>
      <w:sz w:val="18"/>
      <w:szCs w:val="18"/>
    </w:rPr>
  </w:style>
  <w:style w:type="character" w:customStyle="1" w:styleId="9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368</Words>
  <Characters>2098</Characters>
  <Lines>17</Lines>
  <Paragraphs>4</Paragraphs>
  <TotalTime>9</TotalTime>
  <ScaleCrop>false</ScaleCrop>
  <LinksUpToDate>false</LinksUpToDate>
  <CharactersWithSpaces>2462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2018-09-30T09:45:00Z</dcterms:created>
  <dc:creator>zhf</dc:creator>
  <cp:lastModifiedBy>李昌昆</cp:lastModifiedBy>
  <dcterms:modified xsi:type="dcterms:W3CDTF">2021-10-21T07:43:46Z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AF91977F74234192901A12252FE71D20</vt:lpwstr>
  </property>
</Properties>
</file>