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04" w:rsidRPr="00510964" w:rsidRDefault="00F112A4" w:rsidP="009C3AD8">
      <w:pPr>
        <w:spacing w:line="560" w:lineRule="exact"/>
        <w:ind w:firstLineChars="128" w:firstLine="563"/>
        <w:jc w:val="center"/>
        <w:rPr>
          <w:rFonts w:ascii="方正小标宋简体" w:eastAsia="方正小标宋简体" w:hAnsi="华文中宋"/>
          <w:sz w:val="44"/>
          <w:szCs w:val="44"/>
        </w:rPr>
      </w:pPr>
      <w:r w:rsidRPr="00510964">
        <w:rPr>
          <w:rFonts w:ascii="方正小标宋简体" w:eastAsia="方正小标宋简体" w:hAnsi="华文中宋" w:hint="eastAsia"/>
          <w:sz w:val="44"/>
          <w:szCs w:val="44"/>
        </w:rPr>
        <w:t>教师资格认定</w:t>
      </w:r>
      <w:r w:rsidR="002962C2">
        <w:rPr>
          <w:rFonts w:ascii="方正小标宋简体" w:eastAsia="方正小标宋简体" w:hAnsi="华文中宋" w:hint="eastAsia"/>
          <w:sz w:val="44"/>
          <w:szCs w:val="44"/>
        </w:rPr>
        <w:t>操作</w:t>
      </w:r>
      <w:r w:rsidR="00651B9E">
        <w:rPr>
          <w:rFonts w:ascii="方正小标宋简体" w:eastAsia="方正小标宋简体" w:hAnsi="华文中宋" w:hint="eastAsia"/>
          <w:sz w:val="44"/>
          <w:szCs w:val="44"/>
        </w:rPr>
        <w:t>相关事项</w:t>
      </w:r>
    </w:p>
    <w:p w:rsidR="00510964" w:rsidRPr="00510964" w:rsidRDefault="00510964" w:rsidP="009C3AD8">
      <w:pPr>
        <w:spacing w:line="560" w:lineRule="exact"/>
        <w:ind w:firstLineChars="200" w:firstLine="880"/>
        <w:rPr>
          <w:rFonts w:ascii="华文中宋" w:eastAsia="华文中宋" w:hAnsi="华文中宋"/>
          <w:sz w:val="44"/>
          <w:szCs w:val="44"/>
        </w:rPr>
      </w:pPr>
    </w:p>
    <w:p w:rsidR="0092478A" w:rsidRPr="00510964" w:rsidRDefault="00C4425F"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70193" w:rsidRPr="00510964">
        <w:rPr>
          <w:rFonts w:ascii="黑体" w:eastAsia="黑体" w:hAnsi="黑体"/>
          <w:sz w:val="32"/>
          <w:szCs w:val="32"/>
        </w:rPr>
        <w:t>、</w:t>
      </w:r>
      <w:r w:rsidR="0092478A" w:rsidRPr="00510964">
        <w:rPr>
          <w:rFonts w:ascii="黑体" w:eastAsia="黑体" w:hAnsi="黑体" w:hint="eastAsia"/>
          <w:sz w:val="32"/>
          <w:szCs w:val="32"/>
        </w:rPr>
        <w:t>系统比对核验不通过的学历、考试合格证明、普通话等级证书</w:t>
      </w:r>
      <w:r w:rsidR="00070193" w:rsidRPr="00510964">
        <w:rPr>
          <w:rFonts w:ascii="黑体" w:eastAsia="黑体" w:hAnsi="黑体" w:hint="eastAsia"/>
          <w:sz w:val="32"/>
          <w:szCs w:val="32"/>
        </w:rPr>
        <w:t>的</w:t>
      </w:r>
      <w:r w:rsidR="007A6507">
        <w:rPr>
          <w:rFonts w:ascii="黑体" w:eastAsia="黑体" w:hAnsi="黑体" w:hint="eastAsia"/>
          <w:sz w:val="32"/>
          <w:szCs w:val="32"/>
        </w:rPr>
        <w:t>（即网报时显示“待核验”）</w:t>
      </w:r>
    </w:p>
    <w:p w:rsidR="0092478A" w:rsidRPr="0092478A"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（一）学历证书原件</w:t>
      </w:r>
    </w:p>
    <w:p w:rsidR="0092478A" w:rsidRPr="0092478A" w:rsidRDefault="00510964" w:rsidP="009C3AD8">
      <w:pPr>
        <w:spacing w:line="560" w:lineRule="exact"/>
        <w:ind w:firstLineChars="250" w:firstLine="800"/>
        <w:rPr>
          <w:rFonts w:ascii="仿宋_GB2312" w:eastAsia="仿宋_GB2312"/>
          <w:sz w:val="32"/>
          <w:szCs w:val="32"/>
        </w:rPr>
      </w:pPr>
      <w:r>
        <w:rPr>
          <w:rFonts w:ascii="仿宋_GB2312" w:eastAsia="仿宋_GB2312" w:hint="eastAsia"/>
          <w:sz w:val="32"/>
          <w:szCs w:val="32"/>
        </w:rPr>
        <w:t>1．</w:t>
      </w:r>
      <w:r w:rsidR="0092478A" w:rsidRPr="0092478A">
        <w:rPr>
          <w:rFonts w:ascii="仿宋_GB2312" w:eastAsia="仿宋_GB2312" w:hint="eastAsia"/>
          <w:sz w:val="32"/>
          <w:szCs w:val="32"/>
        </w:rPr>
        <w:t>国家认定信息系统无法直接比对核验的学历（中等职业学校学历除外），申请人必须提交学历证书原件和《中国高等教育学历认证报告》（在学信网（</w:t>
      </w:r>
      <w:hyperlink r:id="rId7" w:history="1">
        <w:r w:rsidR="0092478A" w:rsidRPr="0092478A">
          <w:rPr>
            <w:rStyle w:val="a8"/>
            <w:rFonts w:ascii="仿宋_GB2312" w:eastAsia="仿宋_GB2312" w:hint="eastAsia"/>
            <w:sz w:val="32"/>
            <w:szCs w:val="32"/>
          </w:rPr>
          <w:t>https://www.chsi.com.cn/</w:t>
        </w:r>
      </w:hyperlink>
      <w:r w:rsidR="0092478A" w:rsidRPr="0092478A">
        <w:rPr>
          <w:rFonts w:ascii="仿宋_GB2312" w:eastAsia="仿宋_GB2312" w:hint="eastAsia"/>
          <w:sz w:val="32"/>
          <w:szCs w:val="32"/>
        </w:rPr>
        <w:t>）上在线申请并下载打印，中等职业学校学历除外），两者缺一不可，否则视为不合格学历将不予受理，建议申请人提前在学信网验证学历，无法验证的及时申请认证报告。</w:t>
      </w:r>
    </w:p>
    <w:p w:rsidR="0092478A" w:rsidRPr="0092478A" w:rsidRDefault="00510964" w:rsidP="009C3AD8">
      <w:pPr>
        <w:spacing w:line="560" w:lineRule="exact"/>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92478A" w:rsidRPr="0092478A">
        <w:rPr>
          <w:rFonts w:ascii="仿宋_GB2312" w:eastAsia="仿宋_GB2312" w:hint="eastAsia"/>
          <w:sz w:val="32"/>
          <w:szCs w:val="32"/>
        </w:rPr>
        <w:t>港澳台学历还应同时提交教育部留学服务中心出具的《港澳台学历认证书》原件（在教育部留学服务中心港澳台地区学历学位认证系统（http://renzheng.cscse.edu.cn）上在线申请并下载打印），国外学历还应同时提交教育部留学服务中心出具的《国外学历认证书》原件(在教育部留学服务中心国外学历学位认证系统网址（</w:t>
      </w:r>
      <w:hyperlink r:id="rId8" w:history="1">
        <w:r w:rsidR="0092478A" w:rsidRPr="0092478A">
          <w:rPr>
            <w:rFonts w:ascii="仿宋_GB2312" w:eastAsia="仿宋_GB2312" w:hint="eastAsia"/>
            <w:sz w:val="32"/>
            <w:szCs w:val="32"/>
          </w:rPr>
          <w:t>http://renzheng.cscse.edu.cn</w:t>
        </w:r>
      </w:hyperlink>
      <w:r w:rsidR="0092478A" w:rsidRPr="0092478A">
        <w:rPr>
          <w:rFonts w:ascii="仿宋_GB2312" w:eastAsia="仿宋_GB2312" w:hint="eastAsia"/>
          <w:sz w:val="32"/>
          <w:szCs w:val="32"/>
        </w:rPr>
        <w:t>)上在线申请并下载打印）。</w:t>
      </w:r>
    </w:p>
    <w:p w:rsidR="0092478A" w:rsidRPr="0092478A"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（二）普通话水平测试等级证书原件</w:t>
      </w:r>
    </w:p>
    <w:p w:rsidR="007D4A49"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国家认定信息系统无法直接比对核验的普通话水平测试等级证书，申请人必须提交普通话水平测试等级证书原件和《普通话水平测试成绩》（在全国普通话培训测试信息资源</w:t>
      </w:r>
      <w:r w:rsidRPr="0092478A">
        <w:rPr>
          <w:rFonts w:ascii="仿宋_GB2312" w:eastAsia="仿宋_GB2312" w:hint="eastAsia"/>
          <w:sz w:val="32"/>
          <w:szCs w:val="32"/>
        </w:rPr>
        <w:lastRenderedPageBreak/>
        <w:t>网（http://www.cltt.org/studentscore）或畅言网上在线申请并下载打印成绩单或成绩截图），两者缺一不可，否则视为普通话水平测试不合格将不予受理，建议申请人提前在资源网或畅言网查询成绩，查询不到成绩的，联系您参加普通话测试的测试站或语言文字办公室进行咨询。</w:t>
      </w:r>
    </w:p>
    <w:p w:rsidR="009B01DF" w:rsidRPr="009C3AD8" w:rsidRDefault="002962C2"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9B01DF" w:rsidRPr="009C3AD8">
        <w:rPr>
          <w:rFonts w:ascii="黑体" w:eastAsia="黑体" w:hAnsi="黑体" w:hint="eastAsia"/>
          <w:sz w:val="32"/>
          <w:szCs w:val="32"/>
        </w:rPr>
        <w:t>、学籍信息</w:t>
      </w:r>
      <w:r w:rsidR="00BC400C" w:rsidRPr="009C3AD8">
        <w:rPr>
          <w:rFonts w:ascii="黑体" w:eastAsia="黑体" w:hAnsi="黑体" w:hint="eastAsia"/>
          <w:sz w:val="32"/>
          <w:szCs w:val="32"/>
        </w:rPr>
        <w:t>、</w:t>
      </w:r>
      <w:r w:rsidR="00BC400C" w:rsidRPr="009C3AD8">
        <w:rPr>
          <w:rFonts w:ascii="黑体" w:eastAsia="黑体" w:hAnsi="黑体"/>
          <w:sz w:val="32"/>
          <w:szCs w:val="32"/>
        </w:rPr>
        <w:t>普通话</w:t>
      </w:r>
      <w:r w:rsidR="009B01DF" w:rsidRPr="009C3AD8">
        <w:rPr>
          <w:rFonts w:ascii="黑体" w:eastAsia="黑体" w:hAnsi="黑体" w:hint="eastAsia"/>
          <w:sz w:val="32"/>
          <w:szCs w:val="32"/>
        </w:rPr>
        <w:t>在信息系统里</w:t>
      </w:r>
      <w:r w:rsidR="00F04504">
        <w:rPr>
          <w:rFonts w:ascii="黑体" w:eastAsia="黑体" w:hAnsi="黑体" w:hint="eastAsia"/>
          <w:sz w:val="32"/>
          <w:szCs w:val="32"/>
        </w:rPr>
        <w:t>未核验</w:t>
      </w:r>
    </w:p>
    <w:p w:rsidR="00C2547F" w:rsidRPr="000331B7" w:rsidRDefault="009B01DF"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在中国教师资格网教师资格认定报名过程中，未能通过“同步学籍”核验到本人学籍信息的，请检查在中国教师资格网注册用户账号时所使用的姓名、身份证号是否与本人学籍信息一致，注册账号的姓名中间是否有空格或其他不明显符号。如果有错误，请及时更正注册信息。如检查无误后还是不能核验到的，请通过“补充数据”功能补充录入个人学籍信息，</w:t>
      </w:r>
      <w:r w:rsidR="00BC400C" w:rsidRPr="000331B7">
        <w:rPr>
          <w:rFonts w:ascii="仿宋_GB2312" w:eastAsia="仿宋_GB2312" w:hint="eastAsia"/>
          <w:sz w:val="32"/>
          <w:szCs w:val="32"/>
        </w:rPr>
        <w:t>更改上传普通话</w:t>
      </w:r>
      <w:r w:rsidR="00BC400C" w:rsidRPr="000331B7">
        <w:rPr>
          <w:rFonts w:ascii="仿宋_GB2312" w:eastAsia="仿宋_GB2312"/>
          <w:sz w:val="32"/>
          <w:szCs w:val="32"/>
        </w:rPr>
        <w:t>证书信息</w:t>
      </w:r>
      <w:r w:rsidR="00BC400C" w:rsidRPr="000331B7">
        <w:rPr>
          <w:rFonts w:ascii="仿宋_GB2312" w:eastAsia="仿宋_GB2312" w:hint="eastAsia"/>
          <w:sz w:val="32"/>
          <w:szCs w:val="32"/>
        </w:rPr>
        <w:t>时将不需要</w:t>
      </w:r>
      <w:r w:rsidR="00BC400C" w:rsidRPr="000331B7">
        <w:rPr>
          <w:rFonts w:ascii="仿宋_GB2312" w:eastAsia="仿宋_GB2312"/>
          <w:sz w:val="32"/>
          <w:szCs w:val="32"/>
        </w:rPr>
        <w:t>核验的信息删除</w:t>
      </w:r>
      <w:r w:rsidR="00BC400C" w:rsidRPr="000331B7">
        <w:rPr>
          <w:rFonts w:ascii="仿宋_GB2312" w:eastAsia="仿宋_GB2312" w:hint="eastAsia"/>
          <w:sz w:val="32"/>
          <w:szCs w:val="32"/>
        </w:rPr>
        <w:t>，</w:t>
      </w:r>
      <w:r w:rsidR="00BC400C" w:rsidRPr="002962C2">
        <w:rPr>
          <w:rFonts w:ascii="仿宋_GB2312" w:eastAsia="仿宋_GB2312" w:hint="eastAsia"/>
          <w:b/>
          <w:sz w:val="32"/>
          <w:szCs w:val="32"/>
          <w:u w:val="single"/>
        </w:rPr>
        <w:t>在</w:t>
      </w:r>
      <w:r w:rsidR="00BC400C" w:rsidRPr="002962C2">
        <w:rPr>
          <w:rFonts w:ascii="仿宋_GB2312" w:eastAsia="仿宋_GB2312"/>
          <w:b/>
          <w:sz w:val="32"/>
          <w:szCs w:val="32"/>
          <w:u w:val="single"/>
        </w:rPr>
        <w:t>报名信息同时</w:t>
      </w:r>
      <w:r w:rsidR="00BC400C" w:rsidRPr="002962C2">
        <w:rPr>
          <w:rFonts w:ascii="仿宋_GB2312" w:eastAsia="仿宋_GB2312" w:hint="eastAsia"/>
          <w:b/>
          <w:sz w:val="32"/>
          <w:szCs w:val="32"/>
          <w:u w:val="single"/>
        </w:rPr>
        <w:t>更新保存</w:t>
      </w:r>
      <w:r w:rsidR="00BC400C" w:rsidRPr="002962C2">
        <w:rPr>
          <w:rFonts w:ascii="仿宋_GB2312" w:eastAsia="仿宋_GB2312"/>
          <w:b/>
          <w:sz w:val="32"/>
          <w:szCs w:val="32"/>
          <w:u w:val="single"/>
        </w:rPr>
        <w:t>，两者同步</w:t>
      </w:r>
      <w:r w:rsidR="00BC400C" w:rsidRPr="002962C2">
        <w:rPr>
          <w:rFonts w:ascii="仿宋_GB2312" w:eastAsia="仿宋_GB2312" w:hint="eastAsia"/>
          <w:b/>
          <w:sz w:val="32"/>
          <w:szCs w:val="32"/>
          <w:u w:val="single"/>
        </w:rPr>
        <w:t>方可</w:t>
      </w:r>
      <w:r w:rsidR="00BC400C" w:rsidRPr="002962C2">
        <w:rPr>
          <w:rFonts w:ascii="仿宋_GB2312" w:eastAsia="仿宋_GB2312"/>
          <w:b/>
          <w:sz w:val="32"/>
          <w:szCs w:val="32"/>
          <w:u w:val="single"/>
        </w:rPr>
        <w:t>进行核验</w:t>
      </w:r>
      <w:r w:rsidRPr="002962C2">
        <w:rPr>
          <w:rFonts w:ascii="仿宋_GB2312" w:eastAsia="仿宋_GB2312" w:hint="eastAsia"/>
          <w:b/>
          <w:sz w:val="32"/>
          <w:szCs w:val="32"/>
          <w:u w:val="single"/>
        </w:rPr>
        <w:t>。</w:t>
      </w:r>
    </w:p>
    <w:p w:rsidR="006247A2" w:rsidRPr="009C3AD8" w:rsidRDefault="002962C2"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6247A2" w:rsidRPr="009C3AD8">
        <w:rPr>
          <w:rFonts w:ascii="黑体" w:eastAsia="黑体" w:hAnsi="黑体" w:hint="eastAsia"/>
          <w:sz w:val="32"/>
          <w:szCs w:val="32"/>
        </w:rPr>
        <w:t>、申请人上传照片或个人承诺书</w:t>
      </w:r>
      <w:r w:rsidR="009B01DF" w:rsidRPr="009C3AD8">
        <w:rPr>
          <w:rFonts w:ascii="黑体" w:eastAsia="黑体" w:hAnsi="黑体" w:hint="eastAsia"/>
          <w:sz w:val="32"/>
          <w:szCs w:val="32"/>
        </w:rPr>
        <w:t>失败、照片不显示、调整照片选框显示不正常</w:t>
      </w:r>
    </w:p>
    <w:p w:rsidR="006247A2" w:rsidRPr="000331B7" w:rsidRDefault="006247A2" w:rsidP="00231E7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请使用谷歌、IE9及以上版本浏览器，或使用您浏览器的极速模式（谷歌内核模式）进行上传照片操作。对于出现其它无法上传照片情况，建议尝试以下操作是否可以解决：</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（一）点击上传文件/照片按钮没有反应：请检查系统分辨率设置，系统分辨率过低可能会造成上传文件按钮失效。</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（二）点击“上传照片”选项弹出上传图片框后却找不到上传按钮：查看浏览器是否进行了页面缩放，或者检查系统分辨率是否过低。</w:t>
      </w:r>
    </w:p>
    <w:p w:rsidR="006247A2" w:rsidRPr="006247A2" w:rsidRDefault="006247A2" w:rsidP="002962C2">
      <w:pPr>
        <w:spacing w:line="560" w:lineRule="exact"/>
        <w:ind w:firstLineChars="200" w:firstLine="640"/>
        <w:rPr>
          <w:rFonts w:ascii="仿宋_GB2312" w:eastAsia="仿宋_GB2312" w:hint="eastAsia"/>
          <w:sz w:val="32"/>
          <w:szCs w:val="32"/>
        </w:rPr>
      </w:pPr>
      <w:r w:rsidRPr="000331B7">
        <w:rPr>
          <w:rFonts w:ascii="仿宋_GB2312" w:eastAsia="仿宋_GB2312" w:hint="eastAsia"/>
          <w:sz w:val="32"/>
          <w:szCs w:val="32"/>
        </w:rPr>
        <w:t>（三）调整照片选框显示不正常，无法选取照片范围:请更换谷歌、IE9及以上版本浏览器进行认定报名、上传照片操作。</w:t>
      </w:r>
    </w:p>
    <w:p w:rsidR="008C1AD9" w:rsidRPr="003564C3" w:rsidRDefault="002962C2"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四</w:t>
      </w:r>
      <w:bookmarkStart w:id="0" w:name="_GoBack"/>
      <w:bookmarkEnd w:id="0"/>
      <w:r w:rsidR="004D3981" w:rsidRPr="009C3AD8">
        <w:rPr>
          <w:rFonts w:ascii="黑体" w:eastAsia="黑体" w:hAnsi="黑体" w:hint="eastAsia"/>
          <w:sz w:val="32"/>
          <w:szCs w:val="32"/>
        </w:rPr>
        <w:t>、</w:t>
      </w:r>
      <w:r w:rsidR="008C1AD9" w:rsidRPr="003564C3">
        <w:rPr>
          <w:rFonts w:ascii="黑体" w:eastAsia="黑体" w:hAnsi="黑体" w:hint="eastAsia"/>
          <w:sz w:val="32"/>
          <w:szCs w:val="32"/>
        </w:rPr>
        <w:t>申请人在取得国考合格证明后更改了身份证件上的姓名了，</w:t>
      </w:r>
      <w:r w:rsidR="00462FF0">
        <w:rPr>
          <w:rFonts w:ascii="黑体" w:eastAsia="黑体" w:hAnsi="黑体" w:hint="eastAsia"/>
          <w:sz w:val="32"/>
          <w:szCs w:val="32"/>
        </w:rPr>
        <w:t>如何申请</w:t>
      </w:r>
      <w:r w:rsidR="00462FF0">
        <w:rPr>
          <w:rFonts w:ascii="黑体" w:eastAsia="黑体" w:hAnsi="黑体"/>
          <w:sz w:val="32"/>
          <w:szCs w:val="32"/>
        </w:rPr>
        <w:t>认定</w:t>
      </w:r>
    </w:p>
    <w:p w:rsidR="008C1AD9" w:rsidRPr="003564C3" w:rsidRDefault="0073486A" w:rsidP="009C3AD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C1AD9" w:rsidRPr="003564C3">
        <w:rPr>
          <w:rFonts w:ascii="仿宋_GB2312" w:eastAsia="仿宋_GB2312" w:hAnsi="仿宋_GB2312" w:cs="仿宋_GB2312" w:hint="eastAsia"/>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rsidR="0073486A" w:rsidRPr="0073486A" w:rsidRDefault="0073486A" w:rsidP="009C3AD8">
      <w:pPr>
        <w:spacing w:line="560" w:lineRule="exact"/>
        <w:ind w:firstLineChars="200" w:firstLine="64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 xml:space="preserve">（二）无法核验变更前所获得的学历信息的： </w:t>
      </w:r>
    </w:p>
    <w:p w:rsidR="0073486A" w:rsidRPr="0073486A" w:rsidRDefault="0073486A" w:rsidP="009C3AD8">
      <w:pPr>
        <w:spacing w:line="560" w:lineRule="exact"/>
        <w:ind w:firstLineChars="250" w:firstLine="80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无法核验变更前所获得的学历信息的，核验学历信息时核验类型选择“无法核验的学历”，并按步骤完成提交。提交完成后，核验结论为“待核验”。申请人在现场确认时携带身份证件原件、学历证书原件和公安机关出具的身份证件信息变更证明材料进行确认。如果认定机构有其他要求的，按认定机构的要求办理。</w:t>
      </w:r>
    </w:p>
    <w:p w:rsidR="0073486A" w:rsidRPr="0073486A" w:rsidRDefault="0073486A" w:rsidP="009C3AD8">
      <w:pPr>
        <w:spacing w:line="560" w:lineRule="exact"/>
        <w:ind w:firstLineChars="200" w:firstLine="64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 xml:space="preserve">（三）无法核验变更前所获得的普通话信息的： </w:t>
      </w:r>
    </w:p>
    <w:p w:rsidR="0073486A" w:rsidRPr="0073486A" w:rsidRDefault="0073486A" w:rsidP="009C3AD8">
      <w:pPr>
        <w:spacing w:line="560" w:lineRule="exact"/>
        <w:ind w:firstLineChars="200" w:firstLine="640"/>
        <w:rPr>
          <w:rFonts w:ascii="仿宋_GB2312" w:eastAsia="仿宋_GB2312" w:hAnsi="仿宋_GB2312" w:cs="仿宋_GB2312" w:hint="eastAsia"/>
          <w:sz w:val="32"/>
          <w:szCs w:val="32"/>
        </w:rPr>
      </w:pPr>
      <w:r w:rsidRPr="0073486A">
        <w:rPr>
          <w:rFonts w:ascii="仿宋_GB2312" w:eastAsia="仿宋_GB2312" w:hAnsi="仿宋_GB2312" w:cs="仿宋_GB2312" w:hint="eastAsia"/>
          <w:sz w:val="32"/>
          <w:szCs w:val="32"/>
        </w:rPr>
        <w:t>无法核验变更前所获得的普通话信息的，核验普通话信息时核验类型选择“录入证书”，并按步骤完成提交；提交完成后，核验结论为“待核验”。申请人需要在现场确认时携带身份证件原件、普通话证书原件和公安机关出具的身份证件信息变更证明材料进行确认。如果认定机构有其他要求的，按认定机构的要求办理。</w:t>
      </w:r>
    </w:p>
    <w:p w:rsidR="006E6A18" w:rsidRPr="0073486A" w:rsidRDefault="006E6A18" w:rsidP="009C3AD8">
      <w:pPr>
        <w:spacing w:line="560" w:lineRule="exact"/>
        <w:rPr>
          <w:rFonts w:ascii="仿宋_GB2312" w:eastAsia="仿宋_GB2312"/>
          <w:sz w:val="32"/>
          <w:szCs w:val="32"/>
        </w:rPr>
      </w:pPr>
    </w:p>
    <w:sectPr w:rsidR="006E6A18" w:rsidRPr="00734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6D" w:rsidRDefault="00A8676D" w:rsidP="00F112A4">
      <w:r>
        <w:separator/>
      </w:r>
    </w:p>
  </w:endnote>
  <w:endnote w:type="continuationSeparator" w:id="0">
    <w:p w:rsidR="00A8676D" w:rsidRDefault="00A8676D" w:rsidP="00F1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6D" w:rsidRDefault="00A8676D" w:rsidP="00F112A4">
      <w:r>
        <w:separator/>
      </w:r>
    </w:p>
  </w:footnote>
  <w:footnote w:type="continuationSeparator" w:id="0">
    <w:p w:rsidR="00A8676D" w:rsidRDefault="00A8676D" w:rsidP="00F1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758"/>
    <w:multiLevelType w:val="hybridMultilevel"/>
    <w:tmpl w:val="702EF50C"/>
    <w:lvl w:ilvl="0" w:tplc="5CD4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EB60CF"/>
    <w:multiLevelType w:val="hybridMultilevel"/>
    <w:tmpl w:val="51FA7B1A"/>
    <w:lvl w:ilvl="0" w:tplc="F05EDEDC">
      <w:start w:val="1"/>
      <w:numFmt w:val="japaneseCounting"/>
      <w:lvlText w:val="%1、"/>
      <w:lvlJc w:val="left"/>
      <w:pPr>
        <w:ind w:left="540" w:hanging="540"/>
      </w:pPr>
      <w:rPr>
        <w:rFonts w:cs="楷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8492C"/>
    <w:multiLevelType w:val="hybridMultilevel"/>
    <w:tmpl w:val="420ADBC2"/>
    <w:lvl w:ilvl="0" w:tplc="C05654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A3F3F26"/>
    <w:multiLevelType w:val="hybridMultilevel"/>
    <w:tmpl w:val="58ECCB1E"/>
    <w:lvl w:ilvl="0" w:tplc="BD54F448">
      <w:start w:val="1"/>
      <w:numFmt w:val="japaneseCounting"/>
      <w:lvlText w:val="（%1）"/>
      <w:lvlJc w:val="left"/>
      <w:pPr>
        <w:ind w:left="1000" w:hanging="360"/>
      </w:pPr>
      <w:rPr>
        <w:rFonts w:ascii="仿宋_GB2312" w:eastAsia="仿宋_GB2312"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BA"/>
    <w:rsid w:val="000028A6"/>
    <w:rsid w:val="000331B7"/>
    <w:rsid w:val="00037E57"/>
    <w:rsid w:val="0004472A"/>
    <w:rsid w:val="000608F7"/>
    <w:rsid w:val="00063EED"/>
    <w:rsid w:val="00070193"/>
    <w:rsid w:val="000D6ECE"/>
    <w:rsid w:val="000F3379"/>
    <w:rsid w:val="0015527F"/>
    <w:rsid w:val="00231E78"/>
    <w:rsid w:val="00245CC6"/>
    <w:rsid w:val="002962C2"/>
    <w:rsid w:val="002A0E00"/>
    <w:rsid w:val="002C1478"/>
    <w:rsid w:val="003553DA"/>
    <w:rsid w:val="003564C3"/>
    <w:rsid w:val="00375148"/>
    <w:rsid w:val="004134EE"/>
    <w:rsid w:val="00420CD5"/>
    <w:rsid w:val="00434CBD"/>
    <w:rsid w:val="004568BA"/>
    <w:rsid w:val="00462FF0"/>
    <w:rsid w:val="004C7AD3"/>
    <w:rsid w:val="004D3981"/>
    <w:rsid w:val="00501F3C"/>
    <w:rsid w:val="00510964"/>
    <w:rsid w:val="00613D44"/>
    <w:rsid w:val="006247A2"/>
    <w:rsid w:val="00651B9E"/>
    <w:rsid w:val="006E6A18"/>
    <w:rsid w:val="0073486A"/>
    <w:rsid w:val="0074046D"/>
    <w:rsid w:val="007765D9"/>
    <w:rsid w:val="0078176D"/>
    <w:rsid w:val="007A6507"/>
    <w:rsid w:val="007B7645"/>
    <w:rsid w:val="007D4A49"/>
    <w:rsid w:val="008A6159"/>
    <w:rsid w:val="008C1AD9"/>
    <w:rsid w:val="0092478A"/>
    <w:rsid w:val="00937E63"/>
    <w:rsid w:val="00966B5B"/>
    <w:rsid w:val="009B01DF"/>
    <w:rsid w:val="009C3AD8"/>
    <w:rsid w:val="00A8676D"/>
    <w:rsid w:val="00AD4104"/>
    <w:rsid w:val="00AE3A71"/>
    <w:rsid w:val="00B71B54"/>
    <w:rsid w:val="00BC400C"/>
    <w:rsid w:val="00C2547F"/>
    <w:rsid w:val="00C4425F"/>
    <w:rsid w:val="00CA4A2B"/>
    <w:rsid w:val="00CB3543"/>
    <w:rsid w:val="00DF19D9"/>
    <w:rsid w:val="00E24CDB"/>
    <w:rsid w:val="00E34B52"/>
    <w:rsid w:val="00EB2C3D"/>
    <w:rsid w:val="00EC52C2"/>
    <w:rsid w:val="00ED364E"/>
    <w:rsid w:val="00EE6DAD"/>
    <w:rsid w:val="00EF639A"/>
    <w:rsid w:val="00F04504"/>
    <w:rsid w:val="00F112A4"/>
    <w:rsid w:val="00FE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4C30"/>
  <w15:chartTrackingRefBased/>
  <w15:docId w15:val="{F2DA6A2B-2AD0-4FBC-A96B-A48CA1F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2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2A4"/>
    <w:rPr>
      <w:sz w:val="18"/>
      <w:szCs w:val="18"/>
    </w:rPr>
  </w:style>
  <w:style w:type="paragraph" w:styleId="a5">
    <w:name w:val="footer"/>
    <w:basedOn w:val="a"/>
    <w:link w:val="a6"/>
    <w:uiPriority w:val="99"/>
    <w:unhideWhenUsed/>
    <w:rsid w:val="00F112A4"/>
    <w:pPr>
      <w:tabs>
        <w:tab w:val="center" w:pos="4153"/>
        <w:tab w:val="right" w:pos="8306"/>
      </w:tabs>
      <w:snapToGrid w:val="0"/>
      <w:jc w:val="left"/>
    </w:pPr>
    <w:rPr>
      <w:sz w:val="18"/>
      <w:szCs w:val="18"/>
    </w:rPr>
  </w:style>
  <w:style w:type="character" w:customStyle="1" w:styleId="a6">
    <w:name w:val="页脚 字符"/>
    <w:basedOn w:val="a0"/>
    <w:link w:val="a5"/>
    <w:uiPriority w:val="99"/>
    <w:rsid w:val="00F112A4"/>
    <w:rPr>
      <w:sz w:val="18"/>
      <w:szCs w:val="18"/>
    </w:rPr>
  </w:style>
  <w:style w:type="paragraph" w:styleId="a7">
    <w:name w:val="List Paragraph"/>
    <w:basedOn w:val="a"/>
    <w:uiPriority w:val="34"/>
    <w:qFormat/>
    <w:rsid w:val="00F112A4"/>
    <w:pPr>
      <w:ind w:firstLineChars="200" w:firstLine="420"/>
    </w:pPr>
  </w:style>
  <w:style w:type="character" w:styleId="a8">
    <w:name w:val="Hyperlink"/>
    <w:unhideWhenUsed/>
    <w:rsid w:val="0092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zheng.cscse.edu.cn" TargetMode="External"/><Relationship Id="rId3" Type="http://schemas.openxmlformats.org/officeDocument/2006/relationships/settings" Target="settings.xml"/><Relationship Id="rId7" Type="http://schemas.openxmlformats.org/officeDocument/2006/relationships/hyperlink" Target="https://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yinyansheng</cp:lastModifiedBy>
  <cp:revision>24</cp:revision>
  <dcterms:created xsi:type="dcterms:W3CDTF">2020-10-22T02:21:00Z</dcterms:created>
  <dcterms:modified xsi:type="dcterms:W3CDTF">2021-10-18T07:57:00Z</dcterms:modified>
</cp:coreProperties>
</file>