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3C67" w14:textId="77777777" w:rsidR="004B369E" w:rsidRDefault="00096A9C">
      <w:pPr>
        <w:spacing w:line="320" w:lineRule="exact"/>
        <w:outlineLvl w:val="0"/>
        <w:rPr>
          <w:rFonts w:ascii="仿宋_GB2312" w:eastAsia="仿宋_GB2312"/>
          <w:b/>
          <w:bCs/>
          <w:color w:val="1F497D"/>
          <w:sz w:val="32"/>
          <w:szCs w:val="32"/>
        </w:rPr>
      </w:pPr>
      <w:r>
        <w:rPr>
          <w:rFonts w:ascii="仿宋_GB2312" w:eastAsia="仿宋_GB2312" w:hint="eastAsia"/>
          <w:b/>
          <w:bCs/>
          <w:sz w:val="32"/>
          <w:szCs w:val="32"/>
        </w:rPr>
        <w:t>附件</w:t>
      </w:r>
      <w:r>
        <w:rPr>
          <w:rFonts w:ascii="仿宋_GB2312" w:eastAsia="仿宋_GB2312" w:hint="eastAsia"/>
          <w:b/>
          <w:bCs/>
          <w:sz w:val="32"/>
          <w:szCs w:val="32"/>
        </w:rPr>
        <w:t>2</w:t>
      </w:r>
    </w:p>
    <w:p w14:paraId="67DCFF9A" w14:textId="77777777" w:rsidR="004B369E" w:rsidRDefault="00096A9C">
      <w:pPr>
        <w:widowControl/>
        <w:spacing w:line="540" w:lineRule="exact"/>
        <w:jc w:val="center"/>
        <w:rPr>
          <w:rFonts w:ascii="方正小标宋简体" w:eastAsia="方正小标宋简体" w:hAnsi="宋体" w:cs="宋体"/>
          <w:b/>
          <w:bCs/>
          <w:color w:val="000000"/>
          <w:kern w:val="0"/>
          <w:sz w:val="28"/>
          <w:szCs w:val="28"/>
        </w:rPr>
      </w:pPr>
      <w:r>
        <w:rPr>
          <w:rFonts w:ascii="方正小标宋简体" w:eastAsia="方正小标宋简体" w:hAnsi="宋体" w:cs="宋体" w:hint="eastAsia"/>
          <w:b/>
          <w:bCs/>
          <w:color w:val="000000"/>
          <w:kern w:val="0"/>
          <w:sz w:val="28"/>
          <w:szCs w:val="28"/>
        </w:rPr>
        <w:t>四川省发展和改革委员会直属事业单位</w:t>
      </w:r>
      <w:r>
        <w:rPr>
          <w:rFonts w:ascii="方正小标宋简体" w:eastAsia="方正小标宋简体" w:hAnsi="宋体" w:cs="宋体" w:hint="eastAsia"/>
          <w:b/>
          <w:bCs/>
          <w:color w:val="000000"/>
          <w:kern w:val="0"/>
          <w:sz w:val="28"/>
          <w:szCs w:val="28"/>
        </w:rPr>
        <w:t>20</w:t>
      </w:r>
      <w:r>
        <w:rPr>
          <w:rFonts w:ascii="方正小标宋简体" w:eastAsia="方正小标宋简体" w:hAnsi="宋体" w:cs="宋体" w:hint="eastAsia"/>
          <w:b/>
          <w:bCs/>
          <w:color w:val="000000"/>
          <w:kern w:val="0"/>
          <w:sz w:val="28"/>
          <w:szCs w:val="28"/>
        </w:rPr>
        <w:t>21</w:t>
      </w:r>
      <w:r>
        <w:rPr>
          <w:rFonts w:ascii="方正小标宋简体" w:eastAsia="方正小标宋简体" w:hAnsi="宋体" w:cs="宋体" w:hint="eastAsia"/>
          <w:b/>
          <w:bCs/>
          <w:color w:val="000000"/>
          <w:kern w:val="0"/>
          <w:sz w:val="28"/>
          <w:szCs w:val="28"/>
        </w:rPr>
        <w:t>年</w:t>
      </w:r>
      <w:r>
        <w:rPr>
          <w:rFonts w:ascii="方正小标宋简体" w:eastAsia="方正小标宋简体" w:hAnsi="宋体" w:cs="宋体" w:hint="eastAsia"/>
          <w:b/>
          <w:bCs/>
          <w:color w:val="000000"/>
          <w:kern w:val="0"/>
          <w:sz w:val="28"/>
          <w:szCs w:val="28"/>
        </w:rPr>
        <w:t>12</w:t>
      </w:r>
      <w:r>
        <w:rPr>
          <w:rFonts w:ascii="方正小标宋简体" w:eastAsia="方正小标宋简体" w:hAnsi="宋体" w:cs="宋体" w:hint="eastAsia"/>
          <w:b/>
          <w:bCs/>
          <w:color w:val="000000"/>
          <w:kern w:val="0"/>
          <w:sz w:val="28"/>
          <w:szCs w:val="28"/>
        </w:rPr>
        <w:t>月公开招聘工作人员专业水平考核计分标准</w:t>
      </w:r>
    </w:p>
    <w:p w14:paraId="24469C07" w14:textId="77777777" w:rsidR="004B369E" w:rsidRDefault="004B369E">
      <w:pPr>
        <w:spacing w:line="320" w:lineRule="exact"/>
        <w:rPr>
          <w:rFonts w:ascii="仿宋_GB2312" w:eastAsia="仿宋_GB2312"/>
          <w:b/>
          <w:bCs/>
          <w:color w:val="1F497D"/>
          <w:sz w:val="30"/>
          <w:szCs w:val="30"/>
        </w:rPr>
      </w:pPr>
    </w:p>
    <w:tbl>
      <w:tblPr>
        <w:tblStyle w:val="a5"/>
        <w:tblW w:w="13259" w:type="dxa"/>
        <w:jc w:val="center"/>
        <w:tblLayout w:type="fixed"/>
        <w:tblLook w:val="04A0" w:firstRow="1" w:lastRow="0" w:firstColumn="1" w:lastColumn="0" w:noHBand="0" w:noVBand="1"/>
      </w:tblPr>
      <w:tblGrid>
        <w:gridCol w:w="980"/>
        <w:gridCol w:w="600"/>
        <w:gridCol w:w="6509"/>
        <w:gridCol w:w="600"/>
        <w:gridCol w:w="4570"/>
      </w:tblGrid>
      <w:tr w:rsidR="004B369E" w14:paraId="6B7CE6D2" w14:textId="77777777">
        <w:trPr>
          <w:jc w:val="center"/>
        </w:trPr>
        <w:tc>
          <w:tcPr>
            <w:tcW w:w="980" w:type="dxa"/>
          </w:tcPr>
          <w:p w14:paraId="43DC6D4B" w14:textId="77777777" w:rsidR="004B369E" w:rsidRDefault="00096A9C">
            <w:pPr>
              <w:spacing w:line="320" w:lineRule="exact"/>
              <w:jc w:val="center"/>
              <w:rPr>
                <w:rFonts w:ascii="仿宋" w:eastAsia="仿宋" w:hAnsi="仿宋" w:cs="仿宋"/>
                <w:bCs/>
                <w:color w:val="000000"/>
                <w:kern w:val="0"/>
                <w:sz w:val="18"/>
                <w:szCs w:val="18"/>
              </w:rPr>
            </w:pPr>
            <w:r>
              <w:rPr>
                <w:rFonts w:ascii="宋体" w:eastAsia="宋体" w:hAnsi="宋体" w:cs="宋体" w:hint="eastAsia"/>
                <w:color w:val="333333"/>
                <w:kern w:val="0"/>
                <w:sz w:val="18"/>
                <w:szCs w:val="18"/>
                <w:shd w:val="clear" w:color="auto" w:fill="FDFDFA"/>
                <w:lang w:bidi="ar"/>
              </w:rPr>
              <w:t>成果形式</w:t>
            </w:r>
          </w:p>
        </w:tc>
        <w:tc>
          <w:tcPr>
            <w:tcW w:w="600" w:type="dxa"/>
          </w:tcPr>
          <w:p w14:paraId="7A59AB49"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级别</w:t>
            </w:r>
          </w:p>
        </w:tc>
        <w:tc>
          <w:tcPr>
            <w:tcW w:w="6509" w:type="dxa"/>
          </w:tcPr>
          <w:p w14:paraId="5D0D15F0"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成果类别</w:t>
            </w:r>
          </w:p>
        </w:tc>
        <w:tc>
          <w:tcPr>
            <w:tcW w:w="600" w:type="dxa"/>
          </w:tcPr>
          <w:p w14:paraId="5A0F934B"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分值</w:t>
            </w:r>
          </w:p>
        </w:tc>
        <w:tc>
          <w:tcPr>
            <w:tcW w:w="4570" w:type="dxa"/>
          </w:tcPr>
          <w:p w14:paraId="22928ECC" w14:textId="77777777" w:rsidR="004B369E" w:rsidRDefault="00096A9C">
            <w:pPr>
              <w:spacing w:line="320" w:lineRule="exact"/>
              <w:jc w:val="center"/>
              <w:rPr>
                <w:rFonts w:ascii="仿宋" w:eastAsia="仿宋" w:hAnsi="仿宋" w:cs="仿宋"/>
                <w:bCs/>
                <w:color w:val="000000"/>
                <w:kern w:val="0"/>
                <w:sz w:val="18"/>
                <w:szCs w:val="18"/>
              </w:rPr>
            </w:pPr>
            <w:r>
              <w:rPr>
                <w:rFonts w:ascii="宋体" w:eastAsia="宋体" w:hAnsi="宋体" w:cs="宋体" w:hint="eastAsia"/>
                <w:color w:val="333333"/>
                <w:kern w:val="0"/>
                <w:sz w:val="18"/>
                <w:szCs w:val="18"/>
                <w:shd w:val="clear" w:color="auto" w:fill="FDFDFA"/>
                <w:lang w:bidi="ar"/>
              </w:rPr>
              <w:t>备</w:t>
            </w:r>
            <w:r>
              <w:rPr>
                <w:rFonts w:ascii="宋体" w:eastAsia="宋体" w:hAnsi="宋体" w:cs="宋体" w:hint="eastAsia"/>
                <w:color w:val="333333"/>
                <w:kern w:val="0"/>
                <w:sz w:val="18"/>
                <w:szCs w:val="18"/>
                <w:shd w:val="clear" w:color="auto" w:fill="FDFDFA"/>
                <w:lang w:bidi="ar"/>
              </w:rPr>
              <w:t xml:space="preserve"> </w:t>
            </w:r>
            <w:r>
              <w:rPr>
                <w:rFonts w:ascii="宋体" w:eastAsia="宋体" w:hAnsi="宋体" w:cs="宋体" w:hint="eastAsia"/>
                <w:color w:val="333333"/>
                <w:kern w:val="0"/>
                <w:sz w:val="18"/>
                <w:szCs w:val="18"/>
                <w:shd w:val="clear" w:color="auto" w:fill="FDFDFA"/>
                <w:lang w:bidi="ar"/>
              </w:rPr>
              <w:t>注</w:t>
            </w:r>
          </w:p>
        </w:tc>
      </w:tr>
      <w:tr w:rsidR="004B369E" w14:paraId="35516339" w14:textId="77777777">
        <w:trPr>
          <w:jc w:val="center"/>
        </w:trPr>
        <w:tc>
          <w:tcPr>
            <w:tcW w:w="980" w:type="dxa"/>
            <w:vMerge w:val="restart"/>
          </w:tcPr>
          <w:p w14:paraId="31B007C4" w14:textId="77777777" w:rsidR="004B369E" w:rsidRDefault="004B369E">
            <w:pPr>
              <w:spacing w:line="320" w:lineRule="exact"/>
              <w:jc w:val="center"/>
              <w:rPr>
                <w:rFonts w:ascii="仿宋" w:eastAsia="仿宋" w:hAnsi="仿宋" w:cs="仿宋"/>
                <w:bCs/>
                <w:kern w:val="0"/>
                <w:sz w:val="18"/>
                <w:szCs w:val="18"/>
              </w:rPr>
            </w:pPr>
          </w:p>
          <w:p w14:paraId="4926BF3F" w14:textId="77777777" w:rsidR="004B369E" w:rsidRDefault="004B369E">
            <w:pPr>
              <w:spacing w:line="320" w:lineRule="exact"/>
              <w:jc w:val="center"/>
              <w:rPr>
                <w:rFonts w:ascii="仿宋" w:eastAsia="仿宋" w:hAnsi="仿宋" w:cs="仿宋"/>
                <w:bCs/>
                <w:kern w:val="0"/>
                <w:sz w:val="18"/>
                <w:szCs w:val="18"/>
              </w:rPr>
            </w:pPr>
          </w:p>
          <w:p w14:paraId="6E83B3F1" w14:textId="77777777" w:rsidR="004B369E" w:rsidRDefault="004B369E">
            <w:pPr>
              <w:spacing w:line="320" w:lineRule="exact"/>
              <w:jc w:val="center"/>
              <w:rPr>
                <w:rFonts w:ascii="仿宋" w:eastAsia="仿宋" w:hAnsi="仿宋" w:cs="仿宋"/>
                <w:bCs/>
                <w:kern w:val="0"/>
                <w:sz w:val="18"/>
                <w:szCs w:val="18"/>
              </w:rPr>
            </w:pPr>
          </w:p>
          <w:p w14:paraId="4D9B1F82" w14:textId="77777777" w:rsidR="004B369E" w:rsidRDefault="004B369E">
            <w:pPr>
              <w:spacing w:line="320" w:lineRule="exact"/>
              <w:jc w:val="center"/>
              <w:rPr>
                <w:rFonts w:ascii="仿宋" w:eastAsia="仿宋" w:hAnsi="仿宋" w:cs="仿宋"/>
                <w:bCs/>
                <w:kern w:val="0"/>
                <w:sz w:val="18"/>
                <w:szCs w:val="18"/>
              </w:rPr>
            </w:pPr>
          </w:p>
          <w:p w14:paraId="53149AE9" w14:textId="77777777" w:rsidR="004B369E" w:rsidRDefault="004B369E">
            <w:pPr>
              <w:spacing w:line="320" w:lineRule="exact"/>
              <w:jc w:val="center"/>
              <w:rPr>
                <w:rFonts w:ascii="仿宋" w:eastAsia="仿宋" w:hAnsi="仿宋" w:cs="仿宋"/>
                <w:bCs/>
                <w:kern w:val="0"/>
                <w:sz w:val="18"/>
                <w:szCs w:val="18"/>
              </w:rPr>
            </w:pPr>
          </w:p>
          <w:p w14:paraId="5887D0EF"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论</w:t>
            </w:r>
          </w:p>
          <w:p w14:paraId="6D673710" w14:textId="77777777" w:rsidR="004B369E" w:rsidRDefault="004B369E">
            <w:pPr>
              <w:spacing w:line="320" w:lineRule="exact"/>
              <w:jc w:val="center"/>
              <w:rPr>
                <w:rFonts w:ascii="仿宋" w:eastAsia="仿宋" w:hAnsi="仿宋" w:cs="仿宋"/>
                <w:bCs/>
                <w:kern w:val="0"/>
                <w:sz w:val="18"/>
                <w:szCs w:val="18"/>
              </w:rPr>
            </w:pPr>
          </w:p>
          <w:p w14:paraId="2BB863A4"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文</w:t>
            </w:r>
          </w:p>
        </w:tc>
        <w:tc>
          <w:tcPr>
            <w:tcW w:w="600" w:type="dxa"/>
            <w:vAlign w:val="center"/>
          </w:tcPr>
          <w:p w14:paraId="5BD343BF"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A1</w:t>
            </w:r>
          </w:p>
        </w:tc>
        <w:tc>
          <w:tcPr>
            <w:tcW w:w="6509" w:type="dxa"/>
            <w:vAlign w:val="center"/>
          </w:tcPr>
          <w:p w14:paraId="52DAE6EE"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SSCI</w:t>
            </w:r>
            <w:r>
              <w:rPr>
                <w:rFonts w:ascii="仿宋" w:eastAsia="仿宋" w:hAnsi="仿宋" w:cs="仿宋" w:hint="eastAsia"/>
                <w:bCs/>
                <w:kern w:val="0"/>
                <w:sz w:val="18"/>
                <w:szCs w:val="18"/>
              </w:rPr>
              <w:t>（一区、二区）、</w:t>
            </w:r>
            <w:r>
              <w:rPr>
                <w:rFonts w:ascii="仿宋" w:eastAsia="仿宋" w:hAnsi="仿宋" w:cs="仿宋" w:hint="eastAsia"/>
                <w:bCs/>
                <w:kern w:val="0"/>
                <w:sz w:val="18"/>
                <w:szCs w:val="18"/>
              </w:rPr>
              <w:t>A&amp;HCI</w:t>
            </w:r>
            <w:r>
              <w:rPr>
                <w:rFonts w:ascii="仿宋" w:eastAsia="仿宋" w:hAnsi="仿宋" w:cs="仿宋" w:hint="eastAsia"/>
                <w:bCs/>
                <w:kern w:val="0"/>
                <w:sz w:val="18"/>
                <w:szCs w:val="18"/>
              </w:rPr>
              <w:t>和</w:t>
            </w:r>
            <w:r>
              <w:rPr>
                <w:rFonts w:ascii="仿宋" w:eastAsia="仿宋" w:hAnsi="仿宋" w:cs="仿宋" w:hint="eastAsia"/>
                <w:bCs/>
                <w:kern w:val="0"/>
                <w:sz w:val="18"/>
                <w:szCs w:val="18"/>
              </w:rPr>
              <w:t>SCI</w:t>
            </w:r>
            <w:r>
              <w:rPr>
                <w:rFonts w:ascii="仿宋" w:eastAsia="仿宋" w:hAnsi="仿宋" w:cs="仿宋" w:hint="eastAsia"/>
                <w:bCs/>
                <w:kern w:val="0"/>
                <w:sz w:val="18"/>
                <w:szCs w:val="18"/>
              </w:rPr>
              <w:t>（一区）期刊检索</w:t>
            </w:r>
            <w:r>
              <w:rPr>
                <w:rFonts w:ascii="仿宋" w:eastAsia="仿宋" w:hAnsi="仿宋" w:cs="仿宋" w:hint="eastAsia"/>
                <w:bCs/>
                <w:kern w:val="0"/>
                <w:sz w:val="18"/>
                <w:szCs w:val="18"/>
              </w:rPr>
              <w:t>上发表的学术论文</w:t>
            </w:r>
          </w:p>
        </w:tc>
        <w:tc>
          <w:tcPr>
            <w:tcW w:w="600" w:type="dxa"/>
            <w:vAlign w:val="center"/>
          </w:tcPr>
          <w:p w14:paraId="32DA0B8F"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100</w:t>
            </w:r>
          </w:p>
        </w:tc>
        <w:tc>
          <w:tcPr>
            <w:tcW w:w="4570" w:type="dxa"/>
            <w:vMerge w:val="restart"/>
            <w:vAlign w:val="center"/>
          </w:tcPr>
          <w:p w14:paraId="71FA3148" w14:textId="77777777" w:rsidR="004B369E" w:rsidRDefault="00096A9C">
            <w:pPr>
              <w:adjustRightInd w:val="0"/>
              <w:snapToGrid w:val="0"/>
              <w:spacing w:line="240" w:lineRule="exact"/>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1.</w:t>
            </w:r>
            <w:r>
              <w:rPr>
                <w:rFonts w:ascii="仿宋" w:eastAsia="仿宋" w:hAnsi="仿宋" w:cs="仿宋" w:hint="eastAsia"/>
                <w:bCs/>
                <w:color w:val="000000"/>
                <w:kern w:val="0"/>
                <w:sz w:val="18"/>
                <w:szCs w:val="18"/>
              </w:rPr>
              <w:t>合著论文第一署名</w:t>
            </w:r>
            <w:r>
              <w:rPr>
                <w:rFonts w:ascii="仿宋" w:eastAsia="仿宋" w:hAnsi="仿宋" w:cs="仿宋" w:hint="eastAsia"/>
                <w:bCs/>
                <w:color w:val="000000"/>
                <w:kern w:val="0"/>
                <w:sz w:val="18"/>
                <w:szCs w:val="18"/>
              </w:rPr>
              <w:t>或与导师合著的第二署名计</w:t>
            </w:r>
            <w:r>
              <w:rPr>
                <w:rFonts w:ascii="仿宋" w:eastAsia="仿宋" w:hAnsi="仿宋" w:cs="仿宋" w:hint="eastAsia"/>
                <w:bCs/>
                <w:color w:val="000000"/>
                <w:kern w:val="0"/>
                <w:sz w:val="18"/>
                <w:szCs w:val="18"/>
              </w:rPr>
              <w:t>70%</w:t>
            </w:r>
            <w:r>
              <w:rPr>
                <w:rFonts w:ascii="仿宋" w:eastAsia="仿宋" w:hAnsi="仿宋" w:cs="仿宋" w:hint="eastAsia"/>
                <w:bCs/>
                <w:color w:val="000000"/>
                <w:kern w:val="0"/>
                <w:sz w:val="18"/>
                <w:szCs w:val="18"/>
              </w:rPr>
              <w:t>分值，</w:t>
            </w:r>
            <w:r>
              <w:rPr>
                <w:rFonts w:ascii="仿宋" w:eastAsia="仿宋" w:hAnsi="仿宋" w:cs="仿宋" w:hint="eastAsia"/>
                <w:bCs/>
                <w:color w:val="000000"/>
                <w:kern w:val="0"/>
                <w:sz w:val="18"/>
                <w:szCs w:val="18"/>
              </w:rPr>
              <w:t>第二署名计</w:t>
            </w:r>
            <w:r>
              <w:rPr>
                <w:rFonts w:ascii="仿宋" w:eastAsia="仿宋" w:hAnsi="仿宋" w:cs="仿宋" w:hint="eastAsia"/>
                <w:bCs/>
                <w:color w:val="000000"/>
                <w:kern w:val="0"/>
                <w:sz w:val="18"/>
                <w:szCs w:val="18"/>
              </w:rPr>
              <w:t>50%</w:t>
            </w:r>
            <w:r>
              <w:rPr>
                <w:rFonts w:ascii="仿宋" w:eastAsia="仿宋" w:hAnsi="仿宋" w:cs="仿宋" w:hint="eastAsia"/>
                <w:bCs/>
                <w:color w:val="000000"/>
                <w:kern w:val="0"/>
                <w:sz w:val="18"/>
                <w:szCs w:val="18"/>
              </w:rPr>
              <w:t>分值，</w:t>
            </w:r>
            <w:r>
              <w:rPr>
                <w:rFonts w:ascii="仿宋" w:eastAsia="仿宋" w:hAnsi="仿宋" w:cs="仿宋" w:hint="eastAsia"/>
                <w:bCs/>
                <w:color w:val="000000"/>
                <w:kern w:val="0"/>
                <w:sz w:val="18"/>
                <w:szCs w:val="18"/>
              </w:rPr>
              <w:t>第三署名及以后不计分</w:t>
            </w:r>
            <w:r>
              <w:rPr>
                <w:rFonts w:ascii="仿宋" w:eastAsia="仿宋" w:hAnsi="仿宋" w:cs="仿宋" w:hint="eastAsia"/>
                <w:bCs/>
                <w:color w:val="000000"/>
                <w:kern w:val="0"/>
                <w:sz w:val="18"/>
                <w:szCs w:val="18"/>
              </w:rPr>
              <w:t>；</w:t>
            </w:r>
          </w:p>
          <w:p w14:paraId="26418A2C" w14:textId="77777777" w:rsidR="004B369E" w:rsidRDefault="00096A9C">
            <w:pPr>
              <w:adjustRightInd w:val="0"/>
              <w:snapToGrid w:val="0"/>
              <w:spacing w:line="240" w:lineRule="exact"/>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2.</w:t>
            </w:r>
            <w:r>
              <w:rPr>
                <w:rFonts w:ascii="仿宋" w:eastAsia="仿宋" w:hAnsi="仿宋" w:cs="仿宋" w:hint="eastAsia"/>
                <w:bCs/>
                <w:color w:val="000000"/>
                <w:kern w:val="0"/>
                <w:sz w:val="18"/>
                <w:szCs w:val="18"/>
              </w:rPr>
              <w:t>刊物发表论文一般不少于</w:t>
            </w:r>
            <w:r>
              <w:rPr>
                <w:rFonts w:ascii="仿宋" w:eastAsia="仿宋" w:hAnsi="仿宋" w:cs="仿宋" w:hint="eastAsia"/>
                <w:bCs/>
                <w:color w:val="000000"/>
                <w:kern w:val="0"/>
                <w:sz w:val="18"/>
                <w:szCs w:val="18"/>
              </w:rPr>
              <w:t>5000</w:t>
            </w:r>
            <w:r>
              <w:rPr>
                <w:rFonts w:ascii="仿宋" w:eastAsia="仿宋" w:hAnsi="仿宋" w:cs="仿宋" w:hint="eastAsia"/>
                <w:bCs/>
                <w:color w:val="000000"/>
                <w:kern w:val="0"/>
                <w:sz w:val="18"/>
                <w:szCs w:val="18"/>
              </w:rPr>
              <w:t>字，</w:t>
            </w:r>
            <w:r>
              <w:rPr>
                <w:rFonts w:ascii="仿宋" w:eastAsia="仿宋" w:hAnsi="仿宋" w:cs="仿宋" w:hint="eastAsia"/>
                <w:bCs/>
                <w:color w:val="000000"/>
                <w:kern w:val="0"/>
                <w:sz w:val="18"/>
                <w:szCs w:val="18"/>
              </w:rPr>
              <w:t>3000-4999</w:t>
            </w:r>
            <w:r>
              <w:rPr>
                <w:rFonts w:ascii="仿宋" w:eastAsia="仿宋" w:hAnsi="仿宋" w:cs="仿宋" w:hint="eastAsia"/>
                <w:bCs/>
                <w:color w:val="000000"/>
                <w:kern w:val="0"/>
                <w:sz w:val="18"/>
                <w:szCs w:val="18"/>
              </w:rPr>
              <w:t>字计</w:t>
            </w:r>
            <w:r>
              <w:rPr>
                <w:rFonts w:ascii="仿宋" w:eastAsia="仿宋" w:hAnsi="仿宋" w:cs="仿宋" w:hint="eastAsia"/>
                <w:bCs/>
                <w:color w:val="000000"/>
                <w:kern w:val="0"/>
                <w:sz w:val="18"/>
                <w:szCs w:val="18"/>
              </w:rPr>
              <w:t>50%</w:t>
            </w:r>
            <w:r>
              <w:rPr>
                <w:rFonts w:ascii="仿宋" w:eastAsia="仿宋" w:hAnsi="仿宋" w:cs="仿宋" w:hint="eastAsia"/>
                <w:bCs/>
                <w:color w:val="000000"/>
                <w:kern w:val="0"/>
                <w:sz w:val="18"/>
                <w:szCs w:val="18"/>
              </w:rPr>
              <w:t>分值，</w:t>
            </w:r>
            <w:r>
              <w:rPr>
                <w:rFonts w:ascii="仿宋" w:eastAsia="仿宋" w:hAnsi="仿宋" w:cs="仿宋" w:hint="eastAsia"/>
                <w:bCs/>
                <w:color w:val="000000"/>
                <w:kern w:val="0"/>
                <w:sz w:val="18"/>
                <w:szCs w:val="18"/>
              </w:rPr>
              <w:t>3000</w:t>
            </w:r>
            <w:r>
              <w:rPr>
                <w:rFonts w:ascii="仿宋" w:eastAsia="仿宋" w:hAnsi="仿宋" w:cs="仿宋" w:hint="eastAsia"/>
                <w:bCs/>
                <w:color w:val="000000"/>
                <w:kern w:val="0"/>
                <w:sz w:val="18"/>
                <w:szCs w:val="18"/>
              </w:rPr>
              <w:t>字以下的论文</w:t>
            </w:r>
            <w:r>
              <w:rPr>
                <w:rFonts w:ascii="仿宋" w:eastAsia="仿宋" w:hAnsi="仿宋" w:cs="仿宋" w:hint="eastAsia"/>
                <w:bCs/>
                <w:color w:val="000000"/>
                <w:kern w:val="0"/>
                <w:sz w:val="18"/>
                <w:szCs w:val="18"/>
              </w:rPr>
              <w:t>不计分</w:t>
            </w:r>
            <w:r>
              <w:rPr>
                <w:rFonts w:ascii="仿宋" w:eastAsia="仿宋" w:hAnsi="仿宋" w:cs="仿宋" w:hint="eastAsia"/>
                <w:bCs/>
                <w:color w:val="000000"/>
                <w:kern w:val="0"/>
                <w:sz w:val="18"/>
                <w:szCs w:val="18"/>
              </w:rPr>
              <w:t>；</w:t>
            </w:r>
          </w:p>
          <w:p w14:paraId="3B5E8CEE" w14:textId="77777777" w:rsidR="004B369E" w:rsidRDefault="00096A9C">
            <w:pPr>
              <w:adjustRightInd w:val="0"/>
              <w:snapToGrid w:val="0"/>
              <w:spacing w:line="240" w:lineRule="exact"/>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w:t>
            </w:r>
            <w:r>
              <w:rPr>
                <w:rFonts w:ascii="仿宋" w:eastAsia="仿宋" w:hAnsi="仿宋" w:cs="仿宋" w:hint="eastAsia"/>
                <w:bCs/>
                <w:color w:val="000000"/>
                <w:kern w:val="0"/>
                <w:sz w:val="18"/>
                <w:szCs w:val="18"/>
              </w:rPr>
              <w:t>公开发表的会议综述、书评等按同类论文分值的</w:t>
            </w:r>
            <w:r>
              <w:rPr>
                <w:rFonts w:ascii="仿宋" w:eastAsia="仿宋" w:hAnsi="仿宋" w:cs="仿宋" w:hint="eastAsia"/>
                <w:bCs/>
                <w:color w:val="000000"/>
                <w:kern w:val="0"/>
                <w:sz w:val="18"/>
                <w:szCs w:val="18"/>
              </w:rPr>
              <w:t>50%</w:t>
            </w:r>
            <w:r>
              <w:rPr>
                <w:rFonts w:ascii="仿宋" w:eastAsia="仿宋" w:hAnsi="仿宋" w:cs="仿宋" w:hint="eastAsia"/>
                <w:bCs/>
                <w:color w:val="000000"/>
                <w:kern w:val="0"/>
                <w:sz w:val="18"/>
                <w:szCs w:val="18"/>
              </w:rPr>
              <w:t>计算</w:t>
            </w:r>
          </w:p>
        </w:tc>
      </w:tr>
      <w:tr w:rsidR="004B369E" w14:paraId="11778F8E" w14:textId="77777777">
        <w:trPr>
          <w:trHeight w:val="90"/>
          <w:jc w:val="center"/>
        </w:trPr>
        <w:tc>
          <w:tcPr>
            <w:tcW w:w="980" w:type="dxa"/>
            <w:vMerge/>
          </w:tcPr>
          <w:p w14:paraId="0E58569B" w14:textId="77777777" w:rsidR="004B369E" w:rsidRDefault="004B369E">
            <w:pPr>
              <w:spacing w:line="320" w:lineRule="exact"/>
              <w:jc w:val="center"/>
              <w:rPr>
                <w:rFonts w:ascii="仿宋" w:eastAsia="仿宋" w:hAnsi="仿宋" w:cs="仿宋"/>
                <w:bCs/>
                <w:kern w:val="0"/>
                <w:sz w:val="18"/>
                <w:szCs w:val="18"/>
              </w:rPr>
            </w:pPr>
          </w:p>
        </w:tc>
        <w:tc>
          <w:tcPr>
            <w:tcW w:w="600" w:type="dxa"/>
            <w:vAlign w:val="center"/>
          </w:tcPr>
          <w:p w14:paraId="6DFF2410"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A2</w:t>
            </w:r>
          </w:p>
        </w:tc>
        <w:tc>
          <w:tcPr>
            <w:tcW w:w="6509" w:type="dxa"/>
            <w:vAlign w:val="center"/>
          </w:tcPr>
          <w:p w14:paraId="70177D02"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教育部学位与研究生教育发展中心学科评估指标体系中指定的</w:t>
            </w:r>
            <w:r>
              <w:rPr>
                <w:rFonts w:ascii="仿宋" w:eastAsia="仿宋" w:hAnsi="仿宋" w:cs="仿宋" w:hint="eastAsia"/>
                <w:bCs/>
                <w:kern w:val="0"/>
                <w:sz w:val="18"/>
                <w:szCs w:val="18"/>
              </w:rPr>
              <w:t>A</w:t>
            </w:r>
            <w:r>
              <w:rPr>
                <w:rFonts w:ascii="仿宋" w:eastAsia="仿宋" w:hAnsi="仿宋" w:cs="仿宋" w:hint="eastAsia"/>
                <w:bCs/>
                <w:kern w:val="0"/>
                <w:sz w:val="18"/>
                <w:szCs w:val="18"/>
              </w:rPr>
              <w:t>类、</w:t>
            </w:r>
            <w:r>
              <w:rPr>
                <w:rFonts w:ascii="仿宋" w:eastAsia="仿宋" w:hAnsi="仿宋" w:cs="仿宋" w:hint="eastAsia"/>
                <w:bCs/>
                <w:kern w:val="0"/>
                <w:sz w:val="18"/>
                <w:szCs w:val="18"/>
              </w:rPr>
              <w:t>SCI</w:t>
            </w:r>
            <w:r>
              <w:rPr>
                <w:rFonts w:ascii="仿宋" w:eastAsia="仿宋" w:hAnsi="仿宋" w:cs="仿宋" w:hint="eastAsia"/>
                <w:bCs/>
                <w:kern w:val="0"/>
                <w:sz w:val="18"/>
                <w:szCs w:val="18"/>
              </w:rPr>
              <w:t>（二区）和中科院</w:t>
            </w:r>
            <w:r>
              <w:rPr>
                <w:rFonts w:ascii="仿宋" w:eastAsia="仿宋" w:hAnsi="仿宋" w:cs="仿宋" w:hint="eastAsia"/>
                <w:bCs/>
                <w:kern w:val="0"/>
                <w:sz w:val="18"/>
                <w:szCs w:val="18"/>
              </w:rPr>
              <w:t>TOP</w:t>
            </w:r>
            <w:r>
              <w:rPr>
                <w:rFonts w:ascii="仿宋" w:eastAsia="仿宋" w:hAnsi="仿宋" w:cs="仿宋" w:hint="eastAsia"/>
                <w:bCs/>
                <w:kern w:val="0"/>
                <w:sz w:val="18"/>
                <w:szCs w:val="18"/>
              </w:rPr>
              <w:t>期刊</w:t>
            </w:r>
            <w:r>
              <w:rPr>
                <w:rFonts w:ascii="仿宋" w:eastAsia="仿宋" w:hAnsi="仿宋" w:cs="仿宋" w:hint="eastAsia"/>
                <w:bCs/>
                <w:kern w:val="0"/>
                <w:sz w:val="18"/>
                <w:szCs w:val="18"/>
              </w:rPr>
              <w:t>上发表的学术论文</w:t>
            </w:r>
            <w:r>
              <w:rPr>
                <w:rFonts w:ascii="仿宋" w:eastAsia="仿宋" w:hAnsi="仿宋" w:cs="仿宋" w:hint="eastAsia"/>
                <w:bCs/>
                <w:kern w:val="0"/>
                <w:sz w:val="18"/>
                <w:szCs w:val="18"/>
              </w:rPr>
              <w:t>；在《人民日报》（理论版）、《光明日报》（理论版）上发表或被转载的学术文章（</w:t>
            </w:r>
            <w:r>
              <w:rPr>
                <w:rFonts w:ascii="仿宋" w:eastAsia="仿宋" w:hAnsi="仿宋" w:cs="仿宋" w:hint="eastAsia"/>
                <w:bCs/>
                <w:kern w:val="0"/>
                <w:sz w:val="18"/>
                <w:szCs w:val="18"/>
              </w:rPr>
              <w:t>1500</w:t>
            </w:r>
            <w:r>
              <w:rPr>
                <w:rFonts w:ascii="仿宋" w:eastAsia="仿宋" w:hAnsi="仿宋" w:cs="仿宋" w:hint="eastAsia"/>
                <w:bCs/>
                <w:kern w:val="0"/>
                <w:sz w:val="18"/>
                <w:szCs w:val="18"/>
              </w:rPr>
              <w:t>字以上）；被《新华文摘》《中国社会科学文摘》《高等学校文科学术文摘》全文转载的学术论文（</w:t>
            </w:r>
            <w:r>
              <w:rPr>
                <w:rFonts w:ascii="仿宋" w:eastAsia="仿宋" w:hAnsi="仿宋" w:cs="仿宋" w:hint="eastAsia"/>
                <w:bCs/>
                <w:kern w:val="0"/>
                <w:sz w:val="18"/>
                <w:szCs w:val="18"/>
              </w:rPr>
              <w:t>1500</w:t>
            </w:r>
            <w:r>
              <w:rPr>
                <w:rFonts w:ascii="仿宋" w:eastAsia="仿宋" w:hAnsi="仿宋" w:cs="仿宋" w:hint="eastAsia"/>
                <w:bCs/>
                <w:kern w:val="0"/>
                <w:sz w:val="18"/>
                <w:szCs w:val="18"/>
              </w:rPr>
              <w:t>字以上）</w:t>
            </w:r>
          </w:p>
        </w:tc>
        <w:tc>
          <w:tcPr>
            <w:tcW w:w="600" w:type="dxa"/>
            <w:vAlign w:val="center"/>
          </w:tcPr>
          <w:p w14:paraId="5023B807"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80</w:t>
            </w:r>
          </w:p>
        </w:tc>
        <w:tc>
          <w:tcPr>
            <w:tcW w:w="4570" w:type="dxa"/>
            <w:vMerge/>
            <w:vAlign w:val="center"/>
          </w:tcPr>
          <w:p w14:paraId="0557B997" w14:textId="77777777" w:rsidR="004B369E" w:rsidRDefault="004B369E">
            <w:pPr>
              <w:adjustRightInd w:val="0"/>
              <w:snapToGrid w:val="0"/>
              <w:spacing w:line="240" w:lineRule="exact"/>
              <w:rPr>
                <w:rFonts w:ascii="仿宋" w:eastAsia="仿宋" w:hAnsi="仿宋" w:cs="仿宋"/>
                <w:bCs/>
                <w:color w:val="000000"/>
                <w:kern w:val="0"/>
                <w:sz w:val="18"/>
                <w:szCs w:val="18"/>
              </w:rPr>
            </w:pPr>
          </w:p>
        </w:tc>
      </w:tr>
      <w:tr w:rsidR="004B369E" w14:paraId="7CF7CE70" w14:textId="77777777">
        <w:trPr>
          <w:jc w:val="center"/>
        </w:trPr>
        <w:tc>
          <w:tcPr>
            <w:tcW w:w="980" w:type="dxa"/>
            <w:vMerge/>
          </w:tcPr>
          <w:p w14:paraId="32CAE8D1" w14:textId="77777777" w:rsidR="004B369E" w:rsidRDefault="004B369E">
            <w:pPr>
              <w:spacing w:line="320" w:lineRule="exact"/>
              <w:jc w:val="center"/>
              <w:rPr>
                <w:rFonts w:ascii="仿宋" w:eastAsia="仿宋" w:hAnsi="仿宋" w:cs="仿宋"/>
                <w:bCs/>
                <w:kern w:val="0"/>
                <w:sz w:val="18"/>
                <w:szCs w:val="18"/>
              </w:rPr>
            </w:pPr>
          </w:p>
        </w:tc>
        <w:tc>
          <w:tcPr>
            <w:tcW w:w="600" w:type="dxa"/>
            <w:vAlign w:val="center"/>
          </w:tcPr>
          <w:p w14:paraId="2D52768A"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B1</w:t>
            </w:r>
          </w:p>
        </w:tc>
        <w:tc>
          <w:tcPr>
            <w:tcW w:w="6509" w:type="dxa"/>
            <w:vAlign w:val="center"/>
          </w:tcPr>
          <w:p w14:paraId="4F9A5317"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在所属学科影响因子排名前</w:t>
            </w:r>
            <w:r>
              <w:rPr>
                <w:rFonts w:ascii="仿宋" w:eastAsia="仿宋" w:hAnsi="仿宋" w:cs="仿宋" w:hint="eastAsia"/>
                <w:bCs/>
                <w:kern w:val="0"/>
                <w:sz w:val="18"/>
                <w:szCs w:val="18"/>
              </w:rPr>
              <w:t>50%</w:t>
            </w:r>
            <w:r>
              <w:rPr>
                <w:rFonts w:ascii="仿宋" w:eastAsia="仿宋" w:hAnsi="仿宋" w:cs="仿宋" w:hint="eastAsia"/>
                <w:bCs/>
                <w:kern w:val="0"/>
                <w:sz w:val="18"/>
                <w:szCs w:val="18"/>
              </w:rPr>
              <w:t>的</w:t>
            </w:r>
            <w:r>
              <w:rPr>
                <w:rFonts w:ascii="仿宋" w:eastAsia="仿宋" w:hAnsi="仿宋" w:cs="仿宋" w:hint="eastAsia"/>
                <w:bCs/>
                <w:kern w:val="0"/>
                <w:sz w:val="18"/>
                <w:szCs w:val="18"/>
              </w:rPr>
              <w:t>CSSCI</w:t>
            </w:r>
            <w:r>
              <w:rPr>
                <w:rFonts w:ascii="仿宋" w:eastAsia="仿宋" w:hAnsi="仿宋" w:cs="仿宋" w:hint="eastAsia"/>
                <w:bCs/>
                <w:kern w:val="0"/>
                <w:sz w:val="18"/>
                <w:szCs w:val="18"/>
              </w:rPr>
              <w:t>来源期刊、</w:t>
            </w:r>
            <w:r>
              <w:rPr>
                <w:rFonts w:ascii="仿宋" w:eastAsia="仿宋" w:hAnsi="仿宋" w:cs="仿宋" w:hint="eastAsia"/>
                <w:bCs/>
                <w:kern w:val="0"/>
                <w:sz w:val="18"/>
                <w:szCs w:val="18"/>
              </w:rPr>
              <w:t>SSCI</w:t>
            </w:r>
            <w:r>
              <w:rPr>
                <w:rFonts w:ascii="仿宋" w:eastAsia="仿宋" w:hAnsi="仿宋" w:cs="仿宋" w:hint="eastAsia"/>
                <w:bCs/>
                <w:kern w:val="0"/>
                <w:sz w:val="18"/>
                <w:szCs w:val="18"/>
              </w:rPr>
              <w:t>（三区、四区）和</w:t>
            </w:r>
            <w:r>
              <w:rPr>
                <w:rFonts w:ascii="仿宋" w:eastAsia="仿宋" w:hAnsi="仿宋" w:cs="仿宋" w:hint="eastAsia"/>
                <w:bCs/>
                <w:kern w:val="0"/>
                <w:sz w:val="18"/>
                <w:szCs w:val="18"/>
              </w:rPr>
              <w:t>SCI</w:t>
            </w:r>
            <w:r>
              <w:rPr>
                <w:rFonts w:ascii="仿宋" w:eastAsia="仿宋" w:hAnsi="仿宋" w:cs="仿宋" w:hint="eastAsia"/>
                <w:bCs/>
                <w:kern w:val="0"/>
                <w:sz w:val="18"/>
                <w:szCs w:val="18"/>
              </w:rPr>
              <w:t>（三区）</w:t>
            </w:r>
            <w:r>
              <w:rPr>
                <w:rFonts w:ascii="仿宋" w:eastAsia="仿宋" w:hAnsi="仿宋" w:cs="仿宋" w:hint="eastAsia"/>
                <w:bCs/>
                <w:kern w:val="0"/>
                <w:sz w:val="18"/>
                <w:szCs w:val="18"/>
              </w:rPr>
              <w:t>上发表的学术论文；被《人大报刊复印资料》全文转载的学术论文（</w:t>
            </w:r>
            <w:r>
              <w:rPr>
                <w:rFonts w:ascii="仿宋" w:eastAsia="仿宋" w:hAnsi="仿宋" w:cs="仿宋" w:hint="eastAsia"/>
                <w:bCs/>
                <w:kern w:val="0"/>
                <w:sz w:val="18"/>
                <w:szCs w:val="18"/>
              </w:rPr>
              <w:t>1500</w:t>
            </w:r>
            <w:r>
              <w:rPr>
                <w:rFonts w:ascii="仿宋" w:eastAsia="仿宋" w:hAnsi="仿宋" w:cs="仿宋" w:hint="eastAsia"/>
                <w:bCs/>
                <w:kern w:val="0"/>
                <w:sz w:val="18"/>
                <w:szCs w:val="18"/>
              </w:rPr>
              <w:t>字以上）</w:t>
            </w:r>
          </w:p>
        </w:tc>
        <w:tc>
          <w:tcPr>
            <w:tcW w:w="600" w:type="dxa"/>
            <w:vAlign w:val="center"/>
          </w:tcPr>
          <w:p w14:paraId="6E7273B7"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60</w:t>
            </w:r>
          </w:p>
        </w:tc>
        <w:tc>
          <w:tcPr>
            <w:tcW w:w="4570" w:type="dxa"/>
            <w:vMerge/>
            <w:vAlign w:val="center"/>
          </w:tcPr>
          <w:p w14:paraId="37CE35EE" w14:textId="77777777" w:rsidR="004B369E" w:rsidRDefault="004B369E">
            <w:pPr>
              <w:adjustRightInd w:val="0"/>
              <w:snapToGrid w:val="0"/>
              <w:spacing w:line="240" w:lineRule="exact"/>
              <w:rPr>
                <w:rFonts w:ascii="仿宋" w:eastAsia="仿宋" w:hAnsi="仿宋" w:cs="仿宋"/>
                <w:bCs/>
                <w:color w:val="000000"/>
                <w:kern w:val="0"/>
                <w:sz w:val="18"/>
                <w:szCs w:val="18"/>
              </w:rPr>
            </w:pPr>
          </w:p>
        </w:tc>
      </w:tr>
      <w:tr w:rsidR="004B369E" w14:paraId="35386F9C" w14:textId="77777777">
        <w:trPr>
          <w:jc w:val="center"/>
        </w:trPr>
        <w:tc>
          <w:tcPr>
            <w:tcW w:w="980" w:type="dxa"/>
            <w:vMerge/>
          </w:tcPr>
          <w:p w14:paraId="49B79CDE" w14:textId="77777777" w:rsidR="004B369E" w:rsidRDefault="004B369E">
            <w:pPr>
              <w:spacing w:line="320" w:lineRule="exact"/>
              <w:jc w:val="center"/>
              <w:rPr>
                <w:rFonts w:ascii="仿宋" w:eastAsia="仿宋" w:hAnsi="仿宋" w:cs="仿宋"/>
                <w:bCs/>
                <w:kern w:val="0"/>
                <w:sz w:val="18"/>
                <w:szCs w:val="18"/>
              </w:rPr>
            </w:pPr>
          </w:p>
        </w:tc>
        <w:tc>
          <w:tcPr>
            <w:tcW w:w="600" w:type="dxa"/>
            <w:vAlign w:val="center"/>
          </w:tcPr>
          <w:p w14:paraId="2409C5FE"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B2</w:t>
            </w:r>
          </w:p>
        </w:tc>
        <w:tc>
          <w:tcPr>
            <w:tcW w:w="6509" w:type="dxa"/>
            <w:vAlign w:val="center"/>
          </w:tcPr>
          <w:p w14:paraId="25FD76D8"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在未进入</w:t>
            </w:r>
            <w:r>
              <w:rPr>
                <w:rFonts w:ascii="仿宋" w:eastAsia="仿宋" w:hAnsi="仿宋" w:cs="仿宋" w:hint="eastAsia"/>
                <w:bCs/>
                <w:kern w:val="0"/>
                <w:sz w:val="18"/>
                <w:szCs w:val="18"/>
              </w:rPr>
              <w:t>A2</w:t>
            </w:r>
            <w:r>
              <w:rPr>
                <w:rFonts w:ascii="仿宋" w:eastAsia="仿宋" w:hAnsi="仿宋" w:cs="仿宋" w:hint="eastAsia"/>
                <w:bCs/>
                <w:kern w:val="0"/>
                <w:sz w:val="18"/>
                <w:szCs w:val="18"/>
              </w:rPr>
              <w:t>和</w:t>
            </w:r>
            <w:r>
              <w:rPr>
                <w:rFonts w:ascii="仿宋" w:eastAsia="仿宋" w:hAnsi="仿宋" w:cs="仿宋" w:hint="eastAsia"/>
                <w:bCs/>
                <w:kern w:val="0"/>
                <w:sz w:val="18"/>
                <w:szCs w:val="18"/>
              </w:rPr>
              <w:t>B1</w:t>
            </w:r>
            <w:r>
              <w:rPr>
                <w:rFonts w:ascii="仿宋" w:eastAsia="仿宋" w:hAnsi="仿宋" w:cs="仿宋" w:hint="eastAsia"/>
                <w:bCs/>
                <w:kern w:val="0"/>
                <w:sz w:val="18"/>
                <w:szCs w:val="18"/>
              </w:rPr>
              <w:t>级的</w:t>
            </w:r>
            <w:r>
              <w:rPr>
                <w:rFonts w:ascii="仿宋" w:eastAsia="仿宋" w:hAnsi="仿宋" w:cs="仿宋" w:hint="eastAsia"/>
                <w:bCs/>
                <w:kern w:val="0"/>
                <w:sz w:val="18"/>
                <w:szCs w:val="18"/>
              </w:rPr>
              <w:t>CSSCI</w:t>
            </w:r>
            <w:r>
              <w:rPr>
                <w:rFonts w:ascii="仿宋" w:eastAsia="仿宋" w:hAnsi="仿宋" w:cs="仿宋" w:hint="eastAsia"/>
                <w:bCs/>
                <w:kern w:val="0"/>
                <w:sz w:val="18"/>
                <w:szCs w:val="18"/>
              </w:rPr>
              <w:t>来源期刊、</w:t>
            </w:r>
            <w:r>
              <w:rPr>
                <w:rFonts w:ascii="仿宋" w:eastAsia="仿宋" w:hAnsi="仿宋" w:cs="仿宋" w:hint="eastAsia"/>
                <w:bCs/>
                <w:kern w:val="0"/>
                <w:sz w:val="18"/>
                <w:szCs w:val="18"/>
              </w:rPr>
              <w:t>SCI</w:t>
            </w:r>
            <w:r>
              <w:rPr>
                <w:rFonts w:ascii="仿宋" w:eastAsia="仿宋" w:hAnsi="仿宋" w:cs="仿宋" w:hint="eastAsia"/>
                <w:bCs/>
                <w:kern w:val="0"/>
                <w:sz w:val="18"/>
                <w:szCs w:val="18"/>
              </w:rPr>
              <w:t>其他和</w:t>
            </w:r>
            <w:r>
              <w:rPr>
                <w:rFonts w:ascii="仿宋" w:eastAsia="仿宋" w:hAnsi="仿宋" w:cs="仿宋" w:hint="eastAsia"/>
                <w:bCs/>
                <w:kern w:val="0"/>
                <w:sz w:val="18"/>
                <w:szCs w:val="18"/>
              </w:rPr>
              <w:t>EI</w:t>
            </w:r>
            <w:r>
              <w:rPr>
                <w:rFonts w:ascii="仿宋" w:eastAsia="仿宋" w:hAnsi="仿宋" w:cs="仿宋" w:hint="eastAsia"/>
                <w:bCs/>
                <w:kern w:val="0"/>
                <w:sz w:val="18"/>
                <w:szCs w:val="18"/>
              </w:rPr>
              <w:t>核心期刊</w:t>
            </w:r>
            <w:r>
              <w:rPr>
                <w:rFonts w:ascii="仿宋" w:eastAsia="仿宋" w:hAnsi="仿宋" w:cs="仿宋" w:hint="eastAsia"/>
                <w:bCs/>
                <w:kern w:val="0"/>
                <w:sz w:val="18"/>
                <w:szCs w:val="18"/>
              </w:rPr>
              <w:t>上发表的学术论文</w:t>
            </w:r>
            <w:r>
              <w:rPr>
                <w:rFonts w:ascii="仿宋" w:eastAsia="仿宋" w:hAnsi="仿宋" w:cs="仿宋" w:hint="eastAsia"/>
                <w:bCs/>
                <w:kern w:val="0"/>
                <w:sz w:val="18"/>
                <w:szCs w:val="18"/>
              </w:rPr>
              <w:t>；</w:t>
            </w:r>
            <w:r>
              <w:rPr>
                <w:rFonts w:ascii="仿宋" w:eastAsia="仿宋" w:hAnsi="仿宋" w:cs="仿宋" w:hint="eastAsia"/>
                <w:bCs/>
                <w:kern w:val="0"/>
                <w:sz w:val="18"/>
                <w:szCs w:val="18"/>
              </w:rPr>
              <w:t>被《新华文摘》《中国社会科学文摘》《高等学校文科学术文摘》论点摘编的学术论文；港台澳及海外学术期刊（以《国外人文社科核心期刊总揽》为准）</w:t>
            </w:r>
          </w:p>
        </w:tc>
        <w:tc>
          <w:tcPr>
            <w:tcW w:w="600" w:type="dxa"/>
            <w:vAlign w:val="center"/>
          </w:tcPr>
          <w:p w14:paraId="07C50095"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40</w:t>
            </w:r>
          </w:p>
        </w:tc>
        <w:tc>
          <w:tcPr>
            <w:tcW w:w="4570" w:type="dxa"/>
            <w:vMerge/>
            <w:vAlign w:val="center"/>
          </w:tcPr>
          <w:p w14:paraId="2BB40BE1" w14:textId="77777777" w:rsidR="004B369E" w:rsidRDefault="004B369E">
            <w:pPr>
              <w:adjustRightInd w:val="0"/>
              <w:snapToGrid w:val="0"/>
              <w:spacing w:line="240" w:lineRule="exact"/>
              <w:rPr>
                <w:rFonts w:ascii="仿宋" w:eastAsia="仿宋" w:hAnsi="仿宋" w:cs="仿宋"/>
                <w:bCs/>
                <w:color w:val="000000"/>
                <w:kern w:val="0"/>
                <w:sz w:val="18"/>
                <w:szCs w:val="18"/>
              </w:rPr>
            </w:pPr>
          </w:p>
        </w:tc>
      </w:tr>
      <w:tr w:rsidR="004B369E" w14:paraId="550B3060" w14:textId="77777777">
        <w:trPr>
          <w:trHeight w:val="460"/>
          <w:jc w:val="center"/>
        </w:trPr>
        <w:tc>
          <w:tcPr>
            <w:tcW w:w="980" w:type="dxa"/>
            <w:vMerge/>
          </w:tcPr>
          <w:p w14:paraId="511E8857" w14:textId="77777777" w:rsidR="004B369E" w:rsidRDefault="004B369E">
            <w:pPr>
              <w:spacing w:line="320" w:lineRule="exact"/>
              <w:jc w:val="center"/>
              <w:rPr>
                <w:rFonts w:ascii="仿宋" w:eastAsia="仿宋" w:hAnsi="仿宋" w:cs="仿宋"/>
                <w:bCs/>
                <w:kern w:val="0"/>
                <w:sz w:val="18"/>
                <w:szCs w:val="18"/>
              </w:rPr>
            </w:pPr>
          </w:p>
        </w:tc>
        <w:tc>
          <w:tcPr>
            <w:tcW w:w="600" w:type="dxa"/>
            <w:vAlign w:val="center"/>
          </w:tcPr>
          <w:p w14:paraId="1B615530"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C</w:t>
            </w:r>
          </w:p>
        </w:tc>
        <w:tc>
          <w:tcPr>
            <w:tcW w:w="6509" w:type="dxa"/>
            <w:vAlign w:val="center"/>
          </w:tcPr>
          <w:p w14:paraId="000DD547"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CSSCI</w:t>
            </w:r>
            <w:r>
              <w:rPr>
                <w:rFonts w:ascii="仿宋" w:eastAsia="仿宋" w:hAnsi="仿宋" w:cs="仿宋" w:hint="eastAsia"/>
                <w:bCs/>
                <w:kern w:val="0"/>
                <w:sz w:val="18"/>
                <w:szCs w:val="18"/>
              </w:rPr>
              <w:t>来源期刊（扩展版）、北大中文核心期刊要目总览刊发的学术论文</w:t>
            </w:r>
          </w:p>
        </w:tc>
        <w:tc>
          <w:tcPr>
            <w:tcW w:w="600" w:type="dxa"/>
            <w:vAlign w:val="center"/>
          </w:tcPr>
          <w:p w14:paraId="2DBBB92B"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30</w:t>
            </w:r>
          </w:p>
        </w:tc>
        <w:tc>
          <w:tcPr>
            <w:tcW w:w="4570" w:type="dxa"/>
            <w:vMerge/>
            <w:vAlign w:val="center"/>
          </w:tcPr>
          <w:p w14:paraId="15BB7F31" w14:textId="77777777" w:rsidR="004B369E" w:rsidRDefault="004B369E">
            <w:pPr>
              <w:adjustRightInd w:val="0"/>
              <w:snapToGrid w:val="0"/>
              <w:spacing w:line="240" w:lineRule="exact"/>
              <w:rPr>
                <w:rFonts w:ascii="仿宋" w:eastAsia="仿宋" w:hAnsi="仿宋" w:cs="仿宋"/>
                <w:bCs/>
                <w:color w:val="000000"/>
                <w:kern w:val="0"/>
                <w:sz w:val="18"/>
                <w:szCs w:val="18"/>
              </w:rPr>
            </w:pPr>
          </w:p>
        </w:tc>
      </w:tr>
      <w:tr w:rsidR="004B369E" w14:paraId="7983A762" w14:textId="77777777">
        <w:trPr>
          <w:trHeight w:val="666"/>
          <w:jc w:val="center"/>
        </w:trPr>
        <w:tc>
          <w:tcPr>
            <w:tcW w:w="980" w:type="dxa"/>
            <w:vMerge w:val="restart"/>
            <w:vAlign w:val="center"/>
          </w:tcPr>
          <w:p w14:paraId="294BA7D8"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著</w:t>
            </w:r>
          </w:p>
          <w:p w14:paraId="5672E28F" w14:textId="77777777" w:rsidR="004B369E" w:rsidRDefault="004B369E">
            <w:pPr>
              <w:spacing w:line="320" w:lineRule="exact"/>
              <w:jc w:val="center"/>
              <w:rPr>
                <w:rFonts w:ascii="仿宋" w:eastAsia="仿宋" w:hAnsi="仿宋" w:cs="仿宋"/>
                <w:bCs/>
                <w:kern w:val="0"/>
                <w:sz w:val="18"/>
                <w:szCs w:val="18"/>
              </w:rPr>
            </w:pPr>
          </w:p>
          <w:p w14:paraId="106A60AB"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作</w:t>
            </w:r>
          </w:p>
        </w:tc>
        <w:tc>
          <w:tcPr>
            <w:tcW w:w="600" w:type="dxa"/>
            <w:vAlign w:val="center"/>
          </w:tcPr>
          <w:p w14:paraId="5C0B35FE"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B1</w:t>
            </w:r>
          </w:p>
        </w:tc>
        <w:tc>
          <w:tcPr>
            <w:tcW w:w="6509" w:type="dxa"/>
            <w:vAlign w:val="center"/>
          </w:tcPr>
          <w:p w14:paraId="3523421E"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国内一级出版社公开出版的专著</w:t>
            </w:r>
          </w:p>
        </w:tc>
        <w:tc>
          <w:tcPr>
            <w:tcW w:w="600" w:type="dxa"/>
            <w:vAlign w:val="center"/>
          </w:tcPr>
          <w:p w14:paraId="24AC4182"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60</w:t>
            </w:r>
          </w:p>
        </w:tc>
        <w:tc>
          <w:tcPr>
            <w:tcW w:w="4570" w:type="dxa"/>
            <w:vMerge w:val="restart"/>
            <w:vAlign w:val="center"/>
          </w:tcPr>
          <w:p w14:paraId="7F59CC13" w14:textId="77777777" w:rsidR="004B369E" w:rsidRDefault="00096A9C">
            <w:pPr>
              <w:adjustRightInd w:val="0"/>
              <w:snapToGrid w:val="0"/>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1</w:t>
            </w:r>
            <w:r>
              <w:rPr>
                <w:rFonts w:ascii="仿宋" w:eastAsia="仿宋" w:hAnsi="仿宋" w:cs="仿宋" w:hint="eastAsia"/>
                <w:bCs/>
                <w:kern w:val="0"/>
                <w:sz w:val="18"/>
                <w:szCs w:val="18"/>
              </w:rPr>
              <w:t>.</w:t>
            </w:r>
            <w:r>
              <w:rPr>
                <w:rFonts w:ascii="仿宋" w:eastAsia="仿宋" w:hAnsi="仿宋" w:cs="仿宋" w:hint="eastAsia"/>
                <w:bCs/>
                <w:kern w:val="0"/>
                <w:sz w:val="18"/>
                <w:szCs w:val="18"/>
              </w:rPr>
              <w:t>合著第一署名计</w:t>
            </w:r>
            <w:r>
              <w:rPr>
                <w:rFonts w:ascii="仿宋" w:eastAsia="仿宋" w:hAnsi="仿宋" w:cs="仿宋" w:hint="eastAsia"/>
                <w:bCs/>
                <w:kern w:val="0"/>
                <w:sz w:val="18"/>
                <w:szCs w:val="18"/>
              </w:rPr>
              <w:t>50%</w:t>
            </w:r>
            <w:r>
              <w:rPr>
                <w:rFonts w:ascii="仿宋" w:eastAsia="仿宋" w:hAnsi="仿宋" w:cs="仿宋" w:hint="eastAsia"/>
                <w:bCs/>
                <w:kern w:val="0"/>
                <w:sz w:val="18"/>
                <w:szCs w:val="18"/>
              </w:rPr>
              <w:t>分值，第二署名计</w:t>
            </w:r>
            <w:r>
              <w:rPr>
                <w:rFonts w:ascii="仿宋" w:eastAsia="仿宋" w:hAnsi="仿宋" w:cs="仿宋" w:hint="eastAsia"/>
                <w:bCs/>
                <w:kern w:val="0"/>
                <w:sz w:val="18"/>
                <w:szCs w:val="18"/>
              </w:rPr>
              <w:t>30%</w:t>
            </w:r>
            <w:r>
              <w:rPr>
                <w:rFonts w:ascii="仿宋" w:eastAsia="仿宋" w:hAnsi="仿宋" w:cs="仿宋" w:hint="eastAsia"/>
                <w:bCs/>
                <w:kern w:val="0"/>
                <w:sz w:val="18"/>
                <w:szCs w:val="18"/>
              </w:rPr>
              <w:t>分值，第三署名及以下在</w:t>
            </w:r>
            <w:r>
              <w:rPr>
                <w:rFonts w:ascii="仿宋" w:eastAsia="仿宋" w:hAnsi="仿宋" w:cs="仿宋" w:hint="eastAsia"/>
                <w:bCs/>
                <w:kern w:val="0"/>
                <w:sz w:val="18"/>
                <w:szCs w:val="18"/>
              </w:rPr>
              <w:t>余下分值</w:t>
            </w:r>
            <w:r>
              <w:rPr>
                <w:rFonts w:ascii="仿宋" w:eastAsia="仿宋" w:hAnsi="仿宋" w:cs="仿宋" w:hint="eastAsia"/>
                <w:bCs/>
                <w:kern w:val="0"/>
                <w:sz w:val="18"/>
                <w:szCs w:val="18"/>
              </w:rPr>
              <w:t>中</w:t>
            </w:r>
            <w:r>
              <w:rPr>
                <w:rFonts w:ascii="仿宋" w:eastAsia="仿宋" w:hAnsi="仿宋" w:cs="仿宋" w:hint="eastAsia"/>
                <w:bCs/>
                <w:kern w:val="0"/>
                <w:sz w:val="18"/>
                <w:szCs w:val="18"/>
              </w:rPr>
              <w:t>按署名人次均分</w:t>
            </w:r>
            <w:r>
              <w:rPr>
                <w:rFonts w:ascii="仿宋" w:eastAsia="仿宋" w:hAnsi="仿宋" w:cs="仿宋" w:hint="eastAsia"/>
                <w:bCs/>
                <w:kern w:val="0"/>
                <w:sz w:val="18"/>
                <w:szCs w:val="18"/>
              </w:rPr>
              <w:t>；</w:t>
            </w:r>
          </w:p>
          <w:p w14:paraId="32F6E96B" w14:textId="77777777" w:rsidR="004B369E" w:rsidRDefault="00096A9C">
            <w:pPr>
              <w:adjustRightInd w:val="0"/>
              <w:snapToGrid w:val="0"/>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2</w:t>
            </w:r>
            <w:r>
              <w:rPr>
                <w:rFonts w:ascii="仿宋" w:eastAsia="仿宋" w:hAnsi="仿宋" w:cs="仿宋" w:hint="eastAsia"/>
                <w:bCs/>
                <w:kern w:val="0"/>
                <w:sz w:val="18"/>
                <w:szCs w:val="18"/>
              </w:rPr>
              <w:t>.</w:t>
            </w:r>
            <w:r>
              <w:rPr>
                <w:rFonts w:ascii="仿宋" w:eastAsia="仿宋" w:hAnsi="仿宋" w:cs="仿宋" w:hint="eastAsia"/>
                <w:bCs/>
                <w:kern w:val="0"/>
                <w:sz w:val="18"/>
                <w:szCs w:val="18"/>
              </w:rPr>
              <w:t>合著论文集不作为专著；</w:t>
            </w:r>
          </w:p>
          <w:p w14:paraId="456572BB" w14:textId="77777777" w:rsidR="004B369E" w:rsidRDefault="00096A9C">
            <w:pPr>
              <w:adjustRightInd w:val="0"/>
              <w:snapToGrid w:val="0"/>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3.</w:t>
            </w:r>
            <w:r>
              <w:rPr>
                <w:rFonts w:ascii="仿宋" w:eastAsia="仿宋" w:hAnsi="仿宋" w:cs="仿宋" w:hint="eastAsia"/>
                <w:bCs/>
                <w:kern w:val="0"/>
                <w:sz w:val="18"/>
                <w:szCs w:val="18"/>
              </w:rPr>
              <w:t>译著等同于中文著作。</w:t>
            </w:r>
          </w:p>
          <w:p w14:paraId="5FEF4700" w14:textId="77777777" w:rsidR="004B369E" w:rsidRDefault="00096A9C">
            <w:pPr>
              <w:adjustRightInd w:val="0"/>
              <w:snapToGrid w:val="0"/>
              <w:spacing w:line="240" w:lineRule="exact"/>
              <w:rPr>
                <w:rFonts w:ascii="仿宋" w:eastAsia="仿宋" w:hAnsi="仿宋" w:cs="仿宋"/>
                <w:bCs/>
                <w:color w:val="000000"/>
                <w:kern w:val="0"/>
                <w:sz w:val="18"/>
                <w:szCs w:val="18"/>
              </w:rPr>
            </w:pPr>
            <w:r>
              <w:rPr>
                <w:rFonts w:ascii="仿宋" w:eastAsia="仿宋" w:hAnsi="仿宋" w:cs="仿宋" w:hint="eastAsia"/>
                <w:bCs/>
                <w:kern w:val="0"/>
                <w:sz w:val="18"/>
                <w:szCs w:val="18"/>
              </w:rPr>
              <w:t>4.</w:t>
            </w:r>
            <w:r>
              <w:rPr>
                <w:rFonts w:ascii="仿宋" w:eastAsia="仿宋" w:hAnsi="仿宋" w:cs="仿宋" w:hint="eastAsia"/>
                <w:bCs/>
                <w:kern w:val="0"/>
                <w:sz w:val="18"/>
                <w:szCs w:val="18"/>
              </w:rPr>
              <w:t>除国内一级出版社的其他出版社为国内二级出版社。</w:t>
            </w:r>
          </w:p>
        </w:tc>
      </w:tr>
      <w:tr w:rsidR="004B369E" w14:paraId="5014365D" w14:textId="77777777">
        <w:trPr>
          <w:trHeight w:val="465"/>
          <w:jc w:val="center"/>
        </w:trPr>
        <w:tc>
          <w:tcPr>
            <w:tcW w:w="980" w:type="dxa"/>
            <w:vMerge/>
          </w:tcPr>
          <w:p w14:paraId="4AB95961" w14:textId="77777777" w:rsidR="004B369E" w:rsidRDefault="004B369E">
            <w:pPr>
              <w:spacing w:line="320" w:lineRule="exact"/>
              <w:jc w:val="center"/>
              <w:rPr>
                <w:rFonts w:ascii="仿宋" w:eastAsia="仿宋" w:hAnsi="仿宋" w:cs="仿宋"/>
                <w:bCs/>
                <w:kern w:val="0"/>
                <w:sz w:val="18"/>
                <w:szCs w:val="18"/>
              </w:rPr>
            </w:pPr>
          </w:p>
        </w:tc>
        <w:tc>
          <w:tcPr>
            <w:tcW w:w="600" w:type="dxa"/>
            <w:vAlign w:val="center"/>
          </w:tcPr>
          <w:p w14:paraId="43A6C4F7"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B2</w:t>
            </w:r>
          </w:p>
        </w:tc>
        <w:tc>
          <w:tcPr>
            <w:tcW w:w="6509" w:type="dxa"/>
            <w:vAlign w:val="center"/>
          </w:tcPr>
          <w:p w14:paraId="6FDF12B1"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国内二级出版社公开出版的专著</w:t>
            </w:r>
            <w:r>
              <w:rPr>
                <w:rFonts w:ascii="仿宋" w:eastAsia="仿宋" w:hAnsi="仿宋" w:cs="仿宋" w:hint="eastAsia"/>
                <w:bCs/>
                <w:kern w:val="0"/>
                <w:sz w:val="18"/>
                <w:szCs w:val="18"/>
              </w:rPr>
              <w:t xml:space="preserve"> </w:t>
            </w:r>
          </w:p>
        </w:tc>
        <w:tc>
          <w:tcPr>
            <w:tcW w:w="600" w:type="dxa"/>
            <w:vAlign w:val="center"/>
          </w:tcPr>
          <w:p w14:paraId="5BDCFDC5"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40</w:t>
            </w:r>
          </w:p>
        </w:tc>
        <w:tc>
          <w:tcPr>
            <w:tcW w:w="4570" w:type="dxa"/>
            <w:vMerge/>
            <w:vAlign w:val="center"/>
          </w:tcPr>
          <w:p w14:paraId="480056F1" w14:textId="77777777" w:rsidR="004B369E" w:rsidRDefault="004B369E">
            <w:pPr>
              <w:spacing w:line="240" w:lineRule="exact"/>
              <w:rPr>
                <w:rFonts w:ascii="仿宋" w:eastAsia="仿宋" w:hAnsi="仿宋" w:cs="仿宋"/>
                <w:bCs/>
                <w:color w:val="000000"/>
                <w:kern w:val="0"/>
                <w:sz w:val="18"/>
                <w:szCs w:val="18"/>
              </w:rPr>
            </w:pPr>
          </w:p>
        </w:tc>
      </w:tr>
      <w:tr w:rsidR="004B369E" w14:paraId="2DDE329C" w14:textId="77777777">
        <w:trPr>
          <w:jc w:val="center"/>
        </w:trPr>
        <w:tc>
          <w:tcPr>
            <w:tcW w:w="980" w:type="dxa"/>
            <w:vMerge w:val="restart"/>
            <w:vAlign w:val="center"/>
          </w:tcPr>
          <w:p w14:paraId="32766D52"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研究</w:t>
            </w:r>
          </w:p>
          <w:p w14:paraId="044CACF9"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报告</w:t>
            </w:r>
          </w:p>
        </w:tc>
        <w:tc>
          <w:tcPr>
            <w:tcW w:w="600" w:type="dxa"/>
            <w:vAlign w:val="center"/>
          </w:tcPr>
          <w:p w14:paraId="0C947931" w14:textId="77777777" w:rsidR="004B369E" w:rsidRDefault="00096A9C">
            <w:pPr>
              <w:spacing w:line="320" w:lineRule="exact"/>
              <w:jc w:val="center"/>
              <w:rPr>
                <w:rFonts w:ascii="仿宋" w:eastAsia="仿宋" w:hAnsi="仿宋" w:cs="仿宋"/>
                <w:bCs/>
                <w:kern w:val="0"/>
                <w:sz w:val="18"/>
                <w:szCs w:val="18"/>
              </w:rPr>
            </w:pPr>
            <w:r>
              <w:rPr>
                <w:rFonts w:ascii="仿宋" w:eastAsia="仿宋" w:hAnsi="仿宋" w:cs="仿宋" w:hint="eastAsia"/>
                <w:bCs/>
                <w:kern w:val="0"/>
                <w:sz w:val="18"/>
                <w:szCs w:val="18"/>
              </w:rPr>
              <w:t>B1</w:t>
            </w:r>
          </w:p>
        </w:tc>
        <w:tc>
          <w:tcPr>
            <w:tcW w:w="6509" w:type="dxa"/>
            <w:vAlign w:val="center"/>
          </w:tcPr>
          <w:p w14:paraId="36FA1123" w14:textId="77777777" w:rsidR="004B369E" w:rsidRDefault="00096A9C">
            <w:pPr>
              <w:spacing w:line="240" w:lineRule="exact"/>
              <w:rPr>
                <w:rFonts w:ascii="仿宋" w:eastAsia="仿宋" w:hAnsi="仿宋" w:cs="仿宋"/>
                <w:bCs/>
                <w:kern w:val="0"/>
                <w:sz w:val="18"/>
                <w:szCs w:val="18"/>
              </w:rPr>
            </w:pPr>
            <w:r>
              <w:rPr>
                <w:rFonts w:ascii="仿宋" w:eastAsia="仿宋" w:hAnsi="仿宋" w:cs="仿宋" w:hint="eastAsia"/>
                <w:bCs/>
                <w:kern w:val="0"/>
                <w:sz w:val="18"/>
                <w:szCs w:val="18"/>
              </w:rPr>
              <w:t>被正省级及以上党政领导做出肯定性批示的成果；以省（直辖市、自治区）政府名义采用的成果</w:t>
            </w:r>
          </w:p>
        </w:tc>
        <w:tc>
          <w:tcPr>
            <w:tcW w:w="600" w:type="dxa"/>
            <w:vAlign w:val="center"/>
          </w:tcPr>
          <w:p w14:paraId="3270385E"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60</w:t>
            </w:r>
          </w:p>
        </w:tc>
        <w:tc>
          <w:tcPr>
            <w:tcW w:w="4570" w:type="dxa"/>
            <w:vMerge w:val="restart"/>
            <w:vAlign w:val="center"/>
          </w:tcPr>
          <w:p w14:paraId="162F4106" w14:textId="77777777" w:rsidR="004B369E" w:rsidRDefault="00096A9C">
            <w:pPr>
              <w:spacing w:line="240" w:lineRule="exact"/>
              <w:rPr>
                <w:rFonts w:ascii="仿宋" w:eastAsia="仿宋" w:hAnsi="仿宋" w:cs="仿宋"/>
                <w:bCs/>
                <w:color w:val="000000"/>
                <w:kern w:val="0"/>
                <w:sz w:val="18"/>
                <w:szCs w:val="18"/>
              </w:rPr>
            </w:pPr>
            <w:r>
              <w:rPr>
                <w:rFonts w:ascii="仿宋" w:eastAsia="仿宋" w:hAnsi="仿宋" w:cs="仿宋" w:hint="eastAsia"/>
                <w:bCs/>
                <w:kern w:val="0"/>
                <w:sz w:val="18"/>
                <w:szCs w:val="18"/>
              </w:rPr>
              <w:t>1.</w:t>
            </w:r>
            <w:r>
              <w:rPr>
                <w:rFonts w:ascii="仿宋" w:eastAsia="仿宋" w:hAnsi="仿宋" w:cs="仿宋" w:hint="eastAsia"/>
                <w:bCs/>
                <w:kern w:val="0"/>
                <w:sz w:val="18"/>
                <w:szCs w:val="18"/>
              </w:rPr>
              <w:t>合著</w:t>
            </w:r>
            <w:r>
              <w:rPr>
                <w:rFonts w:ascii="仿宋" w:eastAsia="仿宋" w:hAnsi="仿宋" w:cs="仿宋" w:hint="eastAsia"/>
                <w:bCs/>
                <w:kern w:val="0"/>
                <w:sz w:val="18"/>
                <w:szCs w:val="18"/>
              </w:rPr>
              <w:t>报告</w:t>
            </w:r>
            <w:r>
              <w:rPr>
                <w:rFonts w:ascii="仿宋" w:eastAsia="仿宋" w:hAnsi="仿宋" w:cs="仿宋" w:hint="eastAsia"/>
                <w:bCs/>
                <w:kern w:val="0"/>
                <w:sz w:val="18"/>
                <w:szCs w:val="18"/>
              </w:rPr>
              <w:t>第一署名</w:t>
            </w:r>
            <w:r>
              <w:rPr>
                <w:rFonts w:ascii="仿宋" w:eastAsia="仿宋" w:hAnsi="仿宋" w:cs="仿宋" w:hint="eastAsia"/>
                <w:bCs/>
                <w:kern w:val="0"/>
                <w:sz w:val="18"/>
                <w:szCs w:val="18"/>
              </w:rPr>
              <w:t>或与导师合著的第二署名计</w:t>
            </w:r>
            <w:r>
              <w:rPr>
                <w:rFonts w:ascii="仿宋" w:eastAsia="仿宋" w:hAnsi="仿宋" w:cs="仿宋" w:hint="eastAsia"/>
                <w:bCs/>
                <w:kern w:val="0"/>
                <w:sz w:val="18"/>
                <w:szCs w:val="18"/>
              </w:rPr>
              <w:t>70%</w:t>
            </w:r>
            <w:r>
              <w:rPr>
                <w:rFonts w:ascii="仿宋" w:eastAsia="仿宋" w:hAnsi="仿宋" w:cs="仿宋" w:hint="eastAsia"/>
                <w:bCs/>
                <w:kern w:val="0"/>
                <w:sz w:val="18"/>
                <w:szCs w:val="18"/>
              </w:rPr>
              <w:t>分值，</w:t>
            </w:r>
            <w:r>
              <w:rPr>
                <w:rFonts w:ascii="仿宋" w:eastAsia="仿宋" w:hAnsi="仿宋" w:cs="仿宋" w:hint="eastAsia"/>
                <w:bCs/>
                <w:kern w:val="0"/>
                <w:sz w:val="18"/>
                <w:szCs w:val="18"/>
              </w:rPr>
              <w:t>第二</w:t>
            </w:r>
            <w:r>
              <w:rPr>
                <w:rFonts w:ascii="仿宋" w:eastAsia="仿宋" w:hAnsi="仿宋" w:cs="仿宋" w:hint="eastAsia"/>
                <w:bCs/>
                <w:kern w:val="0"/>
                <w:sz w:val="18"/>
                <w:szCs w:val="18"/>
              </w:rPr>
              <w:t>署名计</w:t>
            </w:r>
            <w:r>
              <w:rPr>
                <w:rFonts w:ascii="仿宋" w:eastAsia="仿宋" w:hAnsi="仿宋" w:cs="仿宋" w:hint="eastAsia"/>
                <w:bCs/>
                <w:kern w:val="0"/>
                <w:sz w:val="18"/>
                <w:szCs w:val="18"/>
              </w:rPr>
              <w:t>50%</w:t>
            </w:r>
            <w:r>
              <w:rPr>
                <w:rFonts w:ascii="仿宋" w:eastAsia="仿宋" w:hAnsi="仿宋" w:cs="仿宋" w:hint="eastAsia"/>
                <w:bCs/>
                <w:kern w:val="0"/>
                <w:sz w:val="18"/>
                <w:szCs w:val="18"/>
              </w:rPr>
              <w:t>分值，</w:t>
            </w:r>
            <w:r>
              <w:rPr>
                <w:rFonts w:ascii="仿宋" w:eastAsia="仿宋" w:hAnsi="仿宋" w:cs="仿宋" w:hint="eastAsia"/>
                <w:bCs/>
                <w:kern w:val="0"/>
                <w:sz w:val="18"/>
                <w:szCs w:val="18"/>
              </w:rPr>
              <w:t>第三署名及以后不计分。</w:t>
            </w:r>
          </w:p>
        </w:tc>
      </w:tr>
      <w:tr w:rsidR="004B369E" w14:paraId="01D65651" w14:textId="77777777">
        <w:trPr>
          <w:jc w:val="center"/>
        </w:trPr>
        <w:tc>
          <w:tcPr>
            <w:tcW w:w="980" w:type="dxa"/>
            <w:vMerge/>
          </w:tcPr>
          <w:p w14:paraId="404863B0" w14:textId="77777777" w:rsidR="004B369E" w:rsidRDefault="004B369E">
            <w:pPr>
              <w:spacing w:line="320" w:lineRule="exact"/>
              <w:jc w:val="center"/>
              <w:rPr>
                <w:rFonts w:ascii="仿宋" w:eastAsia="仿宋" w:hAnsi="仿宋" w:cs="仿宋"/>
                <w:bCs/>
                <w:color w:val="000000"/>
                <w:kern w:val="0"/>
                <w:sz w:val="18"/>
                <w:szCs w:val="18"/>
              </w:rPr>
            </w:pPr>
          </w:p>
        </w:tc>
        <w:tc>
          <w:tcPr>
            <w:tcW w:w="600" w:type="dxa"/>
            <w:vAlign w:val="center"/>
          </w:tcPr>
          <w:p w14:paraId="342528AF"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B2</w:t>
            </w:r>
          </w:p>
        </w:tc>
        <w:tc>
          <w:tcPr>
            <w:tcW w:w="6509" w:type="dxa"/>
            <w:vAlign w:val="center"/>
          </w:tcPr>
          <w:p w14:paraId="1096A1EF" w14:textId="77777777" w:rsidR="004B369E" w:rsidRDefault="00096A9C">
            <w:pPr>
              <w:spacing w:line="240" w:lineRule="exact"/>
              <w:rPr>
                <w:rFonts w:ascii="仿宋" w:eastAsia="仿宋" w:hAnsi="仿宋" w:cs="仿宋"/>
                <w:bCs/>
                <w:color w:val="FF0000"/>
                <w:kern w:val="0"/>
                <w:sz w:val="18"/>
                <w:szCs w:val="18"/>
              </w:rPr>
            </w:pPr>
            <w:r>
              <w:rPr>
                <w:rFonts w:ascii="仿宋" w:eastAsia="仿宋" w:hAnsi="仿宋" w:cs="仿宋" w:hint="eastAsia"/>
                <w:bCs/>
                <w:color w:val="000000"/>
                <w:kern w:val="0"/>
                <w:sz w:val="18"/>
                <w:szCs w:val="18"/>
              </w:rPr>
              <w:t>被副省级党政领导做出肯定性批示的成果；入选省社科规划《成果要报》、省科技厅软科学《成果要报》的成果</w:t>
            </w:r>
          </w:p>
        </w:tc>
        <w:tc>
          <w:tcPr>
            <w:tcW w:w="600" w:type="dxa"/>
            <w:vAlign w:val="center"/>
          </w:tcPr>
          <w:p w14:paraId="7DCF17ED" w14:textId="77777777" w:rsidR="004B369E" w:rsidRDefault="00096A9C">
            <w:pPr>
              <w:spacing w:line="320" w:lineRule="exact"/>
              <w:jc w:val="center"/>
              <w:rPr>
                <w:rFonts w:ascii="仿宋" w:eastAsia="仿宋" w:hAnsi="仿宋" w:cs="仿宋"/>
                <w:bCs/>
                <w:color w:val="000000"/>
                <w:kern w:val="0"/>
                <w:sz w:val="18"/>
                <w:szCs w:val="18"/>
              </w:rPr>
            </w:pPr>
            <w:r>
              <w:rPr>
                <w:rFonts w:ascii="仿宋" w:eastAsia="仿宋" w:hAnsi="仿宋" w:cs="仿宋" w:hint="eastAsia"/>
                <w:bCs/>
                <w:color w:val="000000"/>
                <w:kern w:val="0"/>
                <w:sz w:val="18"/>
                <w:szCs w:val="18"/>
              </w:rPr>
              <w:t>40</w:t>
            </w:r>
          </w:p>
        </w:tc>
        <w:tc>
          <w:tcPr>
            <w:tcW w:w="4570" w:type="dxa"/>
            <w:vMerge/>
            <w:vAlign w:val="center"/>
          </w:tcPr>
          <w:p w14:paraId="0CD5D197" w14:textId="77777777" w:rsidR="004B369E" w:rsidRDefault="004B369E">
            <w:pPr>
              <w:spacing w:line="240" w:lineRule="exact"/>
              <w:rPr>
                <w:rFonts w:ascii="仿宋" w:eastAsia="仿宋" w:hAnsi="仿宋" w:cs="仿宋"/>
                <w:bCs/>
                <w:color w:val="000000"/>
                <w:kern w:val="0"/>
                <w:sz w:val="18"/>
                <w:szCs w:val="18"/>
              </w:rPr>
            </w:pPr>
          </w:p>
        </w:tc>
      </w:tr>
    </w:tbl>
    <w:p w14:paraId="16BA0758" w14:textId="77777777" w:rsidR="004B369E" w:rsidRDefault="00096A9C">
      <w:pPr>
        <w:spacing w:line="300" w:lineRule="exact"/>
        <w:ind w:firstLineChars="200" w:firstLine="361"/>
        <w:rPr>
          <w:rFonts w:ascii="仿宋_GB2312" w:eastAsia="仿宋_GB2312" w:hAnsi="仿宋_GB2312" w:cs="仿宋_GB2312"/>
          <w:color w:val="000000"/>
          <w:sz w:val="18"/>
          <w:szCs w:val="18"/>
        </w:rPr>
      </w:pPr>
      <w:r>
        <w:rPr>
          <w:rFonts w:ascii="仿宋_GB2312" w:eastAsia="仿宋_GB2312" w:hAnsi="仿宋_GB2312" w:cs="仿宋_GB2312" w:hint="eastAsia"/>
          <w:b/>
          <w:bCs/>
          <w:color w:val="000000"/>
          <w:sz w:val="18"/>
          <w:szCs w:val="18"/>
        </w:rPr>
        <w:t>注：</w:t>
      </w:r>
      <w:r>
        <w:rPr>
          <w:rFonts w:ascii="仿宋_GB2312" w:eastAsia="仿宋_GB2312" w:hAnsi="仿宋_GB2312" w:cs="仿宋_GB2312" w:hint="eastAsia"/>
          <w:bCs/>
          <w:kern w:val="0"/>
          <w:sz w:val="18"/>
          <w:szCs w:val="18"/>
        </w:rPr>
        <w:t>1.</w:t>
      </w:r>
      <w:r>
        <w:rPr>
          <w:rFonts w:ascii="仿宋_GB2312" w:eastAsia="仿宋_GB2312" w:hAnsi="仿宋_GB2312" w:cs="仿宋_GB2312" w:hint="eastAsia"/>
          <w:bCs/>
          <w:kern w:val="0"/>
          <w:sz w:val="18"/>
          <w:szCs w:val="18"/>
        </w:rPr>
        <w:t>专业水平考核办法的解释权</w:t>
      </w:r>
      <w:r>
        <w:rPr>
          <w:rFonts w:ascii="仿宋_GB2312" w:eastAsia="仿宋_GB2312" w:hAnsi="仿宋_GB2312" w:cs="仿宋_GB2312" w:hint="eastAsia"/>
          <w:bCs/>
          <w:kern w:val="0"/>
          <w:sz w:val="18"/>
          <w:szCs w:val="18"/>
        </w:rPr>
        <w:t>为四川省数字经济研究中心</w:t>
      </w:r>
    </w:p>
    <w:p w14:paraId="79B86AFF" w14:textId="77777777" w:rsidR="004B369E" w:rsidRDefault="00096A9C">
      <w:pPr>
        <w:spacing w:line="300" w:lineRule="exact"/>
        <w:ind w:firstLineChars="200" w:firstLine="360"/>
        <w:rPr>
          <w:rFonts w:ascii="仿宋_GB2312" w:eastAsia="仿宋_GB2312" w:hAnsi="仿宋_GB2312" w:cs="仿宋_GB2312"/>
          <w:color w:val="333333"/>
          <w:kern w:val="0"/>
          <w:sz w:val="18"/>
          <w:szCs w:val="18"/>
          <w:shd w:val="clear" w:color="auto" w:fill="FDFDFA"/>
          <w:lang w:bidi="ar"/>
        </w:rPr>
      </w:pPr>
      <w:r>
        <w:rPr>
          <w:rFonts w:ascii="仿宋_GB2312" w:eastAsia="仿宋_GB2312" w:hAnsi="仿宋_GB2312" w:cs="仿宋_GB2312" w:hint="eastAsia"/>
          <w:color w:val="333333"/>
          <w:kern w:val="0"/>
          <w:sz w:val="18"/>
          <w:szCs w:val="18"/>
          <w:shd w:val="clear" w:color="auto" w:fill="FDFDFA"/>
          <w:lang w:bidi="ar"/>
        </w:rPr>
        <w:t xml:space="preserve">    2.SSCI</w:t>
      </w:r>
      <w:r>
        <w:rPr>
          <w:rFonts w:ascii="仿宋_GB2312" w:eastAsia="仿宋_GB2312" w:hAnsi="仿宋_GB2312" w:cs="仿宋_GB2312" w:hint="eastAsia"/>
          <w:color w:val="333333"/>
          <w:kern w:val="0"/>
          <w:sz w:val="18"/>
          <w:szCs w:val="18"/>
          <w:shd w:val="clear" w:color="auto" w:fill="FDFDFA"/>
          <w:lang w:bidi="ar"/>
        </w:rPr>
        <w:t>（社会科学引用索引）采用</w:t>
      </w:r>
      <w:r>
        <w:rPr>
          <w:rFonts w:ascii="仿宋_GB2312" w:eastAsia="仿宋_GB2312" w:hAnsi="仿宋_GB2312" w:cs="仿宋_GB2312" w:hint="eastAsia"/>
          <w:color w:val="333333"/>
          <w:kern w:val="0"/>
          <w:sz w:val="18"/>
          <w:szCs w:val="18"/>
          <w:shd w:val="clear" w:color="auto" w:fill="FDFDFA"/>
          <w:lang w:val="en" w:bidi="ar"/>
        </w:rPr>
        <w:t>Web of Science</w:t>
      </w:r>
      <w:r>
        <w:rPr>
          <w:rFonts w:ascii="仿宋_GB2312" w:eastAsia="仿宋_GB2312" w:hAnsi="仿宋_GB2312" w:cs="仿宋_GB2312" w:hint="eastAsia"/>
          <w:color w:val="333333"/>
          <w:kern w:val="0"/>
          <w:sz w:val="18"/>
          <w:szCs w:val="18"/>
          <w:shd w:val="clear" w:color="auto" w:fill="FDFDFA"/>
          <w:lang w:val="en" w:bidi="ar"/>
        </w:rPr>
        <w:t>平台上的核心合集检索结果；</w:t>
      </w:r>
      <w:r>
        <w:rPr>
          <w:rFonts w:ascii="仿宋_GB2312" w:eastAsia="仿宋_GB2312" w:hAnsi="仿宋_GB2312" w:cs="仿宋_GB2312" w:hint="eastAsia"/>
          <w:color w:val="333333"/>
          <w:kern w:val="0"/>
          <w:sz w:val="18"/>
          <w:szCs w:val="18"/>
          <w:shd w:val="clear" w:color="auto" w:fill="FDFDFA"/>
          <w:lang w:bidi="ar"/>
        </w:rPr>
        <w:t>SCI</w:t>
      </w:r>
      <w:r>
        <w:rPr>
          <w:rFonts w:ascii="仿宋_GB2312" w:eastAsia="仿宋_GB2312" w:hAnsi="仿宋_GB2312" w:cs="仿宋_GB2312" w:hint="eastAsia"/>
          <w:color w:val="333333"/>
          <w:kern w:val="0"/>
          <w:sz w:val="18"/>
          <w:szCs w:val="18"/>
          <w:shd w:val="clear" w:color="auto" w:fill="FDFDFA"/>
          <w:lang w:bidi="ar"/>
        </w:rPr>
        <w:t>期刊分区以中科院期刊分区表大类分区为准；</w:t>
      </w:r>
      <w:r>
        <w:rPr>
          <w:rFonts w:ascii="仿宋_GB2312" w:eastAsia="仿宋_GB2312" w:hAnsi="仿宋_GB2312" w:cs="仿宋_GB2312" w:hint="eastAsia"/>
          <w:color w:val="333333"/>
          <w:kern w:val="0"/>
          <w:sz w:val="18"/>
          <w:szCs w:val="18"/>
          <w:shd w:val="clear" w:color="auto" w:fill="FDFDFA"/>
          <w:lang w:bidi="ar"/>
        </w:rPr>
        <w:t>CSSCI</w:t>
      </w:r>
      <w:r>
        <w:rPr>
          <w:rFonts w:ascii="仿宋_GB2312" w:eastAsia="仿宋_GB2312" w:hAnsi="仿宋_GB2312" w:cs="仿宋_GB2312" w:hint="eastAsia"/>
          <w:color w:val="333333"/>
          <w:kern w:val="0"/>
          <w:sz w:val="18"/>
          <w:szCs w:val="18"/>
          <w:shd w:val="clear" w:color="auto" w:fill="FDFDFA"/>
          <w:lang w:bidi="ar"/>
        </w:rPr>
        <w:t>来源期刊（含拓展版）以南京大学社会评价中心发布的最新版</w:t>
      </w:r>
      <w:r>
        <w:rPr>
          <w:rFonts w:ascii="仿宋_GB2312" w:eastAsia="仿宋_GB2312" w:hAnsi="仿宋_GB2312" w:cs="仿宋_GB2312" w:hint="eastAsia"/>
          <w:color w:val="333333"/>
          <w:kern w:val="0"/>
          <w:sz w:val="18"/>
          <w:szCs w:val="18"/>
          <w:shd w:val="clear" w:color="auto" w:fill="FDFDFA"/>
          <w:lang w:bidi="ar"/>
        </w:rPr>
        <w:t>CSSCI</w:t>
      </w:r>
      <w:r>
        <w:rPr>
          <w:rFonts w:ascii="仿宋_GB2312" w:eastAsia="仿宋_GB2312" w:hAnsi="仿宋_GB2312" w:cs="仿宋_GB2312" w:hint="eastAsia"/>
          <w:color w:val="333333"/>
          <w:kern w:val="0"/>
          <w:sz w:val="18"/>
          <w:szCs w:val="18"/>
          <w:shd w:val="clear" w:color="auto" w:fill="FDFDFA"/>
          <w:lang w:bidi="ar"/>
        </w:rPr>
        <w:t>来源期刊（含拓展版）目录为依据；教育部学位与研究生教育发展中心第四轮学科评估指标体系中的指定的</w:t>
      </w:r>
      <w:r>
        <w:rPr>
          <w:rFonts w:ascii="仿宋_GB2312" w:eastAsia="仿宋_GB2312" w:hAnsi="仿宋_GB2312" w:cs="仿宋_GB2312" w:hint="eastAsia"/>
          <w:color w:val="333333"/>
          <w:kern w:val="0"/>
          <w:sz w:val="18"/>
          <w:szCs w:val="18"/>
          <w:shd w:val="clear" w:color="auto" w:fill="FDFDFA"/>
          <w:lang w:bidi="ar"/>
        </w:rPr>
        <w:t>A</w:t>
      </w:r>
      <w:r>
        <w:rPr>
          <w:rFonts w:ascii="仿宋_GB2312" w:eastAsia="仿宋_GB2312" w:hAnsi="仿宋_GB2312" w:cs="仿宋_GB2312" w:hint="eastAsia"/>
          <w:color w:val="333333"/>
          <w:kern w:val="0"/>
          <w:sz w:val="18"/>
          <w:szCs w:val="18"/>
          <w:shd w:val="clear" w:color="auto" w:fill="FDFDFA"/>
          <w:lang w:bidi="ar"/>
        </w:rPr>
        <w:t>类期刊（含</w:t>
      </w:r>
      <w:r>
        <w:rPr>
          <w:rFonts w:ascii="仿宋_GB2312" w:eastAsia="仿宋_GB2312" w:hAnsi="仿宋_GB2312" w:cs="仿宋_GB2312" w:hint="eastAsia"/>
          <w:color w:val="333333"/>
          <w:kern w:val="0"/>
          <w:sz w:val="18"/>
          <w:szCs w:val="18"/>
          <w:shd w:val="clear" w:color="auto" w:fill="FDFDFA"/>
          <w:lang w:bidi="ar"/>
        </w:rPr>
        <w:t>CSCD</w:t>
      </w:r>
      <w:r>
        <w:rPr>
          <w:rFonts w:ascii="仿宋_GB2312" w:eastAsia="仿宋_GB2312" w:hAnsi="仿宋_GB2312" w:cs="仿宋_GB2312" w:hint="eastAsia"/>
          <w:color w:val="333333"/>
          <w:kern w:val="0"/>
          <w:sz w:val="18"/>
          <w:szCs w:val="18"/>
          <w:shd w:val="clear" w:color="auto" w:fill="FDFDFA"/>
          <w:lang w:bidi="ar"/>
        </w:rPr>
        <w:t>期刊）；北大中文核心以北京大学图书馆发布的最新版中文核心期刊要目总览为依据。</w:t>
      </w:r>
    </w:p>
    <w:p w14:paraId="7B50144C" w14:textId="1E4933D3" w:rsidR="004B369E" w:rsidRDefault="00096A9C" w:rsidP="00A2318C">
      <w:pPr>
        <w:spacing w:line="300" w:lineRule="exact"/>
        <w:ind w:firstLineChars="200" w:firstLine="360"/>
        <w:rPr>
          <w:rFonts w:eastAsia="仿宋_GB2312"/>
          <w:color w:val="000000"/>
          <w:szCs w:val="21"/>
        </w:rPr>
        <w:sectPr w:rsidR="004B369E" w:rsidSect="00A2318C">
          <w:pgSz w:w="16838" w:h="11906" w:orient="landscape"/>
          <w:pgMar w:top="1814" w:right="1440" w:bottom="1134" w:left="1440" w:header="851" w:footer="1588" w:gutter="0"/>
          <w:cols w:space="720"/>
          <w:docGrid w:type="lines" w:linePitch="312"/>
        </w:sectPr>
      </w:pPr>
      <w:r>
        <w:rPr>
          <w:rFonts w:ascii="仿宋_GB2312" w:eastAsia="仿宋_GB2312" w:hAnsi="仿宋_GB2312" w:cs="仿宋_GB2312" w:hint="eastAsia"/>
          <w:color w:val="333333"/>
          <w:kern w:val="0"/>
          <w:sz w:val="18"/>
          <w:szCs w:val="18"/>
          <w:shd w:val="clear" w:color="auto" w:fill="FDFDFA"/>
          <w:lang w:bidi="ar"/>
        </w:rPr>
        <w:t xml:space="preserve">    3.</w:t>
      </w:r>
      <w:r>
        <w:rPr>
          <w:rFonts w:ascii="仿宋_GB2312" w:eastAsia="仿宋_GB2312" w:hAnsi="仿宋_GB2312" w:cs="仿宋_GB2312" w:hint="eastAsia"/>
          <w:color w:val="333333"/>
          <w:kern w:val="0"/>
          <w:sz w:val="18"/>
          <w:szCs w:val="18"/>
          <w:shd w:val="clear" w:color="auto" w:fill="FDFDFA"/>
          <w:lang w:bidi="ar"/>
        </w:rPr>
        <w:t>论文正式刊发、著作出版、研究报告采纳的截止日期为</w:t>
      </w:r>
      <w:r>
        <w:rPr>
          <w:rFonts w:ascii="仿宋_GB2312" w:eastAsia="仿宋_GB2312" w:hAnsi="仿宋_GB2312" w:cs="仿宋_GB2312" w:hint="eastAsia"/>
          <w:color w:val="333333"/>
          <w:kern w:val="0"/>
          <w:sz w:val="18"/>
          <w:szCs w:val="18"/>
          <w:shd w:val="clear" w:color="auto" w:fill="FDFDFA"/>
          <w:lang w:bidi="ar"/>
        </w:rPr>
        <w:t>2021</w:t>
      </w:r>
      <w:r>
        <w:rPr>
          <w:rFonts w:ascii="仿宋_GB2312" w:eastAsia="仿宋_GB2312" w:hAnsi="仿宋_GB2312" w:cs="仿宋_GB2312" w:hint="eastAsia"/>
          <w:color w:val="333333"/>
          <w:kern w:val="0"/>
          <w:sz w:val="18"/>
          <w:szCs w:val="18"/>
          <w:shd w:val="clear" w:color="auto" w:fill="FDFDFA"/>
          <w:lang w:bidi="ar"/>
        </w:rPr>
        <w:t>年</w:t>
      </w:r>
      <w:r>
        <w:rPr>
          <w:rFonts w:ascii="仿宋_GB2312" w:eastAsia="仿宋_GB2312" w:hAnsi="仿宋_GB2312" w:cs="仿宋_GB2312" w:hint="eastAsia"/>
          <w:color w:val="333333"/>
          <w:kern w:val="0"/>
          <w:sz w:val="18"/>
          <w:szCs w:val="18"/>
          <w:shd w:val="clear" w:color="auto" w:fill="FDFDFA"/>
          <w:lang w:bidi="ar"/>
        </w:rPr>
        <w:t>12</w:t>
      </w:r>
      <w:r>
        <w:rPr>
          <w:rFonts w:ascii="仿宋_GB2312" w:eastAsia="仿宋_GB2312" w:hAnsi="仿宋_GB2312" w:cs="仿宋_GB2312" w:hint="eastAsia"/>
          <w:color w:val="333333"/>
          <w:kern w:val="0"/>
          <w:sz w:val="18"/>
          <w:szCs w:val="18"/>
          <w:shd w:val="clear" w:color="auto" w:fill="FDFDFA"/>
          <w:lang w:bidi="ar"/>
        </w:rPr>
        <w:t>月</w:t>
      </w:r>
      <w:r>
        <w:rPr>
          <w:rFonts w:ascii="仿宋_GB2312" w:eastAsia="仿宋_GB2312" w:hAnsi="仿宋_GB2312" w:cs="仿宋_GB2312" w:hint="eastAsia"/>
          <w:color w:val="333333"/>
          <w:kern w:val="0"/>
          <w:sz w:val="18"/>
          <w:szCs w:val="18"/>
          <w:shd w:val="clear" w:color="auto" w:fill="FDFDFA"/>
          <w:lang w:bidi="ar"/>
        </w:rPr>
        <w:t>6</w:t>
      </w:r>
      <w:r>
        <w:rPr>
          <w:rFonts w:ascii="仿宋_GB2312" w:eastAsia="仿宋_GB2312" w:hAnsi="仿宋_GB2312" w:cs="仿宋_GB2312" w:hint="eastAsia"/>
          <w:color w:val="333333"/>
          <w:kern w:val="0"/>
          <w:sz w:val="18"/>
          <w:szCs w:val="18"/>
          <w:shd w:val="clear" w:color="auto" w:fill="FDFDFA"/>
          <w:lang w:bidi="ar"/>
        </w:rPr>
        <w:t>日，已发表的科研和学术成果需与所学专业相关。</w:t>
      </w:r>
    </w:p>
    <w:p w14:paraId="4A27B141" w14:textId="77777777" w:rsidR="004B369E" w:rsidRDefault="004B369E"/>
    <w:sectPr w:rsidR="004B36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550F" w14:textId="77777777" w:rsidR="00096A9C" w:rsidRDefault="00096A9C" w:rsidP="00A2318C">
      <w:r>
        <w:separator/>
      </w:r>
    </w:p>
  </w:endnote>
  <w:endnote w:type="continuationSeparator" w:id="0">
    <w:p w14:paraId="1D77D152" w14:textId="77777777" w:rsidR="00096A9C" w:rsidRDefault="00096A9C" w:rsidP="00A2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5513" w14:textId="77777777" w:rsidR="00096A9C" w:rsidRDefault="00096A9C" w:rsidP="00A2318C">
      <w:r>
        <w:separator/>
      </w:r>
    </w:p>
  </w:footnote>
  <w:footnote w:type="continuationSeparator" w:id="0">
    <w:p w14:paraId="5BBC5783" w14:textId="77777777" w:rsidR="00096A9C" w:rsidRDefault="00096A9C" w:rsidP="00A23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21F6D"/>
    <w:multiLevelType w:val="singleLevel"/>
    <w:tmpl w:val="61721F6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24F27F9"/>
    <w:rsid w:val="00096A9C"/>
    <w:rsid w:val="004B369E"/>
    <w:rsid w:val="00A2318C"/>
    <w:rsid w:val="024F27F9"/>
    <w:rsid w:val="095F5BAC"/>
    <w:rsid w:val="0AFF1DD5"/>
    <w:rsid w:val="1DE137A2"/>
    <w:rsid w:val="26E45B19"/>
    <w:rsid w:val="2D887A57"/>
    <w:rsid w:val="49446BFE"/>
    <w:rsid w:val="4F3A00A0"/>
    <w:rsid w:val="51072764"/>
    <w:rsid w:val="57E556A4"/>
    <w:rsid w:val="5D031869"/>
    <w:rsid w:val="69274599"/>
    <w:rsid w:val="72D635E5"/>
    <w:rsid w:val="78E5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AB39A"/>
  <w15:docId w15:val="{145E257C-99D3-4A5F-BA82-BB526284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rFonts w:ascii="Times New Roman" w:eastAsia="宋体" w:hAnsi="Times New Roman" w:cs="Times New Roman"/>
      <w:sz w:val="18"/>
    </w:rPr>
  </w:style>
  <w:style w:type="paragraph" w:styleId="a4">
    <w:name w:val="header"/>
    <w:qFormat/>
    <w:pPr>
      <w:widowControl w:val="0"/>
      <w:tabs>
        <w:tab w:val="center" w:pos="4153"/>
        <w:tab w:val="right" w:pos="8306"/>
      </w:tabs>
      <w:snapToGrid w:val="0"/>
      <w:jc w:val="both"/>
    </w:pPr>
    <w:rPr>
      <w:rFonts w:asciiTheme="minorHAnsi" w:eastAsiaTheme="minorEastAsia" w:hAnsiTheme="minorHAnsi" w:cstheme="minorBidi"/>
      <w:kern w:val="2"/>
      <w:sz w:val="18"/>
      <w:szCs w:val="22"/>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王航</dc:creator>
  <cp:lastModifiedBy>scott</cp:lastModifiedBy>
  <cp:revision>2</cp:revision>
  <cp:lastPrinted>2021-10-25T09:47:00Z</cp:lastPrinted>
  <dcterms:created xsi:type="dcterms:W3CDTF">2021-10-22T01:57:00Z</dcterms:created>
  <dcterms:modified xsi:type="dcterms:W3CDTF">2021-10-26T03:28:00Z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F2398D35EC0D47BFA82D3FE2BAB8F4FA</vt:lpwstr>
  </property>
</Properties>
</file>