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bookmarkStart w:id="0" w:name="_GoBack"/>
      <w:bookmarkEnd w:id="0"/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420"/>
        <w:gridCol w:w="845"/>
        <w:gridCol w:w="826"/>
        <w:gridCol w:w="1475"/>
        <w:gridCol w:w="3894"/>
        <w:gridCol w:w="926"/>
        <w:gridCol w:w="1253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阳泉市市场监督管理局</w:t>
            </w:r>
            <w:r>
              <w:rPr>
                <w:rStyle w:val="6"/>
                <w:rFonts w:hint="eastAsia" w:ascii="黑体" w:hAnsi="黑体" w:eastAsia="黑体" w:cs="黑体"/>
                <w:sz w:val="36"/>
                <w:szCs w:val="36"/>
                <w:u w:val="none"/>
                <w:lang w:val="en-US" w:eastAsia="zh-CN" w:bidi="ar"/>
              </w:rPr>
              <w:t>2021年事业单位公开招聘工作人员岗位表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主管部门（公章）：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阳泉市综合检验检测中心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专技岗1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600" w:lineRule="exact"/>
              <w:ind w:right="24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本科：化学（070301）；应用化学（070302）</w:t>
            </w:r>
          </w:p>
          <w:p>
            <w:pPr>
              <w:snapToGrid w:val="0"/>
              <w:spacing w:line="600" w:lineRule="exact"/>
              <w:ind w:right="24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研究生：分析化学（070302）；应用化学（081704）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阳泉市综合检验检测中心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专技岗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本科：油气储运工程（081504）；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过程装备与控制工程（080206）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研究生：油气储运工程（082003）；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化工过程机械（080706）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vertAlign w:val="baseline"/>
                <w:lang w:val="en-US"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阳泉市标准化中心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专技岗1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大学本科及以上，学士学位及以上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" w:eastAsia="zh-CN"/>
              </w:rPr>
              <w:t>本科：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新闻学（050301）；信息管理与信息系统（120102）；标准化工程（120702T)；质量管理工程（120703T）；应用语言学（050106T)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研究生：新闻学（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050301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）；语言学及应用语言学（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050102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Calibri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阳泉市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阳泉市标准化中心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专技岗2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大学本科及以上，学士学位及以上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本科：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会计学（120203K）；财务管理（120204）；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eastAsia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财务会计教育（120213T)；审计学（120207）</w:t>
            </w:r>
          </w:p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研究生：会计学（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120201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）；会计（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1253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）；审计（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val="en-US" w:eastAsia="zh-CN"/>
              </w:rPr>
              <w:t>0257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6"/>
                <w:kern w:val="2"/>
                <w:sz w:val="20"/>
                <w:szCs w:val="20"/>
                <w:vertAlign w:val="baseli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hint="eastAsia" w:ascii="仿宋_GB2312" w:hAnsi="Times New Roman" w:eastAsia="仿宋_GB2312" w:cs="Times New Roman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阳泉市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  <w:lang w:eastAsia="zh-CN"/>
              </w:rPr>
              <w:t>城区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312" w:charSpace="0"/>
        </w:sectPr>
      </w:pPr>
    </w:p>
    <w:p/>
    <w:sectPr>
      <w:pgSz w:w="11906" w:h="16838"/>
      <w:pgMar w:top="1304" w:right="1474" w:bottom="130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08CE"/>
    <w:rsid w:val="18EF7EE8"/>
    <w:rsid w:val="5FEF0DC0"/>
    <w:rsid w:val="6C5E08CE"/>
    <w:rsid w:val="6E566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2021-10-20T02:49:00Z</dcterms:created>
  <dc:creator>Valdis</dc:creator>
  <cp:lastModifiedBy>Valdis</cp:lastModifiedBy>
  <dcterms:modified xsi:type="dcterms:W3CDTF">2021-10-20T08:52:31Z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5AE91BD193544751B9767D39269BC7B3</vt:lpwstr>
  </property>
</Properties>
</file>