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1</w:t>
      </w:r>
      <w:r>
        <w:rPr>
          <w:rFonts w:hAnsi="黑体" w:eastAsia="黑体"/>
          <w:color w:val="000000"/>
          <w:kern w:val="0"/>
          <w:sz w:val="32"/>
          <w:szCs w:val="32"/>
        </w:rPr>
        <w:t>：</w:t>
      </w:r>
    </w:p>
    <w:p>
      <w:pPr>
        <w:pStyle w:val="7"/>
        <w:widowControl/>
        <w:spacing w:before="0" w:beforeAutospacing="0" w:after="0" w:afterAutospacing="0" w:line="660" w:lineRule="exact"/>
        <w:jc w:val="center"/>
        <w:rPr>
          <w:rFonts w:ascii="方正小标宋简体" w:hAnsi="宋体" w:eastAsia="方正小标宋简体" w:cs="Times New Roman"/>
          <w:bCs/>
          <w:color w:val="000000"/>
          <w:sz w:val="40"/>
          <w:szCs w:val="44"/>
        </w:rPr>
      </w:pPr>
      <w:r>
        <w:rPr>
          <w:rFonts w:ascii="方正小标宋简体" w:hAnsi="宋体" w:eastAsia="方正小标宋简体" w:cs="Times New Roman"/>
          <w:bCs/>
          <w:color w:val="000000"/>
          <w:sz w:val="38"/>
          <w:szCs w:val="44"/>
        </w:rPr>
        <w:t>2021年</w:t>
      </w:r>
      <w:r>
        <w:rPr>
          <w:rFonts w:hint="eastAsia" w:ascii="方正小标宋简体" w:hAnsi="宋体" w:eastAsia="方正小标宋简体" w:cs="Times New Roman"/>
          <w:bCs/>
          <w:color w:val="000000"/>
          <w:sz w:val="38"/>
          <w:szCs w:val="44"/>
        </w:rPr>
        <w:t>湖南省</w:t>
      </w:r>
      <w:r>
        <w:rPr>
          <w:rFonts w:ascii="方正小标宋简体" w:hAnsi="宋体" w:eastAsia="方正小标宋简体" w:cs="Times New Roman"/>
          <w:bCs/>
          <w:color w:val="000000"/>
          <w:sz w:val="38"/>
          <w:szCs w:val="44"/>
        </w:rPr>
        <w:t>娄底经济技术开发投资建设集团有限公司公开招聘计划与报考条件一览表</w:t>
      </w:r>
    </w:p>
    <w:tbl>
      <w:tblPr>
        <w:tblStyle w:val="11"/>
        <w:tblW w:w="15278" w:type="dxa"/>
        <w:jc w:val="center"/>
        <w:tblInd w:w="0" w:type="dxa"/>
        <w:tblLayout w:type="fixed"/>
        <w:tblCellMar>
          <w:top w:w="0" w:type="dxa"/>
          <w:left w:w="108" w:type="dxa"/>
          <w:bottom w:w="0" w:type="dxa"/>
          <w:right w:w="108" w:type="dxa"/>
        </w:tblCellMar>
      </w:tblPr>
      <w:tblGrid>
        <w:gridCol w:w="675"/>
        <w:gridCol w:w="1716"/>
        <w:gridCol w:w="709"/>
        <w:gridCol w:w="5528"/>
        <w:gridCol w:w="6650"/>
      </w:tblGrid>
      <w:tr>
        <w:tblPrEx>
          <w:tblLayout w:type="fixed"/>
          <w:tblCellMar>
            <w:top w:w="0" w:type="dxa"/>
            <w:left w:w="108" w:type="dxa"/>
            <w:bottom w:w="0" w:type="dxa"/>
            <w:right w:w="108" w:type="dxa"/>
          </w:tblCellMar>
        </w:tblPrEx>
        <w:trPr>
          <w:trHeight w:val="765" w:hRule="atLeast"/>
          <w:tblHeade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hAnsi="宋体"/>
                <w:color w:val="000000"/>
                <w:kern w:val="0"/>
                <w:sz w:val="22"/>
              </w:rPr>
              <w:t>岗位代码</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岗位名称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人数</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招聘条件</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岗位职责</w:t>
            </w:r>
          </w:p>
        </w:tc>
      </w:tr>
      <w:tr>
        <w:tblPrEx>
          <w:tblLayout w:type="fixed"/>
          <w:tblCellMar>
            <w:top w:w="0" w:type="dxa"/>
            <w:left w:w="108" w:type="dxa"/>
            <w:bottom w:w="0" w:type="dxa"/>
            <w:right w:w="108" w:type="dxa"/>
          </w:tblCellMar>
        </w:tblPrEx>
        <w:trPr>
          <w:trHeight w:val="289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01</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rFonts w:hAnsi="宋体"/>
                <w:color w:val="000000"/>
                <w:kern w:val="0"/>
                <w:sz w:val="22"/>
              </w:rPr>
              <w:t>法务主管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法律专业全日制本科以上学历（取得国家司法资格者可以放宽至本科学历）；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35</w:t>
            </w:r>
            <w:r>
              <w:rPr>
                <w:rFonts w:hAnsi="宋体"/>
                <w:color w:val="000000"/>
                <w:kern w:val="0"/>
                <w:sz w:val="22"/>
              </w:rPr>
              <w:t>岁以下；</w:t>
            </w:r>
          </w:p>
          <w:p>
            <w:pPr>
              <w:widowControl/>
              <w:jc w:val="left"/>
              <w:rPr>
                <w:color w:val="000000"/>
                <w:kern w:val="0"/>
                <w:sz w:val="22"/>
              </w:rPr>
            </w:pPr>
            <w:r>
              <w:rPr>
                <w:color w:val="000000"/>
                <w:kern w:val="0"/>
                <w:sz w:val="22"/>
              </w:rPr>
              <w:t>3.5</w:t>
            </w:r>
            <w:r>
              <w:rPr>
                <w:rFonts w:hAnsi="宋体"/>
                <w:color w:val="000000"/>
                <w:kern w:val="0"/>
                <w:sz w:val="22"/>
              </w:rPr>
              <w:t>年以上法务工作经验</w:t>
            </w:r>
            <w:r>
              <w:rPr>
                <w:rFonts w:hint="eastAsia" w:hAnsi="宋体"/>
                <w:color w:val="000000"/>
                <w:kern w:val="0"/>
                <w:sz w:val="22"/>
              </w:rPr>
              <w:t>（全日制硕士研究生可放宽到3年以上）</w:t>
            </w:r>
            <w:r>
              <w:rPr>
                <w:rFonts w:hAnsi="宋体"/>
                <w:color w:val="000000"/>
                <w:kern w:val="0"/>
                <w:sz w:val="22"/>
              </w:rPr>
              <w:t>；</w:t>
            </w:r>
          </w:p>
          <w:p>
            <w:pPr>
              <w:widowControl/>
              <w:jc w:val="left"/>
              <w:rPr>
                <w:color w:val="000000"/>
                <w:kern w:val="0"/>
                <w:sz w:val="22"/>
              </w:rPr>
            </w:pPr>
            <w:r>
              <w:rPr>
                <w:color w:val="000000"/>
                <w:kern w:val="0"/>
                <w:sz w:val="22"/>
              </w:rPr>
              <w:t>4.</w:t>
            </w:r>
            <w:r>
              <w:rPr>
                <w:rFonts w:hint="eastAsia" w:hAnsi="宋体"/>
                <w:color w:val="000000"/>
                <w:kern w:val="0"/>
                <w:sz w:val="22"/>
              </w:rPr>
              <w:t>较</w:t>
            </w:r>
            <w:r>
              <w:rPr>
                <w:rFonts w:hAnsi="宋体"/>
                <w:color w:val="000000"/>
                <w:kern w:val="0"/>
                <w:sz w:val="22"/>
              </w:rPr>
              <w:t>好的中英文写作、口语、阅读能力；</w:t>
            </w:r>
            <w:r>
              <w:rPr>
                <w:color w:val="000000"/>
                <w:kern w:val="0"/>
                <w:sz w:val="22"/>
              </w:rPr>
              <w:t xml:space="preserve"> </w:t>
            </w:r>
          </w:p>
          <w:p>
            <w:pPr>
              <w:widowControl/>
              <w:jc w:val="left"/>
              <w:rPr>
                <w:color w:val="000000"/>
                <w:kern w:val="0"/>
                <w:sz w:val="22"/>
              </w:rPr>
            </w:pPr>
            <w:r>
              <w:rPr>
                <w:color w:val="000000"/>
                <w:kern w:val="0"/>
                <w:sz w:val="22"/>
              </w:rPr>
              <w:t>5.</w:t>
            </w:r>
            <w:r>
              <w:rPr>
                <w:rFonts w:hAnsi="宋体"/>
                <w:color w:val="000000"/>
                <w:kern w:val="0"/>
                <w:sz w:val="22"/>
              </w:rPr>
              <w:t>精通公司运营过程中常用的公司法、劳动法、合同法等相关法律法规；</w:t>
            </w:r>
          </w:p>
          <w:p>
            <w:pPr>
              <w:widowControl/>
              <w:jc w:val="left"/>
              <w:rPr>
                <w:color w:val="000000"/>
                <w:kern w:val="0"/>
                <w:sz w:val="22"/>
              </w:rPr>
            </w:pPr>
            <w:r>
              <w:rPr>
                <w:color w:val="000000"/>
                <w:kern w:val="0"/>
                <w:sz w:val="22"/>
              </w:rPr>
              <w:t>6.</w:t>
            </w:r>
            <w:r>
              <w:rPr>
                <w:rFonts w:hAnsi="宋体"/>
                <w:color w:val="000000"/>
                <w:kern w:val="0"/>
                <w:sz w:val="22"/>
              </w:rPr>
              <w:t>具有较强的法律逻辑思维能力和严谨的工作态度，能独立分析、处理、解决法律问题。</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负责公司涉及诉讼、仲裁、复议、听证、公证、鉴证等诉讼或非诉讼事务；</w:t>
            </w:r>
          </w:p>
          <w:p>
            <w:pPr>
              <w:widowControl/>
              <w:jc w:val="left"/>
              <w:rPr>
                <w:color w:val="000000"/>
                <w:kern w:val="0"/>
                <w:sz w:val="22"/>
              </w:rPr>
            </w:pPr>
            <w:r>
              <w:rPr>
                <w:color w:val="000000"/>
                <w:kern w:val="0"/>
                <w:sz w:val="22"/>
              </w:rPr>
              <w:t>2.</w:t>
            </w:r>
            <w:r>
              <w:rPr>
                <w:rFonts w:hAnsi="宋体"/>
                <w:color w:val="000000"/>
                <w:kern w:val="0"/>
                <w:sz w:val="22"/>
              </w:rPr>
              <w:t>建立、管理和维护与外聘律师、法律顾问的关系；</w:t>
            </w:r>
          </w:p>
          <w:p>
            <w:pPr>
              <w:widowControl/>
              <w:jc w:val="left"/>
              <w:rPr>
                <w:color w:val="000000"/>
                <w:kern w:val="0"/>
                <w:sz w:val="22"/>
              </w:rPr>
            </w:pPr>
            <w:r>
              <w:rPr>
                <w:color w:val="000000"/>
                <w:kern w:val="0"/>
                <w:sz w:val="22"/>
              </w:rPr>
              <w:t>3.</w:t>
            </w:r>
            <w:r>
              <w:rPr>
                <w:rFonts w:hAnsi="宋体"/>
                <w:color w:val="000000"/>
                <w:kern w:val="0"/>
                <w:sz w:val="22"/>
              </w:rPr>
              <w:t>了解公司生产经营管理相关的法律、法规、政策，对公司重要经营决策和重大经济活动提出法律意见，为公司日常经营管理提供法律保障；</w:t>
            </w:r>
          </w:p>
          <w:p>
            <w:pPr>
              <w:widowControl/>
              <w:jc w:val="left"/>
              <w:rPr>
                <w:color w:val="000000"/>
                <w:kern w:val="0"/>
                <w:sz w:val="22"/>
              </w:rPr>
            </w:pPr>
            <w:r>
              <w:rPr>
                <w:color w:val="000000"/>
                <w:kern w:val="0"/>
                <w:sz w:val="22"/>
              </w:rPr>
              <w:t>4.</w:t>
            </w:r>
            <w:r>
              <w:rPr>
                <w:rFonts w:hAnsi="宋体"/>
                <w:color w:val="000000"/>
                <w:kern w:val="0"/>
                <w:sz w:val="22"/>
              </w:rPr>
              <w:t>编制</w:t>
            </w:r>
            <w:r>
              <w:rPr>
                <w:color w:val="000000"/>
                <w:kern w:val="0"/>
                <w:sz w:val="22"/>
              </w:rPr>
              <w:t>/</w:t>
            </w:r>
            <w:r>
              <w:rPr>
                <w:rFonts w:hAnsi="宋体"/>
                <w:color w:val="000000"/>
                <w:kern w:val="0"/>
                <w:sz w:val="22"/>
              </w:rPr>
              <w:t>修订合同模板，审查公司合同，并负责公司合同的管理；</w:t>
            </w:r>
          </w:p>
          <w:p>
            <w:pPr>
              <w:widowControl/>
              <w:jc w:val="left"/>
              <w:rPr>
                <w:color w:val="000000"/>
                <w:kern w:val="0"/>
                <w:sz w:val="22"/>
              </w:rPr>
            </w:pPr>
            <w:r>
              <w:rPr>
                <w:color w:val="000000"/>
                <w:kern w:val="0"/>
                <w:sz w:val="22"/>
              </w:rPr>
              <w:t>5.</w:t>
            </w:r>
            <w:r>
              <w:rPr>
                <w:rFonts w:hAnsi="宋体"/>
                <w:color w:val="000000"/>
                <w:kern w:val="0"/>
                <w:sz w:val="22"/>
              </w:rPr>
              <w:t>对重大合同的重要条款，组织跨部门审核和会签；</w:t>
            </w:r>
          </w:p>
          <w:p>
            <w:pPr>
              <w:widowControl/>
              <w:jc w:val="left"/>
              <w:rPr>
                <w:color w:val="000000"/>
                <w:kern w:val="0"/>
                <w:sz w:val="22"/>
              </w:rPr>
            </w:pPr>
            <w:r>
              <w:rPr>
                <w:color w:val="000000"/>
                <w:kern w:val="0"/>
                <w:sz w:val="22"/>
              </w:rPr>
              <w:t>6.</w:t>
            </w:r>
            <w:r>
              <w:rPr>
                <w:rFonts w:hAnsi="宋体"/>
                <w:color w:val="000000"/>
                <w:kern w:val="0"/>
                <w:sz w:val="22"/>
              </w:rPr>
              <w:t>提供与公司生产经营有关的法律咨询，针对性地对相关部门和员工培训法律条款和国家政策；</w:t>
            </w:r>
          </w:p>
          <w:p>
            <w:pPr>
              <w:widowControl/>
              <w:jc w:val="left"/>
              <w:rPr>
                <w:color w:val="000000"/>
                <w:kern w:val="0"/>
                <w:sz w:val="22"/>
              </w:rPr>
            </w:pPr>
            <w:r>
              <w:rPr>
                <w:color w:val="000000"/>
                <w:kern w:val="0"/>
                <w:sz w:val="22"/>
              </w:rPr>
              <w:t xml:space="preserve">7. </w:t>
            </w:r>
            <w:r>
              <w:rPr>
                <w:rFonts w:hAnsi="宋体"/>
                <w:color w:val="000000"/>
                <w:kern w:val="0"/>
                <w:sz w:val="22"/>
              </w:rPr>
              <w:t>完成领导交办的其它工作。</w:t>
            </w:r>
            <w:r>
              <w:rPr>
                <w:color w:val="000000"/>
                <w:kern w:val="0"/>
                <w:sz w:val="22"/>
              </w:rPr>
              <w:t xml:space="preserve">  </w:t>
            </w:r>
          </w:p>
        </w:tc>
      </w:tr>
      <w:tr>
        <w:tblPrEx>
          <w:tblLayout w:type="fixed"/>
          <w:tblCellMar>
            <w:top w:w="0" w:type="dxa"/>
            <w:left w:w="108" w:type="dxa"/>
            <w:bottom w:w="0" w:type="dxa"/>
            <w:right w:w="108" w:type="dxa"/>
          </w:tblCellMar>
        </w:tblPrEx>
        <w:trPr>
          <w:trHeight w:val="3468"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02</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rFonts w:hAnsi="宋体"/>
                <w:color w:val="000000"/>
                <w:kern w:val="0"/>
                <w:sz w:val="22"/>
              </w:rPr>
              <w:t>工程主管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color w:val="000000"/>
                <w:kern w:val="0"/>
                <w:sz w:val="22"/>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土木工程相关专业全日制本科以上学历；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35</w:t>
            </w:r>
            <w:r>
              <w:rPr>
                <w:rFonts w:hAnsi="宋体"/>
                <w:color w:val="000000"/>
                <w:kern w:val="0"/>
                <w:sz w:val="22"/>
              </w:rPr>
              <w:t>岁以下；</w:t>
            </w:r>
          </w:p>
          <w:p>
            <w:pPr>
              <w:widowControl/>
              <w:jc w:val="left"/>
              <w:rPr>
                <w:color w:val="000000"/>
                <w:kern w:val="0"/>
                <w:sz w:val="22"/>
              </w:rPr>
            </w:pPr>
            <w:r>
              <w:rPr>
                <w:color w:val="000000"/>
                <w:kern w:val="0"/>
                <w:sz w:val="22"/>
              </w:rPr>
              <w:t>3.</w:t>
            </w:r>
            <w:r>
              <w:rPr>
                <w:rFonts w:hAnsi="宋体"/>
                <w:color w:val="000000"/>
                <w:kern w:val="0"/>
                <w:sz w:val="22"/>
              </w:rPr>
              <w:t>工程师（建筑工程、市政公用工程）职称</w:t>
            </w:r>
            <w:r>
              <w:rPr>
                <w:rFonts w:hint="eastAsia"/>
                <w:color w:val="000000"/>
                <w:kern w:val="0"/>
                <w:sz w:val="22"/>
              </w:rPr>
              <w:t>；</w:t>
            </w:r>
          </w:p>
          <w:p>
            <w:pPr>
              <w:widowControl/>
              <w:jc w:val="left"/>
              <w:rPr>
                <w:color w:val="000000"/>
                <w:kern w:val="0"/>
                <w:sz w:val="22"/>
              </w:rPr>
            </w:pPr>
            <w:r>
              <w:rPr>
                <w:color w:val="000000"/>
                <w:kern w:val="0"/>
                <w:sz w:val="22"/>
              </w:rPr>
              <w:t>4.3</w:t>
            </w:r>
            <w:r>
              <w:rPr>
                <w:rFonts w:hAnsi="宋体"/>
                <w:color w:val="000000"/>
                <w:kern w:val="0"/>
                <w:sz w:val="22"/>
              </w:rPr>
              <w:t>年以上房屋建筑施工或管理工作经验；</w:t>
            </w:r>
          </w:p>
          <w:p>
            <w:pPr>
              <w:widowControl/>
              <w:jc w:val="left"/>
              <w:rPr>
                <w:color w:val="000000"/>
                <w:kern w:val="0"/>
                <w:sz w:val="22"/>
              </w:rPr>
            </w:pPr>
            <w:r>
              <w:rPr>
                <w:color w:val="000000"/>
                <w:kern w:val="0"/>
                <w:sz w:val="22"/>
              </w:rPr>
              <w:t>5.</w:t>
            </w:r>
            <w:r>
              <w:rPr>
                <w:rFonts w:hAnsi="宋体"/>
                <w:color w:val="000000"/>
                <w:kern w:val="0"/>
                <w:sz w:val="22"/>
              </w:rPr>
              <w:t>在</w:t>
            </w:r>
            <w:r>
              <w:rPr>
                <w:color w:val="000000"/>
                <w:kern w:val="0"/>
                <w:sz w:val="22"/>
              </w:rPr>
              <w:t>1</w:t>
            </w:r>
            <w:r>
              <w:rPr>
                <w:rFonts w:hAnsi="宋体"/>
                <w:color w:val="000000"/>
                <w:kern w:val="0"/>
                <w:sz w:val="22"/>
              </w:rPr>
              <w:t>个建筑面积大于</w:t>
            </w:r>
            <w:r>
              <w:rPr>
                <w:color w:val="000000"/>
                <w:kern w:val="0"/>
                <w:sz w:val="22"/>
              </w:rPr>
              <w:t>5</w:t>
            </w:r>
            <w:r>
              <w:rPr>
                <w:rFonts w:hAnsi="宋体"/>
                <w:color w:val="000000"/>
                <w:kern w:val="0"/>
                <w:sz w:val="22"/>
              </w:rPr>
              <w:t>万平方米或单体建筑面积大于</w:t>
            </w:r>
            <w:r>
              <w:rPr>
                <w:color w:val="000000"/>
                <w:kern w:val="0"/>
                <w:sz w:val="22"/>
              </w:rPr>
              <w:t>2</w:t>
            </w:r>
            <w:r>
              <w:rPr>
                <w:rFonts w:hAnsi="宋体"/>
                <w:color w:val="000000"/>
                <w:kern w:val="0"/>
                <w:sz w:val="22"/>
              </w:rPr>
              <w:t>万平方米的公共建筑或多（高）层工业厂房建设项目中担任施工项目部项目负责人、项目技术负责人或现场监理部总监理工程师、专业监理工程师等职务之一</w:t>
            </w:r>
            <w:r>
              <w:rPr>
                <w:color w:val="000000"/>
                <w:kern w:val="0"/>
                <w:sz w:val="22"/>
              </w:rPr>
              <w:t>1</w:t>
            </w:r>
            <w:r>
              <w:rPr>
                <w:rFonts w:hAnsi="宋体"/>
                <w:color w:val="000000"/>
                <w:kern w:val="0"/>
                <w:sz w:val="22"/>
              </w:rPr>
              <w:t>年以上（全日制硕士研究生可以不限此经验）；</w:t>
            </w:r>
          </w:p>
          <w:p>
            <w:pPr>
              <w:widowControl/>
              <w:jc w:val="left"/>
              <w:rPr>
                <w:color w:val="000000"/>
                <w:kern w:val="0"/>
                <w:sz w:val="22"/>
              </w:rPr>
            </w:pPr>
            <w:r>
              <w:rPr>
                <w:color w:val="000000"/>
                <w:kern w:val="0"/>
                <w:sz w:val="22"/>
              </w:rPr>
              <w:t>6.</w:t>
            </w:r>
            <w:r>
              <w:rPr>
                <w:rFonts w:hAnsi="宋体"/>
                <w:color w:val="000000"/>
                <w:kern w:val="0"/>
                <w:sz w:val="22"/>
              </w:rPr>
              <w:t>具有机动车</w:t>
            </w:r>
            <w:r>
              <w:rPr>
                <w:color w:val="000000"/>
                <w:kern w:val="0"/>
                <w:sz w:val="22"/>
              </w:rPr>
              <w:t>C1</w:t>
            </w:r>
            <w:r>
              <w:rPr>
                <w:rFonts w:hAnsi="宋体"/>
                <w:color w:val="000000"/>
                <w:kern w:val="0"/>
                <w:sz w:val="22"/>
              </w:rPr>
              <w:t>驾驶证照。</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负责施工项目工程技术、进度、质量、安全文明施工以及档案等相关工作的施工管理；</w:t>
            </w:r>
          </w:p>
          <w:p>
            <w:pPr>
              <w:widowControl/>
              <w:jc w:val="left"/>
              <w:rPr>
                <w:color w:val="000000"/>
                <w:kern w:val="0"/>
                <w:sz w:val="22"/>
              </w:rPr>
            </w:pPr>
            <w:r>
              <w:rPr>
                <w:color w:val="000000"/>
                <w:kern w:val="0"/>
                <w:sz w:val="22"/>
              </w:rPr>
              <w:t>2.</w:t>
            </w:r>
            <w:r>
              <w:rPr>
                <w:rFonts w:hAnsi="宋体"/>
                <w:color w:val="000000"/>
                <w:kern w:val="0"/>
                <w:sz w:val="22"/>
              </w:rPr>
              <w:t>负责参与工程技术变更、现场签证等工作；</w:t>
            </w:r>
          </w:p>
          <w:p>
            <w:pPr>
              <w:widowControl/>
              <w:jc w:val="left"/>
              <w:rPr>
                <w:color w:val="000000"/>
                <w:kern w:val="0"/>
                <w:sz w:val="22"/>
              </w:rPr>
            </w:pPr>
            <w:r>
              <w:rPr>
                <w:color w:val="000000"/>
                <w:kern w:val="0"/>
                <w:sz w:val="22"/>
              </w:rPr>
              <w:t>3.</w:t>
            </w:r>
            <w:r>
              <w:rPr>
                <w:rFonts w:hAnsi="宋体"/>
                <w:color w:val="000000"/>
                <w:kern w:val="0"/>
                <w:sz w:val="22"/>
              </w:rPr>
              <w:t>负责工程项目施工的组织、指导、督促工作；</w:t>
            </w:r>
          </w:p>
          <w:p>
            <w:pPr>
              <w:widowControl/>
              <w:jc w:val="left"/>
              <w:rPr>
                <w:color w:val="000000"/>
                <w:kern w:val="0"/>
                <w:sz w:val="22"/>
              </w:rPr>
            </w:pPr>
            <w:r>
              <w:rPr>
                <w:color w:val="000000"/>
                <w:kern w:val="0"/>
                <w:sz w:val="22"/>
              </w:rPr>
              <w:t>4.</w:t>
            </w:r>
            <w:r>
              <w:rPr>
                <w:rFonts w:hAnsi="宋体"/>
                <w:color w:val="000000"/>
                <w:kern w:val="0"/>
                <w:sz w:val="22"/>
              </w:rPr>
              <w:t>负责施工项目成本管控工作；</w:t>
            </w:r>
            <w:r>
              <w:rPr>
                <w:color w:val="000000"/>
                <w:kern w:val="0"/>
                <w:sz w:val="22"/>
              </w:rPr>
              <w:br w:type="textWrapping"/>
            </w:r>
            <w:r>
              <w:rPr>
                <w:color w:val="000000"/>
                <w:kern w:val="0"/>
                <w:sz w:val="22"/>
              </w:rPr>
              <w:t>5.</w:t>
            </w:r>
            <w:r>
              <w:rPr>
                <w:rFonts w:hAnsi="宋体"/>
                <w:color w:val="000000"/>
                <w:kern w:val="0"/>
                <w:sz w:val="22"/>
              </w:rPr>
              <w:t>完善公司施工管理制度与流程；</w:t>
            </w:r>
            <w:r>
              <w:rPr>
                <w:color w:val="000000"/>
                <w:kern w:val="0"/>
                <w:sz w:val="22"/>
              </w:rPr>
              <w:br w:type="textWrapping"/>
            </w:r>
            <w:r>
              <w:rPr>
                <w:color w:val="000000"/>
                <w:kern w:val="0"/>
                <w:sz w:val="22"/>
              </w:rPr>
              <w:t>6.</w:t>
            </w:r>
            <w:r>
              <w:rPr>
                <w:rFonts w:hAnsi="宋体"/>
                <w:color w:val="000000"/>
                <w:kern w:val="0"/>
                <w:sz w:val="22"/>
              </w:rPr>
              <w:t>领导安排的其他工作。</w:t>
            </w:r>
            <w:r>
              <w:rPr>
                <w:color w:val="000000"/>
                <w:kern w:val="0"/>
                <w:sz w:val="22"/>
              </w:rPr>
              <w:t xml:space="preserve"> </w:t>
            </w:r>
          </w:p>
        </w:tc>
      </w:tr>
      <w:tr>
        <w:tblPrEx>
          <w:tblLayout w:type="fixed"/>
          <w:tblCellMar>
            <w:top w:w="0" w:type="dxa"/>
            <w:left w:w="108" w:type="dxa"/>
            <w:bottom w:w="0" w:type="dxa"/>
            <w:right w:w="108" w:type="dxa"/>
          </w:tblCellMar>
        </w:tblPrEx>
        <w:trPr>
          <w:trHeight w:val="3742"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03</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rFonts w:hAnsi="宋体"/>
                <w:color w:val="000000"/>
                <w:kern w:val="0"/>
                <w:sz w:val="22"/>
              </w:rPr>
              <w:t>电气主管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电气、机电工程等相关专业本科以上学历（在大</w:t>
            </w:r>
            <w:r>
              <w:rPr>
                <w:rFonts w:hint="eastAsia" w:hAnsi="宋体"/>
                <w:color w:val="000000"/>
                <w:kern w:val="0"/>
                <w:sz w:val="22"/>
              </w:rPr>
              <w:t>中</w:t>
            </w:r>
            <w:r>
              <w:rPr>
                <w:rFonts w:hAnsi="宋体"/>
                <w:color w:val="000000"/>
                <w:kern w:val="0"/>
                <w:sz w:val="22"/>
              </w:rPr>
              <w:t>型国企任电气工程项目负责人</w:t>
            </w:r>
            <w:r>
              <w:rPr>
                <w:color w:val="000000"/>
                <w:kern w:val="0"/>
                <w:sz w:val="22"/>
              </w:rPr>
              <w:t>5</w:t>
            </w:r>
            <w:r>
              <w:rPr>
                <w:rFonts w:hAnsi="宋体"/>
                <w:color w:val="000000"/>
                <w:kern w:val="0"/>
                <w:sz w:val="22"/>
              </w:rPr>
              <w:t>年以上的，学历可以放宽至大专学历）；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40</w:t>
            </w:r>
            <w:r>
              <w:rPr>
                <w:rFonts w:hAnsi="宋体"/>
                <w:color w:val="000000"/>
                <w:kern w:val="0"/>
                <w:sz w:val="22"/>
              </w:rPr>
              <w:t>岁以下；</w:t>
            </w:r>
            <w:r>
              <w:rPr>
                <w:color w:val="000000"/>
                <w:kern w:val="0"/>
                <w:sz w:val="22"/>
              </w:rPr>
              <w:t xml:space="preserve">                   </w:t>
            </w:r>
          </w:p>
          <w:p>
            <w:pPr>
              <w:widowControl/>
              <w:jc w:val="left"/>
              <w:rPr>
                <w:color w:val="000000"/>
                <w:kern w:val="0"/>
                <w:sz w:val="22"/>
              </w:rPr>
            </w:pPr>
            <w:r>
              <w:rPr>
                <w:color w:val="000000"/>
                <w:kern w:val="0"/>
                <w:sz w:val="22"/>
              </w:rPr>
              <w:t>3.</w:t>
            </w:r>
            <w:r>
              <w:rPr>
                <w:rFonts w:hAnsi="宋体"/>
                <w:color w:val="000000"/>
                <w:kern w:val="0"/>
                <w:sz w:val="22"/>
              </w:rPr>
              <w:t>工程师（智能电气、智能建筑弱电）职称；</w:t>
            </w:r>
          </w:p>
          <w:p>
            <w:pPr>
              <w:widowControl/>
              <w:jc w:val="left"/>
              <w:rPr>
                <w:color w:val="000000"/>
                <w:kern w:val="0"/>
                <w:sz w:val="22"/>
              </w:rPr>
            </w:pPr>
            <w:r>
              <w:rPr>
                <w:color w:val="000000"/>
                <w:kern w:val="0"/>
                <w:sz w:val="22"/>
              </w:rPr>
              <w:t>4.</w:t>
            </w:r>
            <w:r>
              <w:rPr>
                <w:rFonts w:hint="eastAsia"/>
                <w:color w:val="000000"/>
                <w:kern w:val="0"/>
                <w:sz w:val="22"/>
              </w:rPr>
              <w:t xml:space="preserve"> 3</w:t>
            </w:r>
            <w:r>
              <w:rPr>
                <w:rFonts w:hAnsi="宋体"/>
                <w:color w:val="000000"/>
                <w:kern w:val="0"/>
                <w:sz w:val="22"/>
              </w:rPr>
              <w:t>年以上电气工程项目负责人工作经验；</w:t>
            </w:r>
          </w:p>
          <w:p>
            <w:pPr>
              <w:widowControl/>
              <w:jc w:val="left"/>
              <w:rPr>
                <w:color w:val="000000"/>
                <w:kern w:val="0"/>
                <w:sz w:val="22"/>
              </w:rPr>
            </w:pPr>
            <w:r>
              <w:rPr>
                <w:color w:val="000000"/>
                <w:kern w:val="0"/>
                <w:sz w:val="22"/>
              </w:rPr>
              <w:t>5.</w:t>
            </w:r>
            <w:r>
              <w:rPr>
                <w:rFonts w:hAnsi="宋体"/>
                <w:color w:val="000000"/>
                <w:kern w:val="0"/>
                <w:sz w:val="22"/>
              </w:rPr>
              <w:t>熟悉机电、弱电施工、验收规范和相关技术标准及管理流程；</w:t>
            </w:r>
          </w:p>
          <w:p>
            <w:pPr>
              <w:widowControl/>
              <w:jc w:val="left"/>
              <w:rPr>
                <w:color w:val="000000"/>
                <w:kern w:val="0"/>
                <w:sz w:val="22"/>
              </w:rPr>
            </w:pPr>
            <w:r>
              <w:rPr>
                <w:color w:val="000000"/>
                <w:kern w:val="0"/>
                <w:sz w:val="22"/>
              </w:rPr>
              <w:t>6.</w:t>
            </w:r>
            <w:r>
              <w:rPr>
                <w:rFonts w:hAnsi="宋体"/>
                <w:color w:val="000000"/>
                <w:kern w:val="0"/>
                <w:sz w:val="22"/>
              </w:rPr>
              <w:t>具有机动车</w:t>
            </w:r>
            <w:r>
              <w:rPr>
                <w:color w:val="000000"/>
                <w:kern w:val="0"/>
                <w:sz w:val="22"/>
              </w:rPr>
              <w:t>C1</w:t>
            </w:r>
            <w:r>
              <w:rPr>
                <w:rFonts w:hAnsi="宋体"/>
                <w:color w:val="000000"/>
                <w:kern w:val="0"/>
                <w:sz w:val="22"/>
              </w:rPr>
              <w:t>驾驶证照。</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负责建筑智能化、通信与信号、消防工程、暖通、空调安装等相关强、弱电施工管理；</w:t>
            </w:r>
          </w:p>
          <w:p>
            <w:pPr>
              <w:widowControl/>
              <w:jc w:val="left"/>
              <w:rPr>
                <w:color w:val="000000"/>
                <w:kern w:val="0"/>
                <w:sz w:val="22"/>
              </w:rPr>
            </w:pPr>
            <w:r>
              <w:rPr>
                <w:color w:val="000000"/>
                <w:kern w:val="0"/>
                <w:sz w:val="22"/>
              </w:rPr>
              <w:t>2.</w:t>
            </w:r>
            <w:r>
              <w:rPr>
                <w:rFonts w:hAnsi="宋体"/>
                <w:color w:val="000000"/>
                <w:kern w:val="0"/>
                <w:sz w:val="22"/>
              </w:rPr>
              <w:t>负责现场施工质量与安全监督；</w:t>
            </w:r>
          </w:p>
          <w:p>
            <w:pPr>
              <w:widowControl/>
              <w:jc w:val="left"/>
              <w:rPr>
                <w:color w:val="000000"/>
                <w:kern w:val="0"/>
                <w:sz w:val="22"/>
              </w:rPr>
            </w:pPr>
            <w:r>
              <w:rPr>
                <w:color w:val="000000"/>
                <w:kern w:val="0"/>
                <w:sz w:val="22"/>
              </w:rPr>
              <w:t>3.</w:t>
            </w:r>
            <w:r>
              <w:rPr>
                <w:rFonts w:hAnsi="宋体"/>
                <w:color w:val="000000"/>
                <w:kern w:val="0"/>
                <w:sz w:val="22"/>
              </w:rPr>
              <w:t>参与相关设计施工图纸的审查以及技术交底、验收等工作；</w:t>
            </w:r>
          </w:p>
          <w:p>
            <w:pPr>
              <w:widowControl/>
              <w:jc w:val="left"/>
              <w:rPr>
                <w:color w:val="000000"/>
                <w:kern w:val="0"/>
                <w:sz w:val="22"/>
              </w:rPr>
            </w:pPr>
            <w:r>
              <w:rPr>
                <w:color w:val="000000"/>
                <w:kern w:val="0"/>
                <w:sz w:val="22"/>
              </w:rPr>
              <w:t>4.</w:t>
            </w:r>
            <w:r>
              <w:rPr>
                <w:rFonts w:hAnsi="宋体"/>
                <w:color w:val="000000"/>
                <w:kern w:val="0"/>
                <w:sz w:val="22"/>
              </w:rPr>
              <w:t>配合市政供电、通信等外配套及消防等报批报建报装；</w:t>
            </w:r>
            <w:r>
              <w:rPr>
                <w:color w:val="000000"/>
                <w:kern w:val="0"/>
                <w:sz w:val="22"/>
              </w:rPr>
              <w:t xml:space="preserve"> </w:t>
            </w:r>
          </w:p>
          <w:p>
            <w:pPr>
              <w:widowControl/>
              <w:jc w:val="left"/>
              <w:rPr>
                <w:color w:val="000000"/>
                <w:kern w:val="0"/>
                <w:sz w:val="22"/>
              </w:rPr>
            </w:pPr>
            <w:r>
              <w:rPr>
                <w:color w:val="000000"/>
                <w:kern w:val="0"/>
                <w:sz w:val="22"/>
              </w:rPr>
              <w:t>5.</w:t>
            </w:r>
            <w:r>
              <w:rPr>
                <w:rFonts w:hAnsi="宋体"/>
                <w:color w:val="000000"/>
                <w:kern w:val="0"/>
                <w:sz w:val="22"/>
              </w:rPr>
              <w:t>参加电气工程项目安装部分的会审工作，提出合理化建议；</w:t>
            </w:r>
          </w:p>
          <w:p>
            <w:pPr>
              <w:widowControl/>
              <w:jc w:val="left"/>
              <w:rPr>
                <w:color w:val="000000"/>
                <w:kern w:val="0"/>
                <w:sz w:val="22"/>
              </w:rPr>
            </w:pPr>
            <w:r>
              <w:rPr>
                <w:color w:val="000000"/>
                <w:kern w:val="0"/>
                <w:sz w:val="22"/>
              </w:rPr>
              <w:t>6.</w:t>
            </w:r>
            <w:r>
              <w:rPr>
                <w:rFonts w:hAnsi="宋体"/>
                <w:color w:val="000000"/>
                <w:kern w:val="0"/>
                <w:sz w:val="22"/>
              </w:rPr>
              <w:t>完成领导交办的其它工作。</w:t>
            </w:r>
            <w:r>
              <w:rPr>
                <w:color w:val="000000"/>
                <w:kern w:val="0"/>
                <w:sz w:val="22"/>
              </w:rPr>
              <w:t xml:space="preserve">  </w:t>
            </w:r>
          </w:p>
        </w:tc>
      </w:tr>
      <w:tr>
        <w:tblPrEx>
          <w:tblLayout w:type="fixed"/>
          <w:tblCellMar>
            <w:top w:w="0" w:type="dxa"/>
            <w:left w:w="108" w:type="dxa"/>
            <w:bottom w:w="0" w:type="dxa"/>
            <w:right w:w="108" w:type="dxa"/>
          </w:tblCellMar>
        </w:tblPrEx>
        <w:trPr>
          <w:trHeight w:val="3239"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04</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rFonts w:hAnsi="宋体"/>
                <w:color w:val="000000"/>
                <w:kern w:val="0"/>
                <w:sz w:val="22"/>
              </w:rPr>
              <w:t>投融资主管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 xml:space="preserve">1. </w:t>
            </w:r>
            <w:r>
              <w:rPr>
                <w:rFonts w:hAnsi="宋体"/>
                <w:color w:val="000000"/>
                <w:kern w:val="0"/>
                <w:sz w:val="22"/>
              </w:rPr>
              <w:t>会计、财务管理、经济、金融相关专业本科以上学历；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35</w:t>
            </w:r>
            <w:r>
              <w:rPr>
                <w:rFonts w:hAnsi="宋体"/>
                <w:color w:val="000000"/>
                <w:kern w:val="0"/>
                <w:sz w:val="22"/>
              </w:rPr>
              <w:t>岁以下；</w:t>
            </w:r>
          </w:p>
          <w:p>
            <w:pPr>
              <w:widowControl/>
              <w:jc w:val="left"/>
              <w:rPr>
                <w:color w:val="000000"/>
                <w:kern w:val="0"/>
                <w:sz w:val="22"/>
              </w:rPr>
            </w:pPr>
            <w:r>
              <w:rPr>
                <w:color w:val="000000"/>
                <w:kern w:val="0"/>
                <w:sz w:val="22"/>
              </w:rPr>
              <w:t>3.</w:t>
            </w:r>
            <w:r>
              <w:rPr>
                <w:rFonts w:hAnsi="宋体"/>
                <w:color w:val="000000"/>
                <w:kern w:val="0"/>
                <w:sz w:val="22"/>
              </w:rPr>
              <w:t>取得会计师、经济师或其他经济、金融类中级职称之一；</w:t>
            </w:r>
          </w:p>
          <w:p>
            <w:pPr>
              <w:widowControl/>
              <w:jc w:val="left"/>
              <w:rPr>
                <w:color w:val="000000"/>
                <w:kern w:val="0"/>
                <w:sz w:val="22"/>
              </w:rPr>
            </w:pPr>
            <w:r>
              <w:rPr>
                <w:color w:val="000000"/>
                <w:kern w:val="0"/>
                <w:sz w:val="22"/>
              </w:rPr>
              <w:t>4.</w:t>
            </w:r>
            <w:r>
              <w:rPr>
                <w:rFonts w:hint="eastAsia"/>
                <w:color w:val="000000"/>
                <w:kern w:val="0"/>
                <w:sz w:val="22"/>
              </w:rPr>
              <w:t xml:space="preserve"> </w:t>
            </w:r>
            <w:r>
              <w:rPr>
                <w:color w:val="000000"/>
                <w:kern w:val="0"/>
                <w:sz w:val="22"/>
              </w:rPr>
              <w:t>5</w:t>
            </w:r>
            <w:r>
              <w:rPr>
                <w:rFonts w:hAnsi="宋体"/>
                <w:color w:val="000000"/>
                <w:kern w:val="0"/>
                <w:sz w:val="22"/>
              </w:rPr>
              <w:t>年以上投融资工作工作经验（</w:t>
            </w:r>
            <w:r>
              <w:rPr>
                <w:rFonts w:hint="eastAsia" w:hAnsi="宋体"/>
                <w:color w:val="000000"/>
                <w:kern w:val="0"/>
                <w:sz w:val="22"/>
              </w:rPr>
              <w:t>在</w:t>
            </w:r>
            <w:r>
              <w:rPr>
                <w:rFonts w:hAnsi="宋体"/>
                <w:color w:val="000000"/>
                <w:kern w:val="0"/>
                <w:sz w:val="22"/>
              </w:rPr>
              <w:t>机关事业单位财政</w:t>
            </w:r>
            <w:r>
              <w:rPr>
                <w:rFonts w:hint="eastAsia" w:hAnsi="宋体"/>
                <w:color w:val="000000"/>
                <w:kern w:val="0"/>
                <w:sz w:val="22"/>
              </w:rPr>
              <w:t>、</w:t>
            </w:r>
            <w:r>
              <w:rPr>
                <w:rFonts w:hAnsi="宋体"/>
                <w:color w:val="000000"/>
                <w:kern w:val="0"/>
                <w:sz w:val="22"/>
              </w:rPr>
              <w:t>金融岗位上从事财务</w:t>
            </w:r>
            <w:r>
              <w:rPr>
                <w:rFonts w:hint="eastAsia" w:hAnsi="宋体"/>
                <w:color w:val="000000"/>
                <w:kern w:val="0"/>
                <w:sz w:val="22"/>
              </w:rPr>
              <w:t>、</w:t>
            </w:r>
            <w:r>
              <w:rPr>
                <w:rFonts w:hAnsi="宋体"/>
                <w:color w:val="000000"/>
                <w:kern w:val="0"/>
                <w:sz w:val="22"/>
              </w:rPr>
              <w:t>金融工作</w:t>
            </w:r>
            <w:r>
              <w:rPr>
                <w:rFonts w:hint="eastAsia" w:hAnsi="宋体"/>
                <w:color w:val="000000"/>
                <w:kern w:val="0"/>
                <w:sz w:val="22"/>
              </w:rPr>
              <w:t>的国家工作人员</w:t>
            </w:r>
            <w:r>
              <w:rPr>
                <w:rFonts w:hAnsi="宋体"/>
                <w:color w:val="000000"/>
                <w:kern w:val="0"/>
                <w:sz w:val="22"/>
              </w:rPr>
              <w:t>或国有企业任投融资</w:t>
            </w:r>
            <w:r>
              <w:rPr>
                <w:rFonts w:hint="eastAsia" w:hAnsi="宋体"/>
                <w:color w:val="000000"/>
                <w:kern w:val="0"/>
                <w:sz w:val="22"/>
              </w:rPr>
              <w:t>主管</w:t>
            </w:r>
            <w:r>
              <w:rPr>
                <w:rFonts w:hAnsi="宋体"/>
                <w:color w:val="000000"/>
                <w:kern w:val="0"/>
                <w:sz w:val="22"/>
              </w:rPr>
              <w:t>以上职务的可以放宽至两年以上）；</w:t>
            </w:r>
          </w:p>
          <w:p>
            <w:pPr>
              <w:widowControl/>
              <w:jc w:val="left"/>
              <w:rPr>
                <w:color w:val="000000"/>
                <w:kern w:val="0"/>
                <w:sz w:val="22"/>
              </w:rPr>
            </w:pPr>
            <w:r>
              <w:rPr>
                <w:color w:val="000000"/>
                <w:kern w:val="0"/>
                <w:sz w:val="22"/>
              </w:rPr>
              <w:t>5.具有</w:t>
            </w:r>
            <w:r>
              <w:rPr>
                <w:rFonts w:hAnsi="宋体"/>
                <w:color w:val="000000"/>
                <w:kern w:val="0"/>
                <w:sz w:val="22"/>
              </w:rPr>
              <w:t>机动车</w:t>
            </w:r>
            <w:r>
              <w:rPr>
                <w:color w:val="000000"/>
                <w:kern w:val="0"/>
                <w:sz w:val="22"/>
              </w:rPr>
              <w:t>C1</w:t>
            </w:r>
            <w:r>
              <w:rPr>
                <w:rFonts w:hAnsi="宋体"/>
                <w:color w:val="000000"/>
                <w:kern w:val="0"/>
                <w:sz w:val="22"/>
              </w:rPr>
              <w:t>驾驶证照；</w:t>
            </w:r>
          </w:p>
          <w:p>
            <w:pPr>
              <w:widowControl/>
              <w:jc w:val="left"/>
              <w:rPr>
                <w:color w:val="000000"/>
                <w:kern w:val="0"/>
                <w:sz w:val="22"/>
              </w:rPr>
            </w:pPr>
            <w:r>
              <w:rPr>
                <w:color w:val="000000"/>
                <w:kern w:val="0"/>
                <w:sz w:val="22"/>
              </w:rPr>
              <w:t>6.</w:t>
            </w:r>
            <w:r>
              <w:rPr>
                <w:rFonts w:hAnsi="宋体"/>
                <w:color w:val="000000"/>
                <w:kern w:val="0"/>
                <w:sz w:val="22"/>
              </w:rPr>
              <w:t>具有</w:t>
            </w:r>
            <w:r>
              <w:rPr>
                <w:rFonts w:hint="eastAsia" w:hAnsi="宋体"/>
                <w:color w:val="000000"/>
                <w:kern w:val="0"/>
                <w:sz w:val="22"/>
              </w:rPr>
              <w:t>良好</w:t>
            </w:r>
            <w:r>
              <w:rPr>
                <w:rFonts w:hAnsi="宋体"/>
                <w:color w:val="000000"/>
                <w:kern w:val="0"/>
                <w:sz w:val="22"/>
              </w:rPr>
              <w:t>的抗压能力。</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负责公司投融资规划，实施投融资管理、评估与分析；</w:t>
            </w:r>
          </w:p>
          <w:p>
            <w:pPr>
              <w:widowControl/>
              <w:jc w:val="left"/>
              <w:rPr>
                <w:color w:val="000000"/>
                <w:kern w:val="0"/>
                <w:sz w:val="22"/>
              </w:rPr>
            </w:pPr>
            <w:r>
              <w:rPr>
                <w:color w:val="000000"/>
                <w:kern w:val="0"/>
                <w:sz w:val="22"/>
              </w:rPr>
              <w:t>2.</w:t>
            </w:r>
            <w:r>
              <w:rPr>
                <w:rFonts w:hAnsi="宋体"/>
                <w:color w:val="000000"/>
                <w:kern w:val="0"/>
                <w:sz w:val="22"/>
              </w:rPr>
              <w:t>负责行业研究，对投融资项目进行初选或比选，严格控制融资成本，管控投融资项目风险，编制前期可行性建议书；</w:t>
            </w:r>
          </w:p>
          <w:p>
            <w:pPr>
              <w:widowControl/>
              <w:jc w:val="left"/>
              <w:rPr>
                <w:color w:val="000000"/>
                <w:kern w:val="0"/>
                <w:sz w:val="22"/>
              </w:rPr>
            </w:pPr>
            <w:r>
              <w:rPr>
                <w:color w:val="000000"/>
                <w:kern w:val="0"/>
                <w:sz w:val="22"/>
              </w:rPr>
              <w:t>3.</w:t>
            </w:r>
            <w:r>
              <w:rPr>
                <w:rFonts w:hAnsi="宋体"/>
                <w:color w:val="000000"/>
                <w:kern w:val="0"/>
                <w:sz w:val="22"/>
              </w:rPr>
              <w:t>负责公司投融资项目分析、效益指标数据分析；</w:t>
            </w:r>
          </w:p>
          <w:p>
            <w:pPr>
              <w:widowControl/>
              <w:jc w:val="left"/>
              <w:rPr>
                <w:color w:val="000000"/>
                <w:kern w:val="0"/>
                <w:sz w:val="22"/>
              </w:rPr>
            </w:pPr>
            <w:r>
              <w:rPr>
                <w:color w:val="000000"/>
                <w:kern w:val="0"/>
                <w:sz w:val="22"/>
              </w:rPr>
              <w:t>4.</w:t>
            </w:r>
            <w:r>
              <w:rPr>
                <w:rFonts w:hAnsi="宋体"/>
                <w:color w:val="000000"/>
                <w:kern w:val="0"/>
                <w:sz w:val="22"/>
              </w:rPr>
              <w:t>负责拟制投融资实施计划并具体组织实施；</w:t>
            </w:r>
          </w:p>
          <w:p>
            <w:pPr>
              <w:widowControl/>
              <w:jc w:val="left"/>
              <w:rPr>
                <w:color w:val="000000"/>
                <w:kern w:val="0"/>
                <w:sz w:val="22"/>
              </w:rPr>
            </w:pPr>
            <w:r>
              <w:rPr>
                <w:color w:val="000000"/>
                <w:kern w:val="0"/>
                <w:sz w:val="22"/>
              </w:rPr>
              <w:t>5.</w:t>
            </w:r>
            <w:r>
              <w:rPr>
                <w:rFonts w:hAnsi="宋体"/>
                <w:color w:val="000000"/>
                <w:kern w:val="0"/>
                <w:sz w:val="22"/>
              </w:rPr>
              <w:t>负责管理相关台账，定期出具投融资效益分析报告；</w:t>
            </w:r>
          </w:p>
          <w:p>
            <w:pPr>
              <w:widowControl/>
              <w:jc w:val="left"/>
              <w:rPr>
                <w:color w:val="000000"/>
                <w:kern w:val="0"/>
                <w:sz w:val="22"/>
              </w:rPr>
            </w:pPr>
            <w:r>
              <w:rPr>
                <w:color w:val="000000"/>
                <w:kern w:val="0"/>
                <w:sz w:val="22"/>
              </w:rPr>
              <w:t>6.</w:t>
            </w:r>
            <w:r>
              <w:rPr>
                <w:rFonts w:hAnsi="宋体"/>
                <w:color w:val="000000"/>
                <w:kern w:val="0"/>
                <w:sz w:val="22"/>
              </w:rPr>
              <w:t>完成领导交办的其他工作。</w:t>
            </w:r>
          </w:p>
        </w:tc>
      </w:tr>
      <w:tr>
        <w:tblPrEx>
          <w:tblLayout w:type="fixed"/>
          <w:tblCellMar>
            <w:top w:w="0" w:type="dxa"/>
            <w:left w:w="108" w:type="dxa"/>
            <w:bottom w:w="0" w:type="dxa"/>
            <w:right w:w="108" w:type="dxa"/>
          </w:tblCellMar>
        </w:tblPrEx>
        <w:trPr>
          <w:trHeight w:val="36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05</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投融资专员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会计、财务管理、审计、经济、金融相关专业全日制本科以上学历（具有证券、基金、银行、投行等金融行业从业资格证之一的可以放宽至本科学历）；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30</w:t>
            </w:r>
            <w:r>
              <w:rPr>
                <w:rFonts w:hAnsi="宋体"/>
                <w:color w:val="000000"/>
                <w:kern w:val="0"/>
                <w:sz w:val="22"/>
              </w:rPr>
              <w:t>岁以下；</w:t>
            </w:r>
          </w:p>
          <w:p>
            <w:pPr>
              <w:widowControl/>
              <w:jc w:val="left"/>
              <w:rPr>
                <w:color w:val="000000"/>
                <w:kern w:val="0"/>
                <w:sz w:val="22"/>
              </w:rPr>
            </w:pPr>
            <w:r>
              <w:rPr>
                <w:color w:val="000000"/>
                <w:kern w:val="0"/>
                <w:sz w:val="22"/>
              </w:rPr>
              <w:t>3.3</w:t>
            </w:r>
            <w:r>
              <w:rPr>
                <w:rFonts w:hAnsi="宋体"/>
                <w:color w:val="000000"/>
                <w:kern w:val="0"/>
                <w:sz w:val="22"/>
              </w:rPr>
              <w:t>年以上投资、融资、证券、银行等金融工作经验；</w:t>
            </w:r>
          </w:p>
          <w:p>
            <w:pPr>
              <w:widowControl/>
              <w:jc w:val="left"/>
              <w:rPr>
                <w:color w:val="000000"/>
                <w:kern w:val="0"/>
                <w:sz w:val="22"/>
              </w:rPr>
            </w:pPr>
            <w:r>
              <w:rPr>
                <w:color w:val="000000"/>
                <w:kern w:val="0"/>
                <w:sz w:val="22"/>
              </w:rPr>
              <w:t>4.</w:t>
            </w:r>
            <w:r>
              <w:rPr>
                <w:rFonts w:hAnsi="宋体"/>
                <w:color w:val="000000"/>
                <w:kern w:val="0"/>
                <w:sz w:val="22"/>
              </w:rPr>
              <w:t>能熟练操作日常</w:t>
            </w:r>
            <w:r>
              <w:rPr>
                <w:color w:val="000000"/>
                <w:kern w:val="0"/>
                <w:sz w:val="22"/>
              </w:rPr>
              <w:t>Office</w:t>
            </w:r>
            <w:r>
              <w:rPr>
                <w:rFonts w:hAnsi="宋体"/>
                <w:color w:val="000000"/>
                <w:kern w:val="0"/>
                <w:sz w:val="22"/>
              </w:rPr>
              <w:t>办公软件；</w:t>
            </w:r>
          </w:p>
          <w:p>
            <w:pPr>
              <w:widowControl/>
              <w:jc w:val="left"/>
              <w:rPr>
                <w:color w:val="000000"/>
                <w:kern w:val="0"/>
                <w:sz w:val="22"/>
              </w:rPr>
            </w:pPr>
            <w:r>
              <w:rPr>
                <w:color w:val="000000"/>
                <w:kern w:val="0"/>
                <w:sz w:val="22"/>
              </w:rPr>
              <w:t>5.具有</w:t>
            </w:r>
            <w:r>
              <w:rPr>
                <w:rFonts w:hAnsi="宋体"/>
                <w:color w:val="000000"/>
                <w:kern w:val="0"/>
                <w:sz w:val="22"/>
              </w:rPr>
              <w:t>机动车</w:t>
            </w:r>
            <w:r>
              <w:rPr>
                <w:color w:val="000000"/>
                <w:kern w:val="0"/>
                <w:sz w:val="22"/>
              </w:rPr>
              <w:t>C1</w:t>
            </w:r>
            <w:r>
              <w:rPr>
                <w:rFonts w:hAnsi="宋体"/>
                <w:color w:val="000000"/>
                <w:kern w:val="0"/>
                <w:sz w:val="22"/>
              </w:rPr>
              <w:t>驾驶证照；</w:t>
            </w:r>
          </w:p>
          <w:p>
            <w:pPr>
              <w:widowControl/>
              <w:jc w:val="left"/>
              <w:rPr>
                <w:color w:val="000000"/>
                <w:kern w:val="0"/>
                <w:sz w:val="22"/>
              </w:rPr>
            </w:pPr>
            <w:r>
              <w:rPr>
                <w:color w:val="000000"/>
                <w:kern w:val="0"/>
                <w:sz w:val="22"/>
              </w:rPr>
              <w:t>6.</w:t>
            </w:r>
            <w:r>
              <w:rPr>
                <w:rFonts w:hAnsi="宋体"/>
                <w:color w:val="000000"/>
                <w:kern w:val="0"/>
                <w:sz w:val="22"/>
              </w:rPr>
              <w:t>具有较强的抗压能力。</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及时掌握国家筹融资方面的政策，资本市场的动态和信息；</w:t>
            </w:r>
          </w:p>
          <w:p>
            <w:pPr>
              <w:widowControl/>
              <w:jc w:val="left"/>
              <w:rPr>
                <w:color w:val="000000"/>
                <w:kern w:val="0"/>
                <w:sz w:val="22"/>
              </w:rPr>
            </w:pPr>
            <w:r>
              <w:rPr>
                <w:color w:val="000000"/>
                <w:kern w:val="0"/>
                <w:sz w:val="22"/>
              </w:rPr>
              <w:t>2.</w:t>
            </w:r>
            <w:r>
              <w:rPr>
                <w:rFonts w:hAnsi="宋体"/>
                <w:color w:val="000000"/>
                <w:kern w:val="0"/>
                <w:sz w:val="22"/>
              </w:rPr>
              <w:t>建立融资渠道和融资关系，并根据资金需求公司实际，拟定融资方案；</w:t>
            </w:r>
          </w:p>
          <w:p>
            <w:pPr>
              <w:widowControl/>
              <w:jc w:val="left"/>
              <w:rPr>
                <w:color w:val="000000"/>
                <w:kern w:val="0"/>
                <w:sz w:val="22"/>
              </w:rPr>
            </w:pPr>
            <w:r>
              <w:rPr>
                <w:color w:val="000000"/>
                <w:kern w:val="0"/>
                <w:sz w:val="22"/>
              </w:rPr>
              <w:t>3</w:t>
            </w:r>
            <w:r>
              <w:rPr>
                <w:rFonts w:hAnsi="宋体"/>
                <w:color w:val="000000"/>
                <w:kern w:val="0"/>
                <w:sz w:val="22"/>
              </w:rPr>
              <w:t>、负责流动资金贷款、项目贷款以及发行债券、申报财政资金等方面的资料、申报、沟通、资金使用、贷后检查等工作；</w:t>
            </w:r>
          </w:p>
          <w:p>
            <w:pPr>
              <w:widowControl/>
              <w:jc w:val="left"/>
              <w:rPr>
                <w:color w:val="000000"/>
                <w:kern w:val="0"/>
                <w:sz w:val="22"/>
              </w:rPr>
            </w:pPr>
            <w:r>
              <w:rPr>
                <w:color w:val="000000"/>
                <w:kern w:val="0"/>
                <w:sz w:val="22"/>
              </w:rPr>
              <w:t xml:space="preserve">3. </w:t>
            </w:r>
            <w:r>
              <w:rPr>
                <w:rFonts w:hAnsi="宋体"/>
                <w:color w:val="000000"/>
                <w:kern w:val="0"/>
                <w:sz w:val="22"/>
              </w:rPr>
              <w:t>负责公司相关投资业务的后续管理工作；</w:t>
            </w:r>
            <w:r>
              <w:rPr>
                <w:color w:val="000000"/>
                <w:kern w:val="0"/>
                <w:sz w:val="22"/>
              </w:rPr>
              <w:t xml:space="preserve"> </w:t>
            </w:r>
          </w:p>
          <w:p>
            <w:pPr>
              <w:widowControl/>
              <w:jc w:val="left"/>
              <w:rPr>
                <w:color w:val="000000"/>
                <w:kern w:val="0"/>
                <w:sz w:val="22"/>
              </w:rPr>
            </w:pPr>
            <w:r>
              <w:rPr>
                <w:color w:val="000000"/>
                <w:kern w:val="0"/>
                <w:sz w:val="22"/>
              </w:rPr>
              <w:t xml:space="preserve">4. </w:t>
            </w:r>
            <w:r>
              <w:rPr>
                <w:rFonts w:hAnsi="宋体"/>
                <w:color w:val="000000"/>
                <w:kern w:val="0"/>
                <w:sz w:val="22"/>
              </w:rPr>
              <w:t>参与评级授信、资产评估、可研报告编制等业务工作；</w:t>
            </w:r>
            <w:r>
              <w:rPr>
                <w:color w:val="000000"/>
                <w:kern w:val="0"/>
                <w:sz w:val="22"/>
              </w:rPr>
              <w:t xml:space="preserve"> </w:t>
            </w:r>
          </w:p>
          <w:p>
            <w:pPr>
              <w:widowControl/>
              <w:jc w:val="left"/>
              <w:rPr>
                <w:color w:val="000000"/>
                <w:kern w:val="0"/>
                <w:sz w:val="22"/>
              </w:rPr>
            </w:pPr>
            <w:r>
              <w:rPr>
                <w:color w:val="000000"/>
                <w:kern w:val="0"/>
                <w:sz w:val="22"/>
              </w:rPr>
              <w:t xml:space="preserve">5. </w:t>
            </w:r>
            <w:r>
              <w:rPr>
                <w:rFonts w:hAnsi="宋体"/>
                <w:color w:val="000000"/>
                <w:kern w:val="0"/>
                <w:sz w:val="22"/>
              </w:rPr>
              <w:t>维护与各银行、信托、券商等金融机构的良好关系；</w:t>
            </w:r>
            <w:r>
              <w:rPr>
                <w:color w:val="000000"/>
                <w:kern w:val="0"/>
                <w:sz w:val="22"/>
              </w:rPr>
              <w:t xml:space="preserve"> </w:t>
            </w:r>
          </w:p>
          <w:p>
            <w:pPr>
              <w:widowControl/>
              <w:jc w:val="left"/>
              <w:rPr>
                <w:color w:val="000000"/>
                <w:kern w:val="0"/>
                <w:sz w:val="22"/>
              </w:rPr>
            </w:pPr>
            <w:r>
              <w:rPr>
                <w:color w:val="000000"/>
                <w:kern w:val="0"/>
                <w:sz w:val="22"/>
              </w:rPr>
              <w:t xml:space="preserve">6. </w:t>
            </w:r>
            <w:r>
              <w:rPr>
                <w:rFonts w:hAnsi="宋体"/>
                <w:color w:val="000000"/>
                <w:kern w:val="0"/>
                <w:sz w:val="22"/>
              </w:rPr>
              <w:t>完成领导交办的其它工作。</w:t>
            </w:r>
            <w:r>
              <w:rPr>
                <w:color w:val="000000"/>
                <w:kern w:val="0"/>
                <w:sz w:val="22"/>
              </w:rPr>
              <w:t xml:space="preserve">  </w:t>
            </w:r>
          </w:p>
        </w:tc>
      </w:tr>
      <w:tr>
        <w:tblPrEx>
          <w:tblLayout w:type="fixed"/>
          <w:tblCellMar>
            <w:top w:w="0" w:type="dxa"/>
            <w:left w:w="108" w:type="dxa"/>
            <w:bottom w:w="0" w:type="dxa"/>
            <w:right w:w="108" w:type="dxa"/>
          </w:tblCellMar>
        </w:tblPrEx>
        <w:trPr>
          <w:trHeight w:val="4176"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财务专员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color w:val="000000"/>
                <w:kern w:val="0"/>
                <w:sz w:val="22"/>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会计、财务管理、审计专业全日制本科以上学历；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30</w:t>
            </w:r>
            <w:r>
              <w:rPr>
                <w:rFonts w:hAnsi="宋体"/>
                <w:color w:val="000000"/>
                <w:kern w:val="0"/>
                <w:sz w:val="22"/>
              </w:rPr>
              <w:t>岁以下；</w:t>
            </w:r>
          </w:p>
          <w:p>
            <w:pPr>
              <w:widowControl/>
              <w:jc w:val="left"/>
              <w:rPr>
                <w:color w:val="000000"/>
                <w:kern w:val="0"/>
                <w:sz w:val="22"/>
              </w:rPr>
            </w:pPr>
            <w:r>
              <w:rPr>
                <w:color w:val="000000"/>
                <w:kern w:val="0"/>
                <w:sz w:val="22"/>
              </w:rPr>
              <w:t>3.</w:t>
            </w:r>
            <w:r>
              <w:rPr>
                <w:rFonts w:hAnsi="宋体"/>
                <w:color w:val="000000"/>
                <w:kern w:val="0"/>
                <w:sz w:val="22"/>
              </w:rPr>
              <w:t>具有助理会计师以上职称；</w:t>
            </w:r>
          </w:p>
          <w:p>
            <w:pPr>
              <w:widowControl/>
              <w:jc w:val="left"/>
              <w:rPr>
                <w:color w:val="000000"/>
                <w:kern w:val="0"/>
                <w:sz w:val="22"/>
              </w:rPr>
            </w:pPr>
            <w:r>
              <w:rPr>
                <w:color w:val="000000"/>
                <w:kern w:val="0"/>
                <w:sz w:val="22"/>
              </w:rPr>
              <w:t>4.</w:t>
            </w:r>
            <w:r>
              <w:rPr>
                <w:rFonts w:hAnsi="宋体"/>
                <w:color w:val="000000"/>
                <w:kern w:val="0"/>
                <w:sz w:val="22"/>
              </w:rPr>
              <w:t>有</w:t>
            </w:r>
            <w:r>
              <w:rPr>
                <w:rFonts w:hint="eastAsia"/>
                <w:color w:val="000000"/>
                <w:kern w:val="0"/>
                <w:sz w:val="22"/>
              </w:rPr>
              <w:t>3</w:t>
            </w:r>
            <w:r>
              <w:rPr>
                <w:rFonts w:hAnsi="宋体"/>
                <w:color w:val="000000"/>
                <w:kern w:val="0"/>
                <w:sz w:val="22"/>
              </w:rPr>
              <w:t>年以上财务工作经验；</w:t>
            </w:r>
          </w:p>
          <w:p>
            <w:pPr>
              <w:widowControl/>
              <w:jc w:val="left"/>
              <w:rPr>
                <w:color w:val="000000"/>
                <w:kern w:val="0"/>
                <w:sz w:val="22"/>
              </w:rPr>
            </w:pPr>
            <w:r>
              <w:rPr>
                <w:color w:val="000000"/>
                <w:kern w:val="0"/>
                <w:sz w:val="22"/>
              </w:rPr>
              <w:t>5.</w:t>
            </w:r>
            <w:r>
              <w:rPr>
                <w:rFonts w:hAnsi="宋体"/>
                <w:color w:val="000000"/>
                <w:kern w:val="0"/>
                <w:sz w:val="22"/>
              </w:rPr>
              <w:t>较强的财务分析能力；</w:t>
            </w:r>
          </w:p>
          <w:p>
            <w:pPr>
              <w:widowControl/>
              <w:jc w:val="left"/>
              <w:rPr>
                <w:color w:val="000000"/>
                <w:kern w:val="0"/>
                <w:sz w:val="22"/>
              </w:rPr>
            </w:pPr>
            <w:r>
              <w:rPr>
                <w:color w:val="000000"/>
                <w:kern w:val="0"/>
                <w:sz w:val="22"/>
              </w:rPr>
              <w:t>6.</w:t>
            </w:r>
            <w:r>
              <w:rPr>
                <w:rFonts w:hAnsi="宋体"/>
                <w:color w:val="000000"/>
                <w:kern w:val="0"/>
                <w:sz w:val="22"/>
              </w:rPr>
              <w:t>能熟练操作用友等财务软件和日常</w:t>
            </w:r>
            <w:r>
              <w:rPr>
                <w:color w:val="000000"/>
                <w:kern w:val="0"/>
                <w:sz w:val="22"/>
              </w:rPr>
              <w:t>Office</w:t>
            </w:r>
            <w:r>
              <w:rPr>
                <w:rFonts w:hAnsi="宋体"/>
                <w:color w:val="000000"/>
                <w:kern w:val="0"/>
                <w:sz w:val="22"/>
              </w:rPr>
              <w:t>办公软件。</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负责编制预算并监督预算执行情况，综合分析预算执行差异，协助做好年度财务预决算工作。</w:t>
            </w:r>
          </w:p>
          <w:p>
            <w:pPr>
              <w:widowControl/>
              <w:jc w:val="left"/>
              <w:rPr>
                <w:color w:val="000000"/>
                <w:kern w:val="0"/>
                <w:sz w:val="22"/>
              </w:rPr>
            </w:pPr>
            <w:r>
              <w:rPr>
                <w:color w:val="000000"/>
                <w:kern w:val="0"/>
                <w:sz w:val="22"/>
              </w:rPr>
              <w:t>2.</w:t>
            </w:r>
            <w:r>
              <w:rPr>
                <w:rFonts w:hAnsi="宋体"/>
                <w:color w:val="000000"/>
                <w:kern w:val="0"/>
                <w:sz w:val="22"/>
              </w:rPr>
              <w:t>负责会计核算，做到手续完备，数字准确，账面清晰，按时编制月、季、年度财务报表及财务分析报告；</w:t>
            </w:r>
          </w:p>
          <w:p>
            <w:pPr>
              <w:widowControl/>
              <w:jc w:val="left"/>
              <w:rPr>
                <w:color w:val="000000"/>
                <w:kern w:val="0"/>
                <w:sz w:val="22"/>
              </w:rPr>
            </w:pPr>
            <w:r>
              <w:rPr>
                <w:color w:val="000000"/>
                <w:kern w:val="0"/>
                <w:sz w:val="22"/>
              </w:rPr>
              <w:t>3.</w:t>
            </w:r>
            <w:r>
              <w:rPr>
                <w:rFonts w:hAnsi="宋体"/>
                <w:color w:val="000000"/>
                <w:kern w:val="0"/>
                <w:sz w:val="22"/>
              </w:rPr>
              <w:t>实行会计监督，严格维护财经纪律；</w:t>
            </w:r>
            <w:r>
              <w:rPr>
                <w:color w:val="000000"/>
                <w:kern w:val="0"/>
                <w:sz w:val="22"/>
              </w:rPr>
              <w:t xml:space="preserve">                                                        4.</w:t>
            </w:r>
            <w:r>
              <w:rPr>
                <w:rFonts w:hAnsi="宋体"/>
                <w:color w:val="000000"/>
                <w:kern w:val="0"/>
                <w:sz w:val="22"/>
              </w:rPr>
              <w:t>定期清理各种往来款项，建立健全往来台账；</w:t>
            </w:r>
          </w:p>
          <w:p>
            <w:pPr>
              <w:widowControl/>
              <w:jc w:val="left"/>
              <w:rPr>
                <w:color w:val="000000"/>
                <w:kern w:val="0"/>
                <w:sz w:val="22"/>
              </w:rPr>
            </w:pPr>
            <w:r>
              <w:rPr>
                <w:color w:val="000000"/>
                <w:kern w:val="0"/>
                <w:sz w:val="22"/>
              </w:rPr>
              <w:t>5.</w:t>
            </w:r>
            <w:r>
              <w:rPr>
                <w:rFonts w:hAnsi="宋体"/>
                <w:color w:val="000000"/>
                <w:kern w:val="0"/>
                <w:sz w:val="22"/>
              </w:rPr>
              <w:t>及时掌握相关税收法律政策，进行纳税筹划并按时申报纳税；</w:t>
            </w:r>
            <w:r>
              <w:rPr>
                <w:color w:val="000000"/>
                <w:kern w:val="0"/>
                <w:sz w:val="22"/>
              </w:rPr>
              <w:t xml:space="preserve">       </w:t>
            </w:r>
          </w:p>
          <w:p>
            <w:pPr>
              <w:widowControl/>
              <w:jc w:val="left"/>
              <w:rPr>
                <w:color w:val="000000"/>
                <w:kern w:val="0"/>
                <w:sz w:val="22"/>
              </w:rPr>
            </w:pPr>
            <w:r>
              <w:rPr>
                <w:color w:val="000000"/>
                <w:kern w:val="0"/>
                <w:sz w:val="22"/>
              </w:rPr>
              <w:t>6.</w:t>
            </w:r>
            <w:r>
              <w:rPr>
                <w:rFonts w:hAnsi="宋体"/>
                <w:color w:val="000000"/>
                <w:kern w:val="0"/>
                <w:sz w:val="22"/>
              </w:rPr>
              <w:t>配合审计、税务、财政等上级部门的财务检查；</w:t>
            </w:r>
          </w:p>
          <w:p>
            <w:pPr>
              <w:widowControl/>
              <w:jc w:val="left"/>
              <w:rPr>
                <w:color w:val="000000"/>
                <w:kern w:val="0"/>
                <w:sz w:val="22"/>
              </w:rPr>
            </w:pPr>
            <w:r>
              <w:rPr>
                <w:color w:val="000000"/>
                <w:kern w:val="0"/>
                <w:sz w:val="22"/>
              </w:rPr>
              <w:t>7.</w:t>
            </w:r>
            <w:r>
              <w:rPr>
                <w:rFonts w:hAnsi="宋体"/>
                <w:color w:val="000000"/>
                <w:kern w:val="0"/>
                <w:sz w:val="22"/>
              </w:rPr>
              <w:t>妥善保管会计凭证、会计账薄、会计报表和其他会计资料；</w:t>
            </w:r>
          </w:p>
          <w:p>
            <w:pPr>
              <w:widowControl/>
              <w:jc w:val="left"/>
              <w:rPr>
                <w:color w:val="000000"/>
                <w:kern w:val="0"/>
                <w:sz w:val="22"/>
              </w:rPr>
            </w:pPr>
            <w:r>
              <w:rPr>
                <w:color w:val="000000"/>
                <w:kern w:val="0"/>
                <w:sz w:val="22"/>
              </w:rPr>
              <w:t>8.</w:t>
            </w:r>
            <w:r>
              <w:rPr>
                <w:rFonts w:hAnsi="宋体"/>
                <w:color w:val="000000"/>
                <w:kern w:val="0"/>
                <w:sz w:val="22"/>
              </w:rPr>
              <w:t>完成领导交办的其它工作。</w:t>
            </w:r>
            <w:r>
              <w:rPr>
                <w:color w:val="000000"/>
                <w:kern w:val="0"/>
                <w:sz w:val="22"/>
              </w:rPr>
              <w:t xml:space="preserve">  </w:t>
            </w:r>
          </w:p>
        </w:tc>
      </w:tr>
      <w:tr>
        <w:tblPrEx>
          <w:tblLayout w:type="fixed"/>
          <w:tblCellMar>
            <w:top w:w="0" w:type="dxa"/>
            <w:left w:w="108" w:type="dxa"/>
            <w:bottom w:w="0" w:type="dxa"/>
            <w:right w:w="108" w:type="dxa"/>
          </w:tblCellMar>
        </w:tblPrEx>
        <w:trPr>
          <w:trHeight w:val="216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07</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招商专员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公共管理、工商管理相关专业全日制本科以上学历；</w:t>
            </w:r>
          </w:p>
          <w:p>
            <w:pPr>
              <w:widowControl/>
              <w:jc w:val="left"/>
              <w:rPr>
                <w:color w:val="000000"/>
                <w:kern w:val="0"/>
                <w:sz w:val="22"/>
              </w:rPr>
            </w:pPr>
            <w:r>
              <w:rPr>
                <w:color w:val="000000"/>
                <w:kern w:val="0"/>
                <w:sz w:val="22"/>
              </w:rPr>
              <w:t>2.</w:t>
            </w:r>
            <w:r>
              <w:rPr>
                <w:rFonts w:hAnsi="宋体"/>
                <w:color w:val="000000"/>
                <w:kern w:val="0"/>
                <w:sz w:val="22"/>
              </w:rPr>
              <w:t>年龄</w:t>
            </w:r>
            <w:r>
              <w:rPr>
                <w:color w:val="000000"/>
                <w:kern w:val="0"/>
                <w:sz w:val="22"/>
              </w:rPr>
              <w:t>30</w:t>
            </w:r>
            <w:r>
              <w:rPr>
                <w:rFonts w:hAnsi="宋体"/>
                <w:color w:val="000000"/>
                <w:kern w:val="0"/>
                <w:sz w:val="22"/>
              </w:rPr>
              <w:t>岁以下；</w:t>
            </w:r>
          </w:p>
          <w:p>
            <w:pPr>
              <w:widowControl/>
              <w:jc w:val="left"/>
              <w:rPr>
                <w:color w:val="000000"/>
                <w:kern w:val="0"/>
                <w:sz w:val="22"/>
              </w:rPr>
            </w:pPr>
            <w:r>
              <w:rPr>
                <w:color w:val="000000"/>
                <w:kern w:val="0"/>
                <w:sz w:val="22"/>
              </w:rPr>
              <w:t>3.3</w:t>
            </w:r>
            <w:r>
              <w:rPr>
                <w:rFonts w:hAnsi="宋体"/>
                <w:color w:val="000000"/>
                <w:kern w:val="0"/>
                <w:sz w:val="22"/>
              </w:rPr>
              <w:t>年以上招商相关工作经验；</w:t>
            </w:r>
          </w:p>
          <w:p>
            <w:pPr>
              <w:widowControl/>
              <w:jc w:val="left"/>
              <w:rPr>
                <w:color w:val="000000"/>
                <w:kern w:val="0"/>
                <w:sz w:val="22"/>
              </w:rPr>
            </w:pPr>
            <w:r>
              <w:rPr>
                <w:color w:val="000000"/>
                <w:kern w:val="0"/>
                <w:sz w:val="22"/>
              </w:rPr>
              <w:t>4.</w:t>
            </w:r>
            <w:r>
              <w:rPr>
                <w:rFonts w:hAnsi="宋体"/>
                <w:color w:val="000000"/>
                <w:kern w:val="0"/>
                <w:sz w:val="22"/>
              </w:rPr>
              <w:t>普通话水平二级甲等以上；</w:t>
            </w:r>
          </w:p>
          <w:p>
            <w:pPr>
              <w:widowControl/>
              <w:jc w:val="left"/>
              <w:rPr>
                <w:color w:val="000000"/>
                <w:kern w:val="0"/>
                <w:sz w:val="22"/>
              </w:rPr>
            </w:pPr>
            <w:r>
              <w:rPr>
                <w:color w:val="000000"/>
                <w:kern w:val="0"/>
                <w:sz w:val="22"/>
              </w:rPr>
              <w:t>5.</w:t>
            </w:r>
            <w:r>
              <w:rPr>
                <w:rFonts w:hAnsi="宋体"/>
                <w:color w:val="000000"/>
                <w:kern w:val="0"/>
                <w:sz w:val="22"/>
              </w:rPr>
              <w:t>能熟练操作日常</w:t>
            </w:r>
            <w:r>
              <w:rPr>
                <w:color w:val="000000"/>
                <w:kern w:val="0"/>
                <w:sz w:val="22"/>
              </w:rPr>
              <w:t>Office</w:t>
            </w:r>
            <w:r>
              <w:rPr>
                <w:rFonts w:hAnsi="宋体"/>
                <w:color w:val="000000"/>
                <w:kern w:val="0"/>
                <w:sz w:val="22"/>
              </w:rPr>
              <w:t>办公软件；</w:t>
            </w:r>
          </w:p>
          <w:p>
            <w:pPr>
              <w:widowControl/>
              <w:jc w:val="left"/>
              <w:rPr>
                <w:color w:val="000000"/>
                <w:kern w:val="0"/>
                <w:sz w:val="22"/>
              </w:rPr>
            </w:pPr>
            <w:r>
              <w:rPr>
                <w:color w:val="000000"/>
                <w:kern w:val="0"/>
                <w:sz w:val="22"/>
              </w:rPr>
              <w:t>6.</w:t>
            </w:r>
            <w:r>
              <w:rPr>
                <w:rFonts w:hAnsi="宋体"/>
                <w:color w:val="000000"/>
                <w:kern w:val="0"/>
                <w:sz w:val="22"/>
              </w:rPr>
              <w:t>具有机动车</w:t>
            </w:r>
            <w:r>
              <w:rPr>
                <w:color w:val="000000"/>
                <w:kern w:val="0"/>
                <w:sz w:val="22"/>
              </w:rPr>
              <w:t>C1</w:t>
            </w:r>
            <w:r>
              <w:rPr>
                <w:rFonts w:hAnsi="宋体"/>
                <w:color w:val="000000"/>
                <w:kern w:val="0"/>
                <w:sz w:val="22"/>
              </w:rPr>
              <w:t>驾驶证照。</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负责招商方案、招商洽谈等基础性资料拟草、收集和整理；</w:t>
            </w:r>
            <w:r>
              <w:rPr>
                <w:color w:val="000000"/>
                <w:kern w:val="0"/>
                <w:sz w:val="22"/>
              </w:rPr>
              <w:t xml:space="preserve">                                     2.</w:t>
            </w:r>
            <w:r>
              <w:rPr>
                <w:rFonts w:hAnsi="宋体"/>
                <w:color w:val="000000"/>
                <w:kern w:val="0"/>
                <w:sz w:val="22"/>
              </w:rPr>
              <w:t>负责招商活动的接待、策划及执行；</w:t>
            </w:r>
          </w:p>
          <w:p>
            <w:pPr>
              <w:widowControl/>
              <w:jc w:val="left"/>
              <w:rPr>
                <w:color w:val="000000"/>
                <w:kern w:val="0"/>
                <w:sz w:val="22"/>
              </w:rPr>
            </w:pPr>
            <w:r>
              <w:rPr>
                <w:color w:val="000000"/>
                <w:kern w:val="0"/>
                <w:sz w:val="22"/>
              </w:rPr>
              <w:t>3.</w:t>
            </w:r>
            <w:r>
              <w:rPr>
                <w:rFonts w:hAnsi="宋体"/>
                <w:color w:val="000000"/>
                <w:kern w:val="0"/>
                <w:sz w:val="22"/>
              </w:rPr>
              <w:t>负责招商工作相关政策的拟草；</w:t>
            </w:r>
          </w:p>
          <w:p>
            <w:pPr>
              <w:widowControl/>
              <w:jc w:val="left"/>
              <w:rPr>
                <w:color w:val="000000"/>
                <w:kern w:val="0"/>
                <w:sz w:val="22"/>
              </w:rPr>
            </w:pPr>
            <w:r>
              <w:rPr>
                <w:color w:val="000000"/>
                <w:kern w:val="0"/>
                <w:sz w:val="22"/>
              </w:rPr>
              <w:t>4.</w:t>
            </w:r>
            <w:r>
              <w:rPr>
                <w:rFonts w:hAnsi="宋体"/>
                <w:color w:val="000000"/>
                <w:kern w:val="0"/>
                <w:sz w:val="22"/>
              </w:rPr>
              <w:t>负责招商客户信息数据资料库的建立及维护；</w:t>
            </w:r>
          </w:p>
          <w:p>
            <w:pPr>
              <w:widowControl/>
              <w:jc w:val="left"/>
              <w:rPr>
                <w:color w:val="000000"/>
                <w:kern w:val="0"/>
                <w:sz w:val="22"/>
              </w:rPr>
            </w:pPr>
            <w:r>
              <w:rPr>
                <w:color w:val="000000"/>
                <w:kern w:val="0"/>
                <w:sz w:val="22"/>
              </w:rPr>
              <w:t>5.</w:t>
            </w:r>
            <w:r>
              <w:rPr>
                <w:rFonts w:hAnsi="宋体"/>
                <w:color w:val="000000"/>
                <w:kern w:val="0"/>
                <w:sz w:val="22"/>
              </w:rPr>
              <w:t>协助园区企业办理报批报建等手续，并负责入园企业的后续服务和管理；</w:t>
            </w:r>
          </w:p>
          <w:p>
            <w:pPr>
              <w:widowControl/>
              <w:jc w:val="left"/>
              <w:rPr>
                <w:color w:val="000000"/>
                <w:kern w:val="0"/>
                <w:sz w:val="22"/>
              </w:rPr>
            </w:pPr>
            <w:r>
              <w:rPr>
                <w:color w:val="000000"/>
                <w:kern w:val="0"/>
                <w:sz w:val="22"/>
              </w:rPr>
              <w:t>6.</w:t>
            </w:r>
            <w:r>
              <w:rPr>
                <w:rFonts w:hAnsi="宋体"/>
                <w:color w:val="000000"/>
                <w:kern w:val="0"/>
                <w:sz w:val="22"/>
              </w:rPr>
              <w:t>负责追踪入园企业税收缴纳情况，并及时汇总上报；</w:t>
            </w:r>
          </w:p>
          <w:p>
            <w:pPr>
              <w:widowControl/>
              <w:jc w:val="left"/>
              <w:rPr>
                <w:color w:val="000000"/>
                <w:kern w:val="0"/>
                <w:sz w:val="22"/>
              </w:rPr>
            </w:pPr>
            <w:r>
              <w:rPr>
                <w:color w:val="000000"/>
                <w:kern w:val="0"/>
                <w:sz w:val="22"/>
              </w:rPr>
              <w:t>7.</w:t>
            </w:r>
            <w:r>
              <w:rPr>
                <w:rFonts w:hAnsi="宋体"/>
                <w:color w:val="000000"/>
                <w:kern w:val="0"/>
                <w:sz w:val="22"/>
              </w:rPr>
              <w:t>完成领导交办的其它工作。</w:t>
            </w:r>
          </w:p>
        </w:tc>
      </w:tr>
      <w:tr>
        <w:tblPrEx>
          <w:tblLayout w:type="fixed"/>
          <w:tblCellMar>
            <w:top w:w="0" w:type="dxa"/>
            <w:left w:w="108" w:type="dxa"/>
            <w:bottom w:w="0" w:type="dxa"/>
            <w:right w:w="108" w:type="dxa"/>
          </w:tblCellMar>
        </w:tblPrEx>
        <w:trPr>
          <w:trHeight w:val="216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08</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工程管理专员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1.土木、建筑工程相关专业全日制本科以上学历；</w:t>
            </w:r>
          </w:p>
          <w:p>
            <w:pPr>
              <w:widowControl/>
              <w:jc w:val="left"/>
              <w:rPr>
                <w:rFonts w:ascii="宋体" w:hAnsi="宋体" w:cs="宋体"/>
                <w:color w:val="000000"/>
                <w:kern w:val="0"/>
                <w:sz w:val="22"/>
              </w:rPr>
            </w:pPr>
            <w:r>
              <w:rPr>
                <w:rFonts w:hint="eastAsia" w:ascii="宋体" w:hAnsi="宋体" w:cs="宋体"/>
                <w:color w:val="000000"/>
                <w:kern w:val="0"/>
                <w:sz w:val="22"/>
              </w:rPr>
              <w:t>2.年龄30岁以下；</w:t>
            </w:r>
          </w:p>
          <w:p>
            <w:pPr>
              <w:widowControl/>
              <w:jc w:val="left"/>
              <w:rPr>
                <w:rFonts w:ascii="宋体" w:hAnsi="宋体" w:cs="宋体"/>
                <w:color w:val="000000"/>
                <w:kern w:val="0"/>
                <w:sz w:val="22"/>
              </w:rPr>
            </w:pPr>
            <w:r>
              <w:rPr>
                <w:rFonts w:hint="eastAsia" w:ascii="宋体" w:hAnsi="宋体" w:cs="宋体"/>
                <w:color w:val="000000"/>
                <w:kern w:val="0"/>
                <w:sz w:val="22"/>
              </w:rPr>
              <w:t>3.工程师或二级建造师以上职称或资格</w:t>
            </w:r>
          </w:p>
          <w:p>
            <w:pPr>
              <w:widowControl/>
              <w:jc w:val="left"/>
              <w:rPr>
                <w:rFonts w:ascii="宋体" w:hAnsi="宋体" w:cs="宋体"/>
                <w:color w:val="000000"/>
                <w:kern w:val="0"/>
                <w:sz w:val="22"/>
              </w:rPr>
            </w:pPr>
            <w:r>
              <w:rPr>
                <w:rFonts w:hint="eastAsia" w:ascii="宋体" w:hAnsi="宋体" w:cs="宋体"/>
                <w:color w:val="000000"/>
                <w:kern w:val="0"/>
                <w:sz w:val="22"/>
              </w:rPr>
              <w:t>4.3年以上道路施工或管理相关工作经验；</w:t>
            </w:r>
          </w:p>
          <w:p>
            <w:pPr>
              <w:widowControl/>
              <w:jc w:val="left"/>
              <w:rPr>
                <w:rFonts w:ascii="宋体" w:hAnsi="宋体" w:cs="宋体"/>
                <w:color w:val="000000"/>
                <w:kern w:val="0"/>
                <w:sz w:val="22"/>
              </w:rPr>
            </w:pPr>
            <w:r>
              <w:rPr>
                <w:rFonts w:hint="eastAsia" w:ascii="宋体" w:hAnsi="宋体" w:cs="宋体"/>
                <w:color w:val="000000"/>
                <w:kern w:val="0"/>
                <w:sz w:val="22"/>
              </w:rPr>
              <w:t>5.能熟练操作日常Office办公软件；</w:t>
            </w:r>
          </w:p>
          <w:p>
            <w:pPr>
              <w:widowControl/>
              <w:jc w:val="left"/>
              <w:rPr>
                <w:rFonts w:ascii="宋体" w:hAnsi="宋体" w:cs="宋体"/>
                <w:color w:val="000000"/>
                <w:kern w:val="0"/>
                <w:sz w:val="22"/>
              </w:rPr>
            </w:pPr>
            <w:r>
              <w:rPr>
                <w:rFonts w:hint="eastAsia" w:ascii="宋体" w:hAnsi="宋体" w:cs="宋体"/>
                <w:color w:val="000000"/>
                <w:kern w:val="0"/>
                <w:sz w:val="22"/>
              </w:rPr>
              <w:t>6.具有机动车驾驶证C1照。</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1.负责或参与道路或房建施工项目的施工组织管理；</w:t>
            </w:r>
          </w:p>
          <w:p>
            <w:pPr>
              <w:widowControl/>
              <w:jc w:val="left"/>
              <w:rPr>
                <w:rFonts w:ascii="宋体" w:hAnsi="宋体" w:cs="宋体"/>
                <w:color w:val="000000"/>
                <w:kern w:val="0"/>
                <w:sz w:val="22"/>
              </w:rPr>
            </w:pPr>
            <w:r>
              <w:rPr>
                <w:rFonts w:hint="eastAsia" w:ascii="宋体" w:hAnsi="宋体" w:cs="宋体"/>
                <w:color w:val="000000"/>
                <w:kern w:val="0"/>
                <w:sz w:val="22"/>
              </w:rPr>
              <w:t>2.负责或参与工程技术交底、技术变更、现场签证等工作；</w:t>
            </w:r>
          </w:p>
          <w:p>
            <w:pPr>
              <w:widowControl/>
              <w:jc w:val="left"/>
              <w:rPr>
                <w:rFonts w:ascii="宋体" w:hAnsi="宋体" w:cs="宋体"/>
                <w:color w:val="000000"/>
                <w:kern w:val="0"/>
                <w:sz w:val="22"/>
              </w:rPr>
            </w:pPr>
            <w:r>
              <w:rPr>
                <w:rFonts w:hint="eastAsia" w:ascii="宋体" w:hAnsi="宋体" w:cs="宋体"/>
                <w:color w:val="000000"/>
                <w:kern w:val="0"/>
                <w:sz w:val="22"/>
              </w:rPr>
              <w:t>3.负责或协助抓好施工项目成本管控工作；</w:t>
            </w:r>
            <w:r>
              <w:rPr>
                <w:rFonts w:hint="eastAsia" w:ascii="宋体" w:hAnsi="宋体" w:cs="宋体"/>
                <w:color w:val="000000"/>
                <w:kern w:val="0"/>
                <w:sz w:val="22"/>
              </w:rPr>
              <w:br w:type="textWrapping"/>
            </w:r>
            <w:r>
              <w:rPr>
                <w:rFonts w:hint="eastAsia" w:ascii="宋体" w:hAnsi="宋体" w:cs="宋体"/>
                <w:color w:val="000000"/>
                <w:kern w:val="0"/>
                <w:sz w:val="22"/>
              </w:rPr>
              <w:t>4.领导安排的其他工作。</w:t>
            </w:r>
          </w:p>
        </w:tc>
      </w:tr>
      <w:tr>
        <w:tblPrEx>
          <w:tblLayout w:type="fixed"/>
          <w:tblCellMar>
            <w:top w:w="0" w:type="dxa"/>
            <w:left w:w="108" w:type="dxa"/>
            <w:bottom w:w="0" w:type="dxa"/>
            <w:right w:w="108" w:type="dxa"/>
          </w:tblCellMar>
        </w:tblPrEx>
        <w:trPr>
          <w:trHeight w:val="200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int="eastAsia"/>
                <w:color w:val="000000"/>
                <w:kern w:val="0"/>
                <w:sz w:val="22"/>
              </w:rPr>
              <w:t>0</w:t>
            </w:r>
            <w:r>
              <w:rPr>
                <w:color w:val="000000"/>
                <w:kern w:val="0"/>
                <w:sz w:val="22"/>
              </w:rPr>
              <w:t>9</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rFonts w:hAnsi="宋体"/>
                <w:color w:val="000000"/>
                <w:kern w:val="0"/>
                <w:sz w:val="22"/>
              </w:rPr>
              <w:t>工程管理干事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color w:val="000000"/>
                <w:kern w:val="0"/>
                <w:sz w:val="22"/>
              </w:rPr>
            </w:pPr>
            <w:r>
              <w:rPr>
                <w:color w:val="000000"/>
                <w:kern w:val="0"/>
                <w:sz w:val="22"/>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土木、建筑工程相关专业全日制本科以上学历；</w:t>
            </w:r>
          </w:p>
          <w:p>
            <w:pPr>
              <w:widowControl/>
              <w:jc w:val="left"/>
              <w:rPr>
                <w:color w:val="000000"/>
                <w:kern w:val="0"/>
                <w:sz w:val="22"/>
              </w:rPr>
            </w:pPr>
            <w:r>
              <w:rPr>
                <w:color w:val="000000"/>
                <w:kern w:val="0"/>
                <w:sz w:val="22"/>
              </w:rPr>
              <w:t>2.</w:t>
            </w:r>
            <w:r>
              <w:rPr>
                <w:rFonts w:hAnsi="宋体"/>
                <w:color w:val="000000"/>
                <w:kern w:val="0"/>
                <w:sz w:val="22"/>
              </w:rPr>
              <w:t>年龄</w:t>
            </w:r>
            <w:r>
              <w:rPr>
                <w:rFonts w:hint="eastAsia"/>
                <w:color w:val="000000"/>
                <w:kern w:val="0"/>
                <w:sz w:val="22"/>
              </w:rPr>
              <w:t>26</w:t>
            </w:r>
            <w:r>
              <w:rPr>
                <w:rFonts w:hAnsi="宋体"/>
                <w:color w:val="000000"/>
                <w:kern w:val="0"/>
                <w:sz w:val="22"/>
              </w:rPr>
              <w:t>岁以下；</w:t>
            </w:r>
          </w:p>
          <w:p>
            <w:pPr>
              <w:widowControl/>
              <w:jc w:val="left"/>
              <w:rPr>
                <w:color w:val="000000"/>
                <w:kern w:val="0"/>
                <w:sz w:val="22"/>
              </w:rPr>
            </w:pPr>
            <w:r>
              <w:rPr>
                <w:rFonts w:hint="eastAsia"/>
                <w:color w:val="000000"/>
                <w:kern w:val="0"/>
                <w:sz w:val="22"/>
              </w:rPr>
              <w:t>3</w:t>
            </w:r>
            <w:r>
              <w:rPr>
                <w:color w:val="000000"/>
                <w:kern w:val="0"/>
                <w:sz w:val="22"/>
              </w:rPr>
              <w:t>.</w:t>
            </w:r>
            <w:r>
              <w:rPr>
                <w:rFonts w:hAnsi="宋体"/>
                <w:color w:val="000000"/>
                <w:kern w:val="0"/>
                <w:sz w:val="22"/>
              </w:rPr>
              <w:t>熟悉工程项目施工管理流程和业务；</w:t>
            </w:r>
          </w:p>
          <w:p>
            <w:pPr>
              <w:widowControl/>
              <w:jc w:val="left"/>
              <w:rPr>
                <w:color w:val="000000"/>
                <w:kern w:val="0"/>
                <w:sz w:val="22"/>
              </w:rPr>
            </w:pPr>
            <w:r>
              <w:rPr>
                <w:rFonts w:hint="eastAsia"/>
                <w:color w:val="000000"/>
                <w:kern w:val="0"/>
                <w:sz w:val="22"/>
              </w:rPr>
              <w:t>4</w:t>
            </w:r>
            <w:r>
              <w:rPr>
                <w:color w:val="000000"/>
                <w:kern w:val="0"/>
                <w:sz w:val="22"/>
              </w:rPr>
              <w:t>.</w:t>
            </w:r>
            <w:r>
              <w:rPr>
                <w:rFonts w:hAnsi="宋体"/>
                <w:color w:val="000000"/>
                <w:kern w:val="0"/>
                <w:sz w:val="22"/>
              </w:rPr>
              <w:t>能熟练操作日常</w:t>
            </w:r>
            <w:r>
              <w:rPr>
                <w:color w:val="000000"/>
                <w:kern w:val="0"/>
                <w:sz w:val="22"/>
              </w:rPr>
              <w:t>Office</w:t>
            </w:r>
            <w:r>
              <w:rPr>
                <w:rFonts w:hAnsi="宋体"/>
                <w:color w:val="000000"/>
                <w:kern w:val="0"/>
                <w:sz w:val="22"/>
              </w:rPr>
              <w:t>办公软件；</w:t>
            </w:r>
          </w:p>
          <w:p>
            <w:pPr>
              <w:widowControl/>
              <w:jc w:val="left"/>
              <w:rPr>
                <w:color w:val="000000"/>
                <w:kern w:val="0"/>
                <w:sz w:val="22"/>
              </w:rPr>
            </w:pPr>
            <w:r>
              <w:rPr>
                <w:rFonts w:hint="eastAsia"/>
                <w:color w:val="000000"/>
                <w:kern w:val="0"/>
                <w:sz w:val="22"/>
              </w:rPr>
              <w:t>5</w:t>
            </w:r>
            <w:r>
              <w:rPr>
                <w:color w:val="000000"/>
                <w:kern w:val="0"/>
                <w:sz w:val="22"/>
              </w:rPr>
              <w:t>.</w:t>
            </w:r>
            <w:r>
              <w:rPr>
                <w:rFonts w:hAnsi="宋体"/>
                <w:color w:val="000000"/>
                <w:kern w:val="0"/>
                <w:sz w:val="22"/>
              </w:rPr>
              <w:t>具有机动车</w:t>
            </w:r>
            <w:r>
              <w:rPr>
                <w:color w:val="000000"/>
                <w:kern w:val="0"/>
                <w:sz w:val="22"/>
              </w:rPr>
              <w:t>C1</w:t>
            </w:r>
            <w:r>
              <w:rPr>
                <w:rFonts w:hAnsi="宋体"/>
                <w:color w:val="000000"/>
                <w:kern w:val="0"/>
                <w:sz w:val="22"/>
              </w:rPr>
              <w:t>驾驶证照。</w:t>
            </w:r>
          </w:p>
        </w:tc>
        <w:tc>
          <w:tcPr>
            <w:tcW w:w="6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color w:val="000000"/>
                <w:kern w:val="0"/>
                <w:sz w:val="22"/>
              </w:rPr>
            </w:pPr>
            <w:r>
              <w:rPr>
                <w:color w:val="000000"/>
                <w:kern w:val="0"/>
                <w:sz w:val="22"/>
              </w:rPr>
              <w:t>1.</w:t>
            </w:r>
            <w:r>
              <w:rPr>
                <w:rFonts w:hAnsi="宋体"/>
                <w:color w:val="000000"/>
                <w:kern w:val="0"/>
                <w:sz w:val="22"/>
              </w:rPr>
              <w:t>负责或协助工程项目现场相关施工管理；</w:t>
            </w:r>
          </w:p>
          <w:p>
            <w:pPr>
              <w:widowControl/>
              <w:jc w:val="left"/>
              <w:rPr>
                <w:color w:val="000000"/>
                <w:kern w:val="0"/>
                <w:sz w:val="22"/>
              </w:rPr>
            </w:pPr>
            <w:r>
              <w:rPr>
                <w:color w:val="000000"/>
                <w:kern w:val="0"/>
                <w:sz w:val="22"/>
              </w:rPr>
              <w:t>2.</w:t>
            </w:r>
            <w:r>
              <w:rPr>
                <w:rFonts w:hAnsi="宋体"/>
                <w:color w:val="000000"/>
                <w:kern w:val="0"/>
                <w:sz w:val="22"/>
              </w:rPr>
              <w:t>领导交办的其他工作。</w:t>
            </w:r>
          </w:p>
        </w:tc>
      </w:tr>
    </w:tbl>
    <w:p>
      <w:pPr>
        <w:rPr>
          <w:rFonts w:eastAsia="黑体"/>
          <w:sz w:val="32"/>
          <w:szCs w:val="32"/>
        </w:rPr>
        <w:sectPr>
          <w:footerReference r:id="rId3" w:type="default"/>
          <w:pgSz w:w="16838" w:h="11906" w:orient="landscape"/>
          <w:pgMar w:top="1418" w:right="1134" w:bottom="1418" w:left="1134" w:header="851" w:footer="992" w:gutter="0"/>
          <w:cols w:space="425" w:num="1"/>
          <w:docGrid w:type="linesAndChars" w:linePitch="312" w:charSpace="0"/>
        </w:sectPr>
      </w:pPr>
      <w:r>
        <w:rPr>
          <w:rFonts w:hint="eastAsia" w:ascii="仿宋_GB2312" w:eastAsia="仿宋_GB2312"/>
          <w:sz w:val="32"/>
          <w:szCs w:val="32"/>
        </w:rPr>
        <w:t>注：本公开招聘公告中“以上”“以下”“以内”均包含本数。</w:t>
      </w:r>
      <w:bookmarkStart w:id="0" w:name="_GoBack"/>
      <w:bookmarkEnd w:id="0"/>
    </w:p>
    <w:p>
      <w:pPr>
        <w:jc w:val="both"/>
      </w:pPr>
    </w:p>
    <w:sectPr>
      <w:footerReference r:id="rId4" w:type="default"/>
      <w:pgSz w:w="11906" w:h="16838"/>
      <w:pgMar w:top="170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5"/>
      <w:ind w:right="360" w:firstLine="360"/>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13</w:t>
    </w:r>
    <w:r>
      <w:rPr>
        <w:rStyle w:val="10"/>
      </w:rPr>
      <w:fldChar w:fldCharType="end"/>
    </w:r>
  </w:p>
  <w:p>
    <w:pPr>
      <w:pStyle w:val="5"/>
      <w:ind w:right="360" w:firstLine="360"/>
      <w:jc w:val="right"/>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F4D51"/>
    <w:rsid w:val="00001EBE"/>
    <w:rsid w:val="0000511C"/>
    <w:rsid w:val="00015856"/>
    <w:rsid w:val="00022439"/>
    <w:rsid w:val="00033DBA"/>
    <w:rsid w:val="00035BFA"/>
    <w:rsid w:val="00037C0A"/>
    <w:rsid w:val="00041544"/>
    <w:rsid w:val="0004323F"/>
    <w:rsid w:val="00045801"/>
    <w:rsid w:val="00045ED6"/>
    <w:rsid w:val="000461A0"/>
    <w:rsid w:val="00056DB6"/>
    <w:rsid w:val="00063359"/>
    <w:rsid w:val="000641E4"/>
    <w:rsid w:val="00067F54"/>
    <w:rsid w:val="00071B0A"/>
    <w:rsid w:val="00074415"/>
    <w:rsid w:val="00083BCE"/>
    <w:rsid w:val="00083D97"/>
    <w:rsid w:val="0008732B"/>
    <w:rsid w:val="00092DC3"/>
    <w:rsid w:val="000931A0"/>
    <w:rsid w:val="00096921"/>
    <w:rsid w:val="00096D44"/>
    <w:rsid w:val="000975CB"/>
    <w:rsid w:val="000A1F35"/>
    <w:rsid w:val="000A6A18"/>
    <w:rsid w:val="000A70CC"/>
    <w:rsid w:val="000A76E7"/>
    <w:rsid w:val="000B1575"/>
    <w:rsid w:val="000B2F46"/>
    <w:rsid w:val="000B31B5"/>
    <w:rsid w:val="000B5303"/>
    <w:rsid w:val="000B70E7"/>
    <w:rsid w:val="000C3D72"/>
    <w:rsid w:val="000C75DB"/>
    <w:rsid w:val="000E54DA"/>
    <w:rsid w:val="000E5676"/>
    <w:rsid w:val="000E7C1B"/>
    <w:rsid w:val="000F0D06"/>
    <w:rsid w:val="000F2C8D"/>
    <w:rsid w:val="000F4D51"/>
    <w:rsid w:val="000F5743"/>
    <w:rsid w:val="00101A8A"/>
    <w:rsid w:val="0010404F"/>
    <w:rsid w:val="00105258"/>
    <w:rsid w:val="00106D5F"/>
    <w:rsid w:val="001107FD"/>
    <w:rsid w:val="001131FD"/>
    <w:rsid w:val="00116B7F"/>
    <w:rsid w:val="001209D3"/>
    <w:rsid w:val="00120B00"/>
    <w:rsid w:val="001242DA"/>
    <w:rsid w:val="00130ABC"/>
    <w:rsid w:val="001318A0"/>
    <w:rsid w:val="00135DF2"/>
    <w:rsid w:val="00140724"/>
    <w:rsid w:val="00140A17"/>
    <w:rsid w:val="001431FE"/>
    <w:rsid w:val="001432F0"/>
    <w:rsid w:val="00143AF5"/>
    <w:rsid w:val="00150EC5"/>
    <w:rsid w:val="00152F41"/>
    <w:rsid w:val="00153D1E"/>
    <w:rsid w:val="00153E06"/>
    <w:rsid w:val="00153EE0"/>
    <w:rsid w:val="001559FB"/>
    <w:rsid w:val="0016420C"/>
    <w:rsid w:val="00171E76"/>
    <w:rsid w:val="00173141"/>
    <w:rsid w:val="001751AC"/>
    <w:rsid w:val="001766E5"/>
    <w:rsid w:val="00176A22"/>
    <w:rsid w:val="00177688"/>
    <w:rsid w:val="00177F6D"/>
    <w:rsid w:val="00180DA2"/>
    <w:rsid w:val="0018349D"/>
    <w:rsid w:val="00185269"/>
    <w:rsid w:val="00186DA2"/>
    <w:rsid w:val="001919F0"/>
    <w:rsid w:val="0019579C"/>
    <w:rsid w:val="00197BCC"/>
    <w:rsid w:val="00197E79"/>
    <w:rsid w:val="001A09FE"/>
    <w:rsid w:val="001A0E33"/>
    <w:rsid w:val="001A24A4"/>
    <w:rsid w:val="001A4D4E"/>
    <w:rsid w:val="001A69DA"/>
    <w:rsid w:val="001A7881"/>
    <w:rsid w:val="001B0CFD"/>
    <w:rsid w:val="001B12A8"/>
    <w:rsid w:val="001B1418"/>
    <w:rsid w:val="001B524C"/>
    <w:rsid w:val="001B6134"/>
    <w:rsid w:val="001B68F2"/>
    <w:rsid w:val="001B69FB"/>
    <w:rsid w:val="001C70AA"/>
    <w:rsid w:val="001D0460"/>
    <w:rsid w:val="001D0F06"/>
    <w:rsid w:val="001D1C8F"/>
    <w:rsid w:val="001D2C2D"/>
    <w:rsid w:val="001D5A68"/>
    <w:rsid w:val="001D6257"/>
    <w:rsid w:val="001D6A99"/>
    <w:rsid w:val="001E04C0"/>
    <w:rsid w:val="001E4D1B"/>
    <w:rsid w:val="001F3943"/>
    <w:rsid w:val="001F48A6"/>
    <w:rsid w:val="001F6DED"/>
    <w:rsid w:val="001F7CFE"/>
    <w:rsid w:val="00200D29"/>
    <w:rsid w:val="0020212E"/>
    <w:rsid w:val="00203973"/>
    <w:rsid w:val="00204A9C"/>
    <w:rsid w:val="002057E1"/>
    <w:rsid w:val="00206937"/>
    <w:rsid w:val="002116B4"/>
    <w:rsid w:val="00214700"/>
    <w:rsid w:val="00220A8B"/>
    <w:rsid w:val="00227E5B"/>
    <w:rsid w:val="00227EC7"/>
    <w:rsid w:val="0023032D"/>
    <w:rsid w:val="00230A03"/>
    <w:rsid w:val="00230EA7"/>
    <w:rsid w:val="002319CC"/>
    <w:rsid w:val="0023264D"/>
    <w:rsid w:val="002378EC"/>
    <w:rsid w:val="002414B4"/>
    <w:rsid w:val="00243A31"/>
    <w:rsid w:val="00244344"/>
    <w:rsid w:val="002449C5"/>
    <w:rsid w:val="00244DD0"/>
    <w:rsid w:val="002462E1"/>
    <w:rsid w:val="002508EB"/>
    <w:rsid w:val="002533B6"/>
    <w:rsid w:val="00254B5A"/>
    <w:rsid w:val="00254D0D"/>
    <w:rsid w:val="00256A22"/>
    <w:rsid w:val="00256FB1"/>
    <w:rsid w:val="002620EF"/>
    <w:rsid w:val="00264BBE"/>
    <w:rsid w:val="00265865"/>
    <w:rsid w:val="002705BF"/>
    <w:rsid w:val="002713B2"/>
    <w:rsid w:val="0027662F"/>
    <w:rsid w:val="00281199"/>
    <w:rsid w:val="00281D21"/>
    <w:rsid w:val="002830A9"/>
    <w:rsid w:val="002861CC"/>
    <w:rsid w:val="002932A9"/>
    <w:rsid w:val="002970D7"/>
    <w:rsid w:val="002A1841"/>
    <w:rsid w:val="002A3297"/>
    <w:rsid w:val="002A3ED8"/>
    <w:rsid w:val="002B36A6"/>
    <w:rsid w:val="002B3C85"/>
    <w:rsid w:val="002C1DFD"/>
    <w:rsid w:val="002C2B3E"/>
    <w:rsid w:val="002C5272"/>
    <w:rsid w:val="002C690E"/>
    <w:rsid w:val="002C6A57"/>
    <w:rsid w:val="002C7125"/>
    <w:rsid w:val="002C7EB4"/>
    <w:rsid w:val="002D2275"/>
    <w:rsid w:val="002D322A"/>
    <w:rsid w:val="002D3507"/>
    <w:rsid w:val="002D4A29"/>
    <w:rsid w:val="002D4CD8"/>
    <w:rsid w:val="002E3EEE"/>
    <w:rsid w:val="002E5F89"/>
    <w:rsid w:val="002F01CD"/>
    <w:rsid w:val="002F06AE"/>
    <w:rsid w:val="002F1057"/>
    <w:rsid w:val="002F621E"/>
    <w:rsid w:val="002F6AED"/>
    <w:rsid w:val="002F7768"/>
    <w:rsid w:val="00301B46"/>
    <w:rsid w:val="00301ED3"/>
    <w:rsid w:val="0030503B"/>
    <w:rsid w:val="00305223"/>
    <w:rsid w:val="003078AC"/>
    <w:rsid w:val="00307944"/>
    <w:rsid w:val="0031085C"/>
    <w:rsid w:val="003118DB"/>
    <w:rsid w:val="00311C5E"/>
    <w:rsid w:val="0031226D"/>
    <w:rsid w:val="0031331B"/>
    <w:rsid w:val="00313968"/>
    <w:rsid w:val="00313FC3"/>
    <w:rsid w:val="003153A9"/>
    <w:rsid w:val="00322135"/>
    <w:rsid w:val="00322997"/>
    <w:rsid w:val="003254FE"/>
    <w:rsid w:val="00330C01"/>
    <w:rsid w:val="00331A41"/>
    <w:rsid w:val="00334479"/>
    <w:rsid w:val="0034101C"/>
    <w:rsid w:val="00341C78"/>
    <w:rsid w:val="00344C1C"/>
    <w:rsid w:val="00346037"/>
    <w:rsid w:val="00346BAD"/>
    <w:rsid w:val="00347EE6"/>
    <w:rsid w:val="00351C87"/>
    <w:rsid w:val="00352AE6"/>
    <w:rsid w:val="00354B42"/>
    <w:rsid w:val="003601E3"/>
    <w:rsid w:val="003658AD"/>
    <w:rsid w:val="0036692B"/>
    <w:rsid w:val="0036718D"/>
    <w:rsid w:val="00367FF0"/>
    <w:rsid w:val="00373C82"/>
    <w:rsid w:val="00374711"/>
    <w:rsid w:val="00376A88"/>
    <w:rsid w:val="00386261"/>
    <w:rsid w:val="00387A80"/>
    <w:rsid w:val="003908AC"/>
    <w:rsid w:val="0039155D"/>
    <w:rsid w:val="00391BBC"/>
    <w:rsid w:val="003932CE"/>
    <w:rsid w:val="00397B9E"/>
    <w:rsid w:val="003A2176"/>
    <w:rsid w:val="003A2A56"/>
    <w:rsid w:val="003A4F72"/>
    <w:rsid w:val="003A6A7C"/>
    <w:rsid w:val="003A6C9B"/>
    <w:rsid w:val="003B2AC3"/>
    <w:rsid w:val="003B4BBE"/>
    <w:rsid w:val="003B54AB"/>
    <w:rsid w:val="003B5A6B"/>
    <w:rsid w:val="003B6FA4"/>
    <w:rsid w:val="003B7A3E"/>
    <w:rsid w:val="003C03B5"/>
    <w:rsid w:val="003C05EE"/>
    <w:rsid w:val="003C2434"/>
    <w:rsid w:val="003C5520"/>
    <w:rsid w:val="003D29CF"/>
    <w:rsid w:val="003D2E26"/>
    <w:rsid w:val="003D2EBA"/>
    <w:rsid w:val="003D3794"/>
    <w:rsid w:val="003D7123"/>
    <w:rsid w:val="003E07C1"/>
    <w:rsid w:val="003E0EDD"/>
    <w:rsid w:val="003E18EA"/>
    <w:rsid w:val="003E54FA"/>
    <w:rsid w:val="003E5B32"/>
    <w:rsid w:val="003F0043"/>
    <w:rsid w:val="003F0EDB"/>
    <w:rsid w:val="003F258F"/>
    <w:rsid w:val="003F3F8A"/>
    <w:rsid w:val="003F4B5F"/>
    <w:rsid w:val="00402ECF"/>
    <w:rsid w:val="00403B19"/>
    <w:rsid w:val="00410900"/>
    <w:rsid w:val="00414BE5"/>
    <w:rsid w:val="00417418"/>
    <w:rsid w:val="00417482"/>
    <w:rsid w:val="00417601"/>
    <w:rsid w:val="00417812"/>
    <w:rsid w:val="004213D9"/>
    <w:rsid w:val="00423106"/>
    <w:rsid w:val="004235E3"/>
    <w:rsid w:val="00424769"/>
    <w:rsid w:val="00425D44"/>
    <w:rsid w:val="00427727"/>
    <w:rsid w:val="004314C0"/>
    <w:rsid w:val="004324F4"/>
    <w:rsid w:val="00434C17"/>
    <w:rsid w:val="00437992"/>
    <w:rsid w:val="00437A31"/>
    <w:rsid w:val="00440E3B"/>
    <w:rsid w:val="004414BE"/>
    <w:rsid w:val="0044201A"/>
    <w:rsid w:val="00443331"/>
    <w:rsid w:val="00444192"/>
    <w:rsid w:val="00446498"/>
    <w:rsid w:val="004515EF"/>
    <w:rsid w:val="00452A43"/>
    <w:rsid w:val="0045452A"/>
    <w:rsid w:val="004545DD"/>
    <w:rsid w:val="004628E7"/>
    <w:rsid w:val="004643ED"/>
    <w:rsid w:val="00466F90"/>
    <w:rsid w:val="00467F86"/>
    <w:rsid w:val="00472EE6"/>
    <w:rsid w:val="0047530A"/>
    <w:rsid w:val="00475F91"/>
    <w:rsid w:val="00482A25"/>
    <w:rsid w:val="00495980"/>
    <w:rsid w:val="00495C57"/>
    <w:rsid w:val="00496D35"/>
    <w:rsid w:val="00497A20"/>
    <w:rsid w:val="00497A44"/>
    <w:rsid w:val="004A38C1"/>
    <w:rsid w:val="004A442D"/>
    <w:rsid w:val="004A7CB7"/>
    <w:rsid w:val="004B24F6"/>
    <w:rsid w:val="004B2E6C"/>
    <w:rsid w:val="004B3A91"/>
    <w:rsid w:val="004B5ACD"/>
    <w:rsid w:val="004B72B9"/>
    <w:rsid w:val="004C0F22"/>
    <w:rsid w:val="004C1C0A"/>
    <w:rsid w:val="004C2139"/>
    <w:rsid w:val="004C21CC"/>
    <w:rsid w:val="004D1391"/>
    <w:rsid w:val="004D2BAB"/>
    <w:rsid w:val="004D3374"/>
    <w:rsid w:val="004D578D"/>
    <w:rsid w:val="004D5FAC"/>
    <w:rsid w:val="004D6D7C"/>
    <w:rsid w:val="004D7B44"/>
    <w:rsid w:val="004E1052"/>
    <w:rsid w:val="004E1379"/>
    <w:rsid w:val="004E5415"/>
    <w:rsid w:val="004F28F1"/>
    <w:rsid w:val="004F43F9"/>
    <w:rsid w:val="004F5575"/>
    <w:rsid w:val="004F6F42"/>
    <w:rsid w:val="004F727E"/>
    <w:rsid w:val="004F742D"/>
    <w:rsid w:val="0050691C"/>
    <w:rsid w:val="005107FE"/>
    <w:rsid w:val="0051475E"/>
    <w:rsid w:val="005152B1"/>
    <w:rsid w:val="0051590A"/>
    <w:rsid w:val="0052017D"/>
    <w:rsid w:val="00520717"/>
    <w:rsid w:val="00522BC7"/>
    <w:rsid w:val="00530CC9"/>
    <w:rsid w:val="00534BE1"/>
    <w:rsid w:val="0054000D"/>
    <w:rsid w:val="005407DB"/>
    <w:rsid w:val="00540A16"/>
    <w:rsid w:val="00542C2D"/>
    <w:rsid w:val="005434B2"/>
    <w:rsid w:val="005439E0"/>
    <w:rsid w:val="00545297"/>
    <w:rsid w:val="00545C88"/>
    <w:rsid w:val="00546161"/>
    <w:rsid w:val="00553481"/>
    <w:rsid w:val="005549F5"/>
    <w:rsid w:val="00555A7D"/>
    <w:rsid w:val="005634D5"/>
    <w:rsid w:val="005829C4"/>
    <w:rsid w:val="005841DD"/>
    <w:rsid w:val="00584A72"/>
    <w:rsid w:val="00585A8B"/>
    <w:rsid w:val="0059379B"/>
    <w:rsid w:val="005961EE"/>
    <w:rsid w:val="005967E9"/>
    <w:rsid w:val="00597463"/>
    <w:rsid w:val="005A13C7"/>
    <w:rsid w:val="005A1B77"/>
    <w:rsid w:val="005A38FC"/>
    <w:rsid w:val="005A3DA5"/>
    <w:rsid w:val="005B2750"/>
    <w:rsid w:val="005B5AD9"/>
    <w:rsid w:val="005C2471"/>
    <w:rsid w:val="005C3AC9"/>
    <w:rsid w:val="005C4B27"/>
    <w:rsid w:val="005C5509"/>
    <w:rsid w:val="005C5D95"/>
    <w:rsid w:val="005C5DF8"/>
    <w:rsid w:val="005C724C"/>
    <w:rsid w:val="005D0A5A"/>
    <w:rsid w:val="005D110F"/>
    <w:rsid w:val="005D413B"/>
    <w:rsid w:val="005D4C27"/>
    <w:rsid w:val="005E2D14"/>
    <w:rsid w:val="005F2726"/>
    <w:rsid w:val="005F3943"/>
    <w:rsid w:val="00600418"/>
    <w:rsid w:val="006054C0"/>
    <w:rsid w:val="00606D08"/>
    <w:rsid w:val="00613B11"/>
    <w:rsid w:val="00614D31"/>
    <w:rsid w:val="00617027"/>
    <w:rsid w:val="00620B23"/>
    <w:rsid w:val="00622E3A"/>
    <w:rsid w:val="006231FB"/>
    <w:rsid w:val="00626CCF"/>
    <w:rsid w:val="00640256"/>
    <w:rsid w:val="006419E2"/>
    <w:rsid w:val="006424E5"/>
    <w:rsid w:val="00643891"/>
    <w:rsid w:val="0064439D"/>
    <w:rsid w:val="00644DBA"/>
    <w:rsid w:val="00650C8A"/>
    <w:rsid w:val="00655623"/>
    <w:rsid w:val="00660B55"/>
    <w:rsid w:val="00664E35"/>
    <w:rsid w:val="00671A5D"/>
    <w:rsid w:val="006720E6"/>
    <w:rsid w:val="006724E1"/>
    <w:rsid w:val="006817EA"/>
    <w:rsid w:val="00685935"/>
    <w:rsid w:val="00685DC7"/>
    <w:rsid w:val="00686F7B"/>
    <w:rsid w:val="00693D66"/>
    <w:rsid w:val="0069534E"/>
    <w:rsid w:val="00697945"/>
    <w:rsid w:val="006A1A62"/>
    <w:rsid w:val="006A28A3"/>
    <w:rsid w:val="006A6D0A"/>
    <w:rsid w:val="006A71CA"/>
    <w:rsid w:val="006B1D42"/>
    <w:rsid w:val="006B6AA8"/>
    <w:rsid w:val="006B6E8E"/>
    <w:rsid w:val="006C116B"/>
    <w:rsid w:val="006C154D"/>
    <w:rsid w:val="006C228D"/>
    <w:rsid w:val="006C5086"/>
    <w:rsid w:val="006C6B1E"/>
    <w:rsid w:val="006D1DFA"/>
    <w:rsid w:val="006D392B"/>
    <w:rsid w:val="006D4835"/>
    <w:rsid w:val="006D7935"/>
    <w:rsid w:val="006D7E09"/>
    <w:rsid w:val="006E2581"/>
    <w:rsid w:val="006E455F"/>
    <w:rsid w:val="006E5390"/>
    <w:rsid w:val="006E59C7"/>
    <w:rsid w:val="006E5F57"/>
    <w:rsid w:val="006F01D7"/>
    <w:rsid w:val="006F0C6B"/>
    <w:rsid w:val="006F4970"/>
    <w:rsid w:val="006F50E0"/>
    <w:rsid w:val="006F6BCE"/>
    <w:rsid w:val="00702914"/>
    <w:rsid w:val="00702A0D"/>
    <w:rsid w:val="00707879"/>
    <w:rsid w:val="00710E77"/>
    <w:rsid w:val="00712FD8"/>
    <w:rsid w:val="007135F6"/>
    <w:rsid w:val="00714ECD"/>
    <w:rsid w:val="00716F60"/>
    <w:rsid w:val="007208B8"/>
    <w:rsid w:val="00722754"/>
    <w:rsid w:val="007229A1"/>
    <w:rsid w:val="00723517"/>
    <w:rsid w:val="007306F3"/>
    <w:rsid w:val="007308EA"/>
    <w:rsid w:val="00731D86"/>
    <w:rsid w:val="007326B8"/>
    <w:rsid w:val="0073294D"/>
    <w:rsid w:val="00734CC2"/>
    <w:rsid w:val="00742CDD"/>
    <w:rsid w:val="00746255"/>
    <w:rsid w:val="007507E8"/>
    <w:rsid w:val="00751C90"/>
    <w:rsid w:val="0075482D"/>
    <w:rsid w:val="00755B58"/>
    <w:rsid w:val="00760883"/>
    <w:rsid w:val="00761DF9"/>
    <w:rsid w:val="00762E77"/>
    <w:rsid w:val="007658A0"/>
    <w:rsid w:val="007660B4"/>
    <w:rsid w:val="00766C6E"/>
    <w:rsid w:val="00767146"/>
    <w:rsid w:val="00767DA7"/>
    <w:rsid w:val="00773484"/>
    <w:rsid w:val="00773FE8"/>
    <w:rsid w:val="00774A23"/>
    <w:rsid w:val="00780ED9"/>
    <w:rsid w:val="007853B5"/>
    <w:rsid w:val="00787B70"/>
    <w:rsid w:val="00790BF3"/>
    <w:rsid w:val="007918AF"/>
    <w:rsid w:val="00791E98"/>
    <w:rsid w:val="00797823"/>
    <w:rsid w:val="007A0608"/>
    <w:rsid w:val="007A0A6C"/>
    <w:rsid w:val="007A22B3"/>
    <w:rsid w:val="007A7A82"/>
    <w:rsid w:val="007B5763"/>
    <w:rsid w:val="007C0631"/>
    <w:rsid w:val="007C0963"/>
    <w:rsid w:val="007C1067"/>
    <w:rsid w:val="007C277E"/>
    <w:rsid w:val="007C380F"/>
    <w:rsid w:val="007C4375"/>
    <w:rsid w:val="007C5A50"/>
    <w:rsid w:val="007C5C0C"/>
    <w:rsid w:val="007C752F"/>
    <w:rsid w:val="007D3277"/>
    <w:rsid w:val="007D33B2"/>
    <w:rsid w:val="007D34D2"/>
    <w:rsid w:val="007D3F60"/>
    <w:rsid w:val="007E0958"/>
    <w:rsid w:val="007E20AC"/>
    <w:rsid w:val="007E391E"/>
    <w:rsid w:val="007E3C2D"/>
    <w:rsid w:val="007E3E14"/>
    <w:rsid w:val="007F008C"/>
    <w:rsid w:val="007F1983"/>
    <w:rsid w:val="007F1B68"/>
    <w:rsid w:val="007F3FCB"/>
    <w:rsid w:val="007F497F"/>
    <w:rsid w:val="007F5B05"/>
    <w:rsid w:val="007F7A7C"/>
    <w:rsid w:val="00807E42"/>
    <w:rsid w:val="00810A70"/>
    <w:rsid w:val="00811538"/>
    <w:rsid w:val="00811D8B"/>
    <w:rsid w:val="00811E0C"/>
    <w:rsid w:val="0081441D"/>
    <w:rsid w:val="00814EBC"/>
    <w:rsid w:val="00820847"/>
    <w:rsid w:val="00823EB7"/>
    <w:rsid w:val="00831C92"/>
    <w:rsid w:val="008407F3"/>
    <w:rsid w:val="008412EE"/>
    <w:rsid w:val="00841797"/>
    <w:rsid w:val="00841FC5"/>
    <w:rsid w:val="00842139"/>
    <w:rsid w:val="008468A8"/>
    <w:rsid w:val="00846D2C"/>
    <w:rsid w:val="00847A4B"/>
    <w:rsid w:val="00854CA0"/>
    <w:rsid w:val="00855174"/>
    <w:rsid w:val="00863A2E"/>
    <w:rsid w:val="0087125C"/>
    <w:rsid w:val="0087126F"/>
    <w:rsid w:val="008722F1"/>
    <w:rsid w:val="00873719"/>
    <w:rsid w:val="00873966"/>
    <w:rsid w:val="00874353"/>
    <w:rsid w:val="00876BC0"/>
    <w:rsid w:val="00884B60"/>
    <w:rsid w:val="00885B70"/>
    <w:rsid w:val="008860A4"/>
    <w:rsid w:val="0088635F"/>
    <w:rsid w:val="008878F1"/>
    <w:rsid w:val="00890853"/>
    <w:rsid w:val="0089343A"/>
    <w:rsid w:val="00894561"/>
    <w:rsid w:val="00897D42"/>
    <w:rsid w:val="008A18BD"/>
    <w:rsid w:val="008A1AAB"/>
    <w:rsid w:val="008A3163"/>
    <w:rsid w:val="008A3B56"/>
    <w:rsid w:val="008A7368"/>
    <w:rsid w:val="008B0BF3"/>
    <w:rsid w:val="008B1E35"/>
    <w:rsid w:val="008B38E8"/>
    <w:rsid w:val="008B5700"/>
    <w:rsid w:val="008B5D68"/>
    <w:rsid w:val="008B5FA4"/>
    <w:rsid w:val="008B640E"/>
    <w:rsid w:val="008C06B7"/>
    <w:rsid w:val="008C126D"/>
    <w:rsid w:val="008C16A1"/>
    <w:rsid w:val="008C6EAF"/>
    <w:rsid w:val="008D089A"/>
    <w:rsid w:val="008D374B"/>
    <w:rsid w:val="008D53E1"/>
    <w:rsid w:val="008D6BCF"/>
    <w:rsid w:val="008D7E25"/>
    <w:rsid w:val="008E1F8B"/>
    <w:rsid w:val="008F3381"/>
    <w:rsid w:val="008F3F5D"/>
    <w:rsid w:val="008F522E"/>
    <w:rsid w:val="009010CC"/>
    <w:rsid w:val="00903440"/>
    <w:rsid w:val="0090367A"/>
    <w:rsid w:val="00905F94"/>
    <w:rsid w:val="009073A9"/>
    <w:rsid w:val="009108FF"/>
    <w:rsid w:val="00911A39"/>
    <w:rsid w:val="00913471"/>
    <w:rsid w:val="0091751F"/>
    <w:rsid w:val="00920FF5"/>
    <w:rsid w:val="00923505"/>
    <w:rsid w:val="009248EA"/>
    <w:rsid w:val="00925004"/>
    <w:rsid w:val="00931AF7"/>
    <w:rsid w:val="0093225A"/>
    <w:rsid w:val="00943D38"/>
    <w:rsid w:val="00951117"/>
    <w:rsid w:val="0095150F"/>
    <w:rsid w:val="0095791D"/>
    <w:rsid w:val="00960CEC"/>
    <w:rsid w:val="009610B6"/>
    <w:rsid w:val="00962992"/>
    <w:rsid w:val="00963AC9"/>
    <w:rsid w:val="00964045"/>
    <w:rsid w:val="00972804"/>
    <w:rsid w:val="0097318E"/>
    <w:rsid w:val="00973E95"/>
    <w:rsid w:val="009751A3"/>
    <w:rsid w:val="00977EB0"/>
    <w:rsid w:val="00983452"/>
    <w:rsid w:val="009841C4"/>
    <w:rsid w:val="009877FF"/>
    <w:rsid w:val="009940D5"/>
    <w:rsid w:val="0099493D"/>
    <w:rsid w:val="00994C09"/>
    <w:rsid w:val="009A36DA"/>
    <w:rsid w:val="009A47A5"/>
    <w:rsid w:val="009A672D"/>
    <w:rsid w:val="009A6E46"/>
    <w:rsid w:val="009B017F"/>
    <w:rsid w:val="009B185E"/>
    <w:rsid w:val="009B2A8E"/>
    <w:rsid w:val="009B37C8"/>
    <w:rsid w:val="009B4E30"/>
    <w:rsid w:val="009B708F"/>
    <w:rsid w:val="009B7CF0"/>
    <w:rsid w:val="009C0B05"/>
    <w:rsid w:val="009C1F8C"/>
    <w:rsid w:val="009C3482"/>
    <w:rsid w:val="009C5C4B"/>
    <w:rsid w:val="009E1F48"/>
    <w:rsid w:val="009F6B7C"/>
    <w:rsid w:val="00A0010B"/>
    <w:rsid w:val="00A0054C"/>
    <w:rsid w:val="00A052BF"/>
    <w:rsid w:val="00A10FB0"/>
    <w:rsid w:val="00A1343D"/>
    <w:rsid w:val="00A138EC"/>
    <w:rsid w:val="00A21A4A"/>
    <w:rsid w:val="00A236E0"/>
    <w:rsid w:val="00A2375D"/>
    <w:rsid w:val="00A25C85"/>
    <w:rsid w:val="00A26317"/>
    <w:rsid w:val="00A30A66"/>
    <w:rsid w:val="00A31FD4"/>
    <w:rsid w:val="00A32493"/>
    <w:rsid w:val="00A32950"/>
    <w:rsid w:val="00A32992"/>
    <w:rsid w:val="00A35101"/>
    <w:rsid w:val="00A37201"/>
    <w:rsid w:val="00A40B4C"/>
    <w:rsid w:val="00A42955"/>
    <w:rsid w:val="00A527FD"/>
    <w:rsid w:val="00A5406E"/>
    <w:rsid w:val="00A55229"/>
    <w:rsid w:val="00A62B7E"/>
    <w:rsid w:val="00A64D57"/>
    <w:rsid w:val="00A67F9A"/>
    <w:rsid w:val="00A70FEE"/>
    <w:rsid w:val="00A81D66"/>
    <w:rsid w:val="00A82CB8"/>
    <w:rsid w:val="00A837C2"/>
    <w:rsid w:val="00A86B7F"/>
    <w:rsid w:val="00A87072"/>
    <w:rsid w:val="00A90345"/>
    <w:rsid w:val="00A90A56"/>
    <w:rsid w:val="00A90E9A"/>
    <w:rsid w:val="00A955EB"/>
    <w:rsid w:val="00A95E24"/>
    <w:rsid w:val="00A97AC7"/>
    <w:rsid w:val="00AA00F1"/>
    <w:rsid w:val="00AA2C98"/>
    <w:rsid w:val="00AA33C8"/>
    <w:rsid w:val="00AA4054"/>
    <w:rsid w:val="00AB4989"/>
    <w:rsid w:val="00AB7287"/>
    <w:rsid w:val="00AB7DF5"/>
    <w:rsid w:val="00AC1AF7"/>
    <w:rsid w:val="00AC23A5"/>
    <w:rsid w:val="00AC5C53"/>
    <w:rsid w:val="00AC753D"/>
    <w:rsid w:val="00AC7E09"/>
    <w:rsid w:val="00AC7F97"/>
    <w:rsid w:val="00AD302A"/>
    <w:rsid w:val="00AD664F"/>
    <w:rsid w:val="00AD76CD"/>
    <w:rsid w:val="00AE0C65"/>
    <w:rsid w:val="00AE1717"/>
    <w:rsid w:val="00AE19FA"/>
    <w:rsid w:val="00AE3803"/>
    <w:rsid w:val="00AE6074"/>
    <w:rsid w:val="00AF059C"/>
    <w:rsid w:val="00AF1767"/>
    <w:rsid w:val="00AF27C5"/>
    <w:rsid w:val="00AF3156"/>
    <w:rsid w:val="00AF68BC"/>
    <w:rsid w:val="00B00B22"/>
    <w:rsid w:val="00B01FE2"/>
    <w:rsid w:val="00B05325"/>
    <w:rsid w:val="00B061B9"/>
    <w:rsid w:val="00B06548"/>
    <w:rsid w:val="00B06665"/>
    <w:rsid w:val="00B07FD2"/>
    <w:rsid w:val="00B11AC0"/>
    <w:rsid w:val="00B23079"/>
    <w:rsid w:val="00B263DD"/>
    <w:rsid w:val="00B338C8"/>
    <w:rsid w:val="00B3500D"/>
    <w:rsid w:val="00B40918"/>
    <w:rsid w:val="00B44E7F"/>
    <w:rsid w:val="00B47203"/>
    <w:rsid w:val="00B47267"/>
    <w:rsid w:val="00B47F12"/>
    <w:rsid w:val="00B546D6"/>
    <w:rsid w:val="00B5795D"/>
    <w:rsid w:val="00B616F2"/>
    <w:rsid w:val="00B6449B"/>
    <w:rsid w:val="00B64A6F"/>
    <w:rsid w:val="00B7133D"/>
    <w:rsid w:val="00B77DB6"/>
    <w:rsid w:val="00B80649"/>
    <w:rsid w:val="00B85D7B"/>
    <w:rsid w:val="00B86DE1"/>
    <w:rsid w:val="00B8710D"/>
    <w:rsid w:val="00B90D13"/>
    <w:rsid w:val="00B928A1"/>
    <w:rsid w:val="00B93044"/>
    <w:rsid w:val="00B931A0"/>
    <w:rsid w:val="00B9357E"/>
    <w:rsid w:val="00B942C1"/>
    <w:rsid w:val="00B9586A"/>
    <w:rsid w:val="00B959E4"/>
    <w:rsid w:val="00B97A98"/>
    <w:rsid w:val="00B97C48"/>
    <w:rsid w:val="00BA0F42"/>
    <w:rsid w:val="00BA212C"/>
    <w:rsid w:val="00BA7562"/>
    <w:rsid w:val="00BB0535"/>
    <w:rsid w:val="00BB1510"/>
    <w:rsid w:val="00BB46B4"/>
    <w:rsid w:val="00BC0E44"/>
    <w:rsid w:val="00BC13E4"/>
    <w:rsid w:val="00BC5D38"/>
    <w:rsid w:val="00BC5FC5"/>
    <w:rsid w:val="00BD1493"/>
    <w:rsid w:val="00BD23E6"/>
    <w:rsid w:val="00BD573A"/>
    <w:rsid w:val="00BD656B"/>
    <w:rsid w:val="00BE0158"/>
    <w:rsid w:val="00BE02D3"/>
    <w:rsid w:val="00BE03ED"/>
    <w:rsid w:val="00BE0A45"/>
    <w:rsid w:val="00BE3F5F"/>
    <w:rsid w:val="00BE7390"/>
    <w:rsid w:val="00BF126C"/>
    <w:rsid w:val="00C00E7A"/>
    <w:rsid w:val="00C00F03"/>
    <w:rsid w:val="00C01678"/>
    <w:rsid w:val="00C019B1"/>
    <w:rsid w:val="00C1368A"/>
    <w:rsid w:val="00C22BED"/>
    <w:rsid w:val="00C34E87"/>
    <w:rsid w:val="00C34F7D"/>
    <w:rsid w:val="00C37D8B"/>
    <w:rsid w:val="00C40C28"/>
    <w:rsid w:val="00C437A0"/>
    <w:rsid w:val="00C45171"/>
    <w:rsid w:val="00C54366"/>
    <w:rsid w:val="00C556FC"/>
    <w:rsid w:val="00C56043"/>
    <w:rsid w:val="00C561C2"/>
    <w:rsid w:val="00C56B1E"/>
    <w:rsid w:val="00C577DC"/>
    <w:rsid w:val="00C654D1"/>
    <w:rsid w:val="00C7059D"/>
    <w:rsid w:val="00C72ECE"/>
    <w:rsid w:val="00C73DC5"/>
    <w:rsid w:val="00C83A14"/>
    <w:rsid w:val="00C85636"/>
    <w:rsid w:val="00C860D9"/>
    <w:rsid w:val="00C8740F"/>
    <w:rsid w:val="00C917F1"/>
    <w:rsid w:val="00C959F3"/>
    <w:rsid w:val="00C95FB9"/>
    <w:rsid w:val="00C96BC6"/>
    <w:rsid w:val="00CA3F51"/>
    <w:rsid w:val="00CA5072"/>
    <w:rsid w:val="00CA5CBB"/>
    <w:rsid w:val="00CB155C"/>
    <w:rsid w:val="00CB4029"/>
    <w:rsid w:val="00CB4A17"/>
    <w:rsid w:val="00CB5524"/>
    <w:rsid w:val="00CB5AF5"/>
    <w:rsid w:val="00CB6EDB"/>
    <w:rsid w:val="00CB7487"/>
    <w:rsid w:val="00CC3CCF"/>
    <w:rsid w:val="00CC5131"/>
    <w:rsid w:val="00CC59A1"/>
    <w:rsid w:val="00CC7818"/>
    <w:rsid w:val="00CD5C5F"/>
    <w:rsid w:val="00CE1E0C"/>
    <w:rsid w:val="00CE2B25"/>
    <w:rsid w:val="00CE4947"/>
    <w:rsid w:val="00CE73CE"/>
    <w:rsid w:val="00CF77CC"/>
    <w:rsid w:val="00D001C2"/>
    <w:rsid w:val="00D049E2"/>
    <w:rsid w:val="00D04AED"/>
    <w:rsid w:val="00D05A50"/>
    <w:rsid w:val="00D11451"/>
    <w:rsid w:val="00D1264A"/>
    <w:rsid w:val="00D13C15"/>
    <w:rsid w:val="00D14F97"/>
    <w:rsid w:val="00D1522C"/>
    <w:rsid w:val="00D15800"/>
    <w:rsid w:val="00D16070"/>
    <w:rsid w:val="00D20478"/>
    <w:rsid w:val="00D205C9"/>
    <w:rsid w:val="00D278D4"/>
    <w:rsid w:val="00D31196"/>
    <w:rsid w:val="00D31F68"/>
    <w:rsid w:val="00D405F2"/>
    <w:rsid w:val="00D448D8"/>
    <w:rsid w:val="00D46881"/>
    <w:rsid w:val="00D46A75"/>
    <w:rsid w:val="00D46F5B"/>
    <w:rsid w:val="00D506DD"/>
    <w:rsid w:val="00D51F8A"/>
    <w:rsid w:val="00D52F37"/>
    <w:rsid w:val="00D62476"/>
    <w:rsid w:val="00D64FED"/>
    <w:rsid w:val="00D653BA"/>
    <w:rsid w:val="00D675FA"/>
    <w:rsid w:val="00D739EE"/>
    <w:rsid w:val="00D73CCD"/>
    <w:rsid w:val="00D741B9"/>
    <w:rsid w:val="00D74A7B"/>
    <w:rsid w:val="00D757A5"/>
    <w:rsid w:val="00D76E02"/>
    <w:rsid w:val="00D84FAA"/>
    <w:rsid w:val="00D85333"/>
    <w:rsid w:val="00D8689D"/>
    <w:rsid w:val="00D9194F"/>
    <w:rsid w:val="00D92F8F"/>
    <w:rsid w:val="00DA1E57"/>
    <w:rsid w:val="00DB55E8"/>
    <w:rsid w:val="00DC0DB7"/>
    <w:rsid w:val="00DC10D6"/>
    <w:rsid w:val="00DC1F4C"/>
    <w:rsid w:val="00DC3057"/>
    <w:rsid w:val="00DC35B9"/>
    <w:rsid w:val="00DC3BA2"/>
    <w:rsid w:val="00DC3CE9"/>
    <w:rsid w:val="00DD0233"/>
    <w:rsid w:val="00DD546E"/>
    <w:rsid w:val="00DE043B"/>
    <w:rsid w:val="00DE58C1"/>
    <w:rsid w:val="00DE6A83"/>
    <w:rsid w:val="00DF1202"/>
    <w:rsid w:val="00DF1DEF"/>
    <w:rsid w:val="00DF27DC"/>
    <w:rsid w:val="00DF286A"/>
    <w:rsid w:val="00DF38FF"/>
    <w:rsid w:val="00DF5275"/>
    <w:rsid w:val="00DF72DC"/>
    <w:rsid w:val="00DF78E1"/>
    <w:rsid w:val="00E006DB"/>
    <w:rsid w:val="00E01923"/>
    <w:rsid w:val="00E0582C"/>
    <w:rsid w:val="00E05857"/>
    <w:rsid w:val="00E05DB0"/>
    <w:rsid w:val="00E06015"/>
    <w:rsid w:val="00E10604"/>
    <w:rsid w:val="00E1078F"/>
    <w:rsid w:val="00E1125D"/>
    <w:rsid w:val="00E140F9"/>
    <w:rsid w:val="00E170C7"/>
    <w:rsid w:val="00E31BCF"/>
    <w:rsid w:val="00E32EAB"/>
    <w:rsid w:val="00E35195"/>
    <w:rsid w:val="00E40203"/>
    <w:rsid w:val="00E40451"/>
    <w:rsid w:val="00E45ACC"/>
    <w:rsid w:val="00E45B08"/>
    <w:rsid w:val="00E464EB"/>
    <w:rsid w:val="00E57C99"/>
    <w:rsid w:val="00E61615"/>
    <w:rsid w:val="00E61620"/>
    <w:rsid w:val="00E618ED"/>
    <w:rsid w:val="00E63277"/>
    <w:rsid w:val="00E635C2"/>
    <w:rsid w:val="00E65BBD"/>
    <w:rsid w:val="00E66515"/>
    <w:rsid w:val="00E66BE7"/>
    <w:rsid w:val="00E70769"/>
    <w:rsid w:val="00E74D44"/>
    <w:rsid w:val="00E76042"/>
    <w:rsid w:val="00E77F09"/>
    <w:rsid w:val="00E81E25"/>
    <w:rsid w:val="00E82A08"/>
    <w:rsid w:val="00E8777A"/>
    <w:rsid w:val="00E91BD5"/>
    <w:rsid w:val="00E96B4F"/>
    <w:rsid w:val="00E96DD3"/>
    <w:rsid w:val="00EA5D70"/>
    <w:rsid w:val="00EA61D9"/>
    <w:rsid w:val="00EB28FF"/>
    <w:rsid w:val="00EB3213"/>
    <w:rsid w:val="00EB3CFA"/>
    <w:rsid w:val="00EB6A28"/>
    <w:rsid w:val="00EC0E6D"/>
    <w:rsid w:val="00EC1C54"/>
    <w:rsid w:val="00EC59A7"/>
    <w:rsid w:val="00EC6A76"/>
    <w:rsid w:val="00ED2C96"/>
    <w:rsid w:val="00ED48CE"/>
    <w:rsid w:val="00EE24C3"/>
    <w:rsid w:val="00EE25BD"/>
    <w:rsid w:val="00EE37E7"/>
    <w:rsid w:val="00EE523D"/>
    <w:rsid w:val="00EE5659"/>
    <w:rsid w:val="00EF02D9"/>
    <w:rsid w:val="00EF094E"/>
    <w:rsid w:val="00EF4F4D"/>
    <w:rsid w:val="00F05235"/>
    <w:rsid w:val="00F0555F"/>
    <w:rsid w:val="00F05E11"/>
    <w:rsid w:val="00F12F27"/>
    <w:rsid w:val="00F13060"/>
    <w:rsid w:val="00F1481E"/>
    <w:rsid w:val="00F14F6D"/>
    <w:rsid w:val="00F1690E"/>
    <w:rsid w:val="00F20C19"/>
    <w:rsid w:val="00F20CFE"/>
    <w:rsid w:val="00F23FCF"/>
    <w:rsid w:val="00F244AA"/>
    <w:rsid w:val="00F262D4"/>
    <w:rsid w:val="00F26719"/>
    <w:rsid w:val="00F26BF5"/>
    <w:rsid w:val="00F26EBA"/>
    <w:rsid w:val="00F32022"/>
    <w:rsid w:val="00F336ED"/>
    <w:rsid w:val="00F3397D"/>
    <w:rsid w:val="00F34000"/>
    <w:rsid w:val="00F3424D"/>
    <w:rsid w:val="00F34AA8"/>
    <w:rsid w:val="00F352B6"/>
    <w:rsid w:val="00F360B0"/>
    <w:rsid w:val="00F50FDE"/>
    <w:rsid w:val="00F57E1D"/>
    <w:rsid w:val="00F617E2"/>
    <w:rsid w:val="00F63E41"/>
    <w:rsid w:val="00F64EA9"/>
    <w:rsid w:val="00F701CD"/>
    <w:rsid w:val="00F72493"/>
    <w:rsid w:val="00F83D02"/>
    <w:rsid w:val="00F844F6"/>
    <w:rsid w:val="00F84942"/>
    <w:rsid w:val="00F852C8"/>
    <w:rsid w:val="00F92043"/>
    <w:rsid w:val="00F92769"/>
    <w:rsid w:val="00F94B49"/>
    <w:rsid w:val="00F95874"/>
    <w:rsid w:val="00F97D35"/>
    <w:rsid w:val="00F97F23"/>
    <w:rsid w:val="00FA04E0"/>
    <w:rsid w:val="00FA1A23"/>
    <w:rsid w:val="00FA2894"/>
    <w:rsid w:val="00FA32F5"/>
    <w:rsid w:val="00FA7AED"/>
    <w:rsid w:val="00FB2D25"/>
    <w:rsid w:val="00FB6688"/>
    <w:rsid w:val="00FB6A4A"/>
    <w:rsid w:val="00FB7A22"/>
    <w:rsid w:val="00FC2903"/>
    <w:rsid w:val="00FC4AFD"/>
    <w:rsid w:val="00FC66D4"/>
    <w:rsid w:val="00FC7D11"/>
    <w:rsid w:val="00FD188B"/>
    <w:rsid w:val="00FD6CC5"/>
    <w:rsid w:val="00FD7579"/>
    <w:rsid w:val="00FE05DB"/>
    <w:rsid w:val="00FE1417"/>
    <w:rsid w:val="00FE4551"/>
    <w:rsid w:val="00FE4E8A"/>
    <w:rsid w:val="00FE5008"/>
    <w:rsid w:val="00FE62EB"/>
    <w:rsid w:val="00FF1DA0"/>
    <w:rsid w:val="00FF2A10"/>
    <w:rsid w:val="00FF2CC4"/>
    <w:rsid w:val="00FF45CE"/>
    <w:rsid w:val="00FF549E"/>
    <w:rsid w:val="00FF5923"/>
    <w:rsid w:val="00FF7B66"/>
    <w:rsid w:val="00FF7EBF"/>
    <w:rsid w:val="07280B5E"/>
    <w:rsid w:val="2ECE6698"/>
    <w:rsid w:val="48B045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4"/>
    <w:basedOn w:val="1"/>
    <w:next w:val="1"/>
    <w:link w:val="2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1"/>
    <w:qFormat/>
    <w:uiPriority w:val="0"/>
    <w:pPr>
      <w:spacing w:line="360" w:lineRule="auto"/>
    </w:pPr>
    <w:rPr>
      <w:sz w:val="28"/>
      <w:szCs w:val="24"/>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Calibri"/>
      <w:kern w:val="0"/>
      <w:sz w:val="24"/>
      <w:szCs w:val="24"/>
    </w:rPr>
  </w:style>
  <w:style w:type="character" w:styleId="9">
    <w:name w:val="Strong"/>
    <w:basedOn w:val="8"/>
    <w:qFormat/>
    <w:locked/>
    <w:uiPriority w:val="22"/>
    <w:rPr>
      <w:b/>
      <w:bCs/>
    </w:rPr>
  </w:style>
  <w:style w:type="character" w:styleId="10">
    <w:name w:val="page number"/>
    <w:basedOn w:val="8"/>
    <w:uiPriority w:val="99"/>
  </w:style>
  <w:style w:type="table" w:styleId="12">
    <w:name w:val="Table Grid"/>
    <w:basedOn w:val="11"/>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8"/>
    <w:link w:val="2"/>
    <w:locked/>
    <w:uiPriority w:val="99"/>
    <w:rPr>
      <w:rFonts w:ascii="宋体" w:hAnsi="宋体" w:eastAsia="宋体" w:cs="宋体"/>
      <w:b/>
      <w:bCs/>
      <w:kern w:val="44"/>
      <w:sz w:val="48"/>
      <w:szCs w:val="48"/>
    </w:rPr>
  </w:style>
  <w:style w:type="character" w:customStyle="1" w:styleId="14">
    <w:name w:val="页眉 Char"/>
    <w:basedOn w:val="8"/>
    <w:link w:val="6"/>
    <w:semiHidden/>
    <w:qFormat/>
    <w:locked/>
    <w:uiPriority w:val="99"/>
    <w:rPr>
      <w:rFonts w:ascii="Times New Roman" w:hAnsi="Times New Roman" w:eastAsia="宋体" w:cs="Times New Roman"/>
      <w:sz w:val="18"/>
      <w:szCs w:val="18"/>
    </w:rPr>
  </w:style>
  <w:style w:type="character" w:customStyle="1" w:styleId="15">
    <w:name w:val="页脚 Char"/>
    <w:basedOn w:val="8"/>
    <w:link w:val="5"/>
    <w:qFormat/>
    <w:locked/>
    <w:uiPriority w:val="99"/>
    <w:rPr>
      <w:rFonts w:ascii="Times New Roman" w:hAnsi="Times New Roman" w:eastAsia="宋体" w:cs="Times New Roman"/>
      <w:sz w:val="18"/>
      <w:szCs w:val="18"/>
    </w:rPr>
  </w:style>
  <w:style w:type="paragraph" w:customStyle="1" w:styleId="1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32"/>
      <w:szCs w:val="32"/>
      <w:u w:color="000000"/>
      <w:lang w:val="en-US" w:eastAsia="zh-CN" w:bidi="ar-SA"/>
    </w:rPr>
  </w:style>
  <w:style w:type="paragraph" w:customStyle="1" w:styleId="17">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zh-CN" w:eastAsia="zh-CN" w:bidi="ar-SA"/>
    </w:rPr>
  </w:style>
  <w:style w:type="paragraph" w:customStyle="1" w:styleId="18">
    <w:name w:val="无间隔1"/>
    <w:qFormat/>
    <w:uiPriority w:val="0"/>
    <w:pPr>
      <w:widowControl w:val="0"/>
      <w:autoSpaceDE w:val="0"/>
      <w:autoSpaceDN w:val="0"/>
      <w:adjustRightInd w:val="0"/>
    </w:pPr>
    <w:rPr>
      <w:rFonts w:ascii="Times New Roman" w:hAnsi="Times New Roman" w:eastAsia="宋体" w:cs="宋体"/>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标题 4 Char"/>
    <w:basedOn w:val="8"/>
    <w:link w:val="3"/>
    <w:semiHidden/>
    <w:uiPriority w:val="0"/>
    <w:rPr>
      <w:rFonts w:asciiTheme="majorHAnsi" w:hAnsiTheme="majorHAnsi" w:eastAsiaTheme="majorEastAsia" w:cstheme="majorBidi"/>
      <w:b/>
      <w:bCs/>
      <w:kern w:val="2"/>
      <w:sz w:val="28"/>
      <w:szCs w:val="28"/>
    </w:rPr>
  </w:style>
  <w:style w:type="character" w:customStyle="1" w:styleId="21">
    <w:name w:val="正文文本 Char"/>
    <w:basedOn w:val="8"/>
    <w:link w:val="4"/>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154E4-7D15-4833-8B23-8B5E57B82ED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13</Pages>
  <Words>1147</Words>
  <Characters>6544</Characters>
  <Lines>54</Lines>
  <Paragraphs>15</Paragraphs>
  <TotalTime>0</TotalTime>
  <ScaleCrop>false</ScaleCrop>
  <LinksUpToDate>false</LinksUpToDate>
  <CharactersWithSpaces>7676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2021-10-13T08:02:00Z</dcterms:created>
  <dc:creator>Hewlett-Packard Company</dc:creator>
  <cp:lastModifiedBy>Administrator</cp:lastModifiedBy>
  <cp:lastPrinted>2021-10-14T02:02:00Z</cp:lastPrinted>
  <dcterms:modified xsi:type="dcterms:W3CDTF">2021-10-19T09:12:39Z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CE97F2D472A3471F97D3E3949E9CC17E</vt:lpwstr>
  </property>
</Properties>
</file>