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CD2" w:rsidRDefault="000B7CD2" w:rsidP="00D33B7F">
      <w:pPr>
        <w:spacing w:line="620" w:lineRule="exact"/>
        <w:jc w:val="center"/>
        <w:rPr>
          <w:rFonts w:ascii="方正小标宋简体" w:eastAsia="方正小标宋简体" w:hAnsi="黑体" w:hint="eastAsia"/>
          <w:sz w:val="44"/>
          <w:szCs w:val="44"/>
        </w:rPr>
      </w:pPr>
    </w:p>
    <w:p w:rsidR="009A6067" w:rsidRPr="00D33B7F" w:rsidRDefault="00BF39F8" w:rsidP="000B7CD2">
      <w:pPr>
        <w:spacing w:line="600" w:lineRule="exact"/>
        <w:jc w:val="center"/>
        <w:rPr>
          <w:rFonts w:ascii="方正小标宋简体" w:eastAsia="方正小标宋简体" w:hAnsi="黑体"/>
          <w:sz w:val="44"/>
          <w:szCs w:val="44"/>
        </w:rPr>
      </w:pPr>
      <w:r w:rsidRPr="00D33B7F">
        <w:rPr>
          <w:rFonts w:ascii="方正小标宋简体" w:eastAsia="方正小标宋简体" w:hAnsi="黑体" w:hint="eastAsia"/>
          <w:sz w:val="44"/>
          <w:szCs w:val="44"/>
        </w:rPr>
        <w:t>赤峰市“绿色通道”引进人才评价表</w:t>
      </w:r>
    </w:p>
    <w:p w:rsidR="00BF39F8" w:rsidRPr="00D33B7F" w:rsidRDefault="00BF39F8" w:rsidP="000B7CD2">
      <w:pPr>
        <w:spacing w:line="600" w:lineRule="exact"/>
        <w:jc w:val="center"/>
        <w:rPr>
          <w:rFonts w:ascii="方正小标宋简体" w:eastAsia="方正小标宋简体" w:hAnsi="黑体"/>
          <w:sz w:val="44"/>
          <w:szCs w:val="44"/>
        </w:rPr>
      </w:pPr>
      <w:r w:rsidRPr="00D33B7F">
        <w:rPr>
          <w:rFonts w:ascii="方正小标宋简体" w:eastAsia="方正小标宋简体" w:hAnsi="黑体" w:hint="eastAsia"/>
          <w:sz w:val="44"/>
          <w:szCs w:val="44"/>
        </w:rPr>
        <w:t>填报说明</w:t>
      </w:r>
    </w:p>
    <w:p w:rsidR="00BF39F8" w:rsidRPr="00F96762" w:rsidRDefault="00BF39F8" w:rsidP="000B7CD2">
      <w:pPr>
        <w:spacing w:line="600" w:lineRule="exact"/>
        <w:ind w:firstLineChars="200" w:firstLine="640"/>
        <w:rPr>
          <w:rFonts w:ascii="黑体" w:eastAsia="黑体" w:hAnsi="黑体"/>
          <w:sz w:val="32"/>
          <w:szCs w:val="32"/>
        </w:rPr>
      </w:pPr>
      <w:r w:rsidRPr="00F96762">
        <w:rPr>
          <w:rFonts w:ascii="黑体" w:eastAsia="黑体" w:hAnsi="黑体" w:hint="eastAsia"/>
          <w:sz w:val="32"/>
          <w:szCs w:val="32"/>
        </w:rPr>
        <w:t>一、公共评价项目</w:t>
      </w:r>
    </w:p>
    <w:p w:rsidR="00BF39F8" w:rsidRPr="00257BEF" w:rsidRDefault="00BF39F8" w:rsidP="000B7CD2">
      <w:pPr>
        <w:spacing w:line="600" w:lineRule="exact"/>
        <w:ind w:firstLineChars="200" w:firstLine="640"/>
        <w:rPr>
          <w:rFonts w:ascii="楷体_GB2312" w:eastAsia="楷体_GB2312" w:hAnsi="黑体"/>
          <w:sz w:val="32"/>
          <w:szCs w:val="32"/>
        </w:rPr>
      </w:pPr>
      <w:r w:rsidRPr="00257BEF">
        <w:rPr>
          <w:rFonts w:ascii="楷体_GB2312" w:eastAsia="楷体_GB2312" w:hAnsi="黑体" w:hint="eastAsia"/>
          <w:sz w:val="32"/>
          <w:szCs w:val="32"/>
        </w:rPr>
        <w:t>（一）专业层次方面：</w:t>
      </w:r>
    </w:p>
    <w:p w:rsidR="00BF39F8" w:rsidRPr="00FB7E46" w:rsidRDefault="00BF39F8" w:rsidP="000B7CD2">
      <w:pPr>
        <w:spacing w:line="600" w:lineRule="exact"/>
        <w:ind w:firstLineChars="200" w:firstLine="640"/>
        <w:rPr>
          <w:rFonts w:ascii="仿宋_GB2312" w:eastAsia="仿宋_GB2312" w:hAnsi="黑体"/>
          <w:sz w:val="32"/>
          <w:szCs w:val="32"/>
        </w:rPr>
      </w:pPr>
      <w:r w:rsidRPr="00FB7E46">
        <w:rPr>
          <w:rFonts w:ascii="仿宋_GB2312" w:eastAsia="仿宋_GB2312" w:hAnsi="黑体" w:hint="eastAsia"/>
          <w:sz w:val="32"/>
          <w:szCs w:val="32"/>
        </w:rPr>
        <w:t>1.</w:t>
      </w:r>
      <w:r w:rsidR="006E5E26">
        <w:rPr>
          <w:rFonts w:ascii="仿宋_GB2312" w:eastAsia="仿宋_GB2312" w:hAnsi="黑体" w:hint="eastAsia"/>
          <w:sz w:val="32"/>
          <w:szCs w:val="32"/>
        </w:rPr>
        <w:t>一流大学和一流学科</w:t>
      </w:r>
      <w:r w:rsidRPr="00FB7E46">
        <w:rPr>
          <w:rFonts w:ascii="仿宋_GB2312" w:eastAsia="仿宋_GB2312" w:hAnsi="黑体" w:hint="eastAsia"/>
          <w:sz w:val="32"/>
          <w:szCs w:val="32"/>
        </w:rPr>
        <w:t>目录，以《教育部</w:t>
      </w:r>
      <w:r w:rsidR="00AB10E5">
        <w:rPr>
          <w:rFonts w:ascii="仿宋_GB2312" w:eastAsia="仿宋_GB2312" w:hAnsi="黑体" w:hint="eastAsia"/>
          <w:sz w:val="32"/>
          <w:szCs w:val="32"/>
        </w:rPr>
        <w:t>、</w:t>
      </w:r>
      <w:r w:rsidRPr="00FB7E46">
        <w:rPr>
          <w:rFonts w:ascii="仿宋_GB2312" w:eastAsia="仿宋_GB2312" w:hAnsi="黑体" w:hint="eastAsia"/>
          <w:sz w:val="32"/>
          <w:szCs w:val="32"/>
        </w:rPr>
        <w:t>财政部</w:t>
      </w:r>
      <w:r w:rsidR="00AB10E5">
        <w:rPr>
          <w:rFonts w:ascii="仿宋_GB2312" w:eastAsia="仿宋_GB2312" w:hAnsi="黑体" w:hint="eastAsia"/>
          <w:sz w:val="32"/>
          <w:szCs w:val="32"/>
        </w:rPr>
        <w:t>、</w:t>
      </w:r>
      <w:r w:rsidRPr="00FB7E46">
        <w:rPr>
          <w:rFonts w:ascii="仿宋_GB2312" w:eastAsia="仿宋_GB2312" w:hAnsi="黑体" w:hint="eastAsia"/>
          <w:sz w:val="32"/>
          <w:szCs w:val="32"/>
        </w:rPr>
        <w:t>国家发展改革委关于公布世界一流大学和一流学科建设高校及建设学科名单的通知》（教研函〔2017〕2号）为准。后附具体名单。</w:t>
      </w:r>
    </w:p>
    <w:p w:rsidR="00BF39F8" w:rsidRPr="00FB7E46" w:rsidRDefault="00BF39F8" w:rsidP="000B7CD2">
      <w:pPr>
        <w:spacing w:line="600" w:lineRule="exact"/>
        <w:ind w:firstLineChars="200" w:firstLine="640"/>
        <w:rPr>
          <w:rFonts w:ascii="仿宋_GB2312" w:eastAsia="仿宋_GB2312" w:hAnsi="黑体"/>
          <w:sz w:val="32"/>
          <w:szCs w:val="32"/>
        </w:rPr>
      </w:pPr>
      <w:r w:rsidRPr="00FB7E46">
        <w:rPr>
          <w:rFonts w:ascii="仿宋_GB2312" w:eastAsia="仿宋_GB2312" w:hAnsi="黑体" w:hint="eastAsia"/>
          <w:sz w:val="32"/>
          <w:szCs w:val="32"/>
        </w:rPr>
        <w:t>2.在</w:t>
      </w:r>
      <w:r w:rsidR="00825262">
        <w:rPr>
          <w:rFonts w:ascii="仿宋_GB2312" w:eastAsia="仿宋_GB2312" w:hAnsi="黑体" w:hint="eastAsia"/>
          <w:sz w:val="32"/>
          <w:szCs w:val="32"/>
        </w:rPr>
        <w:t>一流</w:t>
      </w:r>
      <w:r w:rsidRPr="00FB7E46">
        <w:rPr>
          <w:rFonts w:ascii="仿宋_GB2312" w:eastAsia="仿宋_GB2312" w:hAnsi="黑体" w:hint="eastAsia"/>
          <w:sz w:val="32"/>
          <w:szCs w:val="32"/>
        </w:rPr>
        <w:t>学科认定上，所学专业</w:t>
      </w:r>
      <w:r w:rsidR="00825262">
        <w:rPr>
          <w:rFonts w:ascii="仿宋_GB2312" w:eastAsia="仿宋_GB2312" w:hAnsi="黑体" w:hint="eastAsia"/>
          <w:sz w:val="32"/>
          <w:szCs w:val="32"/>
        </w:rPr>
        <w:t>须</w:t>
      </w:r>
      <w:r w:rsidRPr="00FB7E46">
        <w:rPr>
          <w:rFonts w:ascii="仿宋_GB2312" w:eastAsia="仿宋_GB2312" w:hAnsi="黑体" w:hint="eastAsia"/>
          <w:sz w:val="32"/>
          <w:szCs w:val="32"/>
        </w:rPr>
        <w:t>属该学科</w:t>
      </w:r>
      <w:r w:rsidR="00825262">
        <w:rPr>
          <w:rFonts w:ascii="仿宋_GB2312" w:eastAsia="仿宋_GB2312" w:hAnsi="黑体" w:hint="eastAsia"/>
          <w:sz w:val="32"/>
          <w:szCs w:val="32"/>
        </w:rPr>
        <w:t>内专业</w:t>
      </w:r>
      <w:r w:rsidRPr="00FB7E46">
        <w:rPr>
          <w:rFonts w:ascii="仿宋_GB2312" w:eastAsia="仿宋_GB2312" w:hAnsi="黑体" w:hint="eastAsia"/>
          <w:sz w:val="32"/>
          <w:szCs w:val="32"/>
        </w:rPr>
        <w:t>。</w:t>
      </w:r>
    </w:p>
    <w:p w:rsidR="00BF39F8" w:rsidRDefault="00BF39F8" w:rsidP="000B7CD2">
      <w:pPr>
        <w:spacing w:line="600" w:lineRule="exact"/>
        <w:ind w:firstLineChars="200" w:firstLine="640"/>
        <w:rPr>
          <w:rFonts w:ascii="仿宋_GB2312" w:eastAsia="仿宋_GB2312" w:hAnsi="黑体"/>
          <w:sz w:val="32"/>
          <w:szCs w:val="32"/>
        </w:rPr>
      </w:pPr>
      <w:r w:rsidRPr="00FB7E46">
        <w:rPr>
          <w:rFonts w:ascii="仿宋_GB2312" w:eastAsia="仿宋_GB2312" w:hAnsi="黑体" w:hint="eastAsia"/>
          <w:sz w:val="32"/>
          <w:szCs w:val="32"/>
        </w:rPr>
        <w:t>3.</w:t>
      </w:r>
      <w:r w:rsidR="00825262">
        <w:rPr>
          <w:rFonts w:ascii="仿宋_GB2312" w:eastAsia="仿宋_GB2312" w:hAnsi="黑体" w:hint="eastAsia"/>
          <w:sz w:val="32"/>
          <w:szCs w:val="32"/>
        </w:rPr>
        <w:t>海外学历报名人员，须</w:t>
      </w:r>
      <w:r w:rsidRPr="00FB7E46">
        <w:rPr>
          <w:rFonts w:ascii="仿宋_GB2312" w:eastAsia="仿宋_GB2312" w:hAnsi="黑体" w:hint="eastAsia"/>
          <w:sz w:val="32"/>
          <w:szCs w:val="32"/>
        </w:rPr>
        <w:t>提供获得奖学金证明文件材料</w:t>
      </w:r>
      <w:r w:rsidR="00246C17">
        <w:rPr>
          <w:rFonts w:ascii="仿宋_GB2312" w:eastAsia="仿宋_GB2312" w:hAnsi="黑体" w:hint="eastAsia"/>
          <w:sz w:val="32"/>
          <w:szCs w:val="32"/>
        </w:rPr>
        <w:t>（</w:t>
      </w:r>
      <w:r w:rsidR="00AB10E5">
        <w:rPr>
          <w:rFonts w:ascii="仿宋_GB2312" w:eastAsia="仿宋_GB2312" w:hAnsi="黑体" w:hint="eastAsia"/>
          <w:sz w:val="32"/>
          <w:szCs w:val="32"/>
        </w:rPr>
        <w:t>证明文件材料属</w:t>
      </w:r>
      <w:r w:rsidR="00246C17">
        <w:rPr>
          <w:rFonts w:ascii="仿宋_GB2312" w:eastAsia="仿宋_GB2312" w:hAnsi="黑体" w:hint="eastAsia"/>
          <w:sz w:val="32"/>
          <w:szCs w:val="32"/>
        </w:rPr>
        <w:t>外文</w:t>
      </w:r>
      <w:r w:rsidR="00AB10E5">
        <w:rPr>
          <w:rFonts w:ascii="仿宋_GB2312" w:eastAsia="仿宋_GB2312" w:hAnsi="黑体" w:hint="eastAsia"/>
          <w:sz w:val="32"/>
          <w:szCs w:val="32"/>
        </w:rPr>
        <w:t>的，</w:t>
      </w:r>
      <w:r w:rsidR="00825262">
        <w:rPr>
          <w:rFonts w:ascii="仿宋_GB2312" w:eastAsia="仿宋_GB2312" w:hAnsi="黑体" w:hint="eastAsia"/>
          <w:sz w:val="32"/>
          <w:szCs w:val="32"/>
        </w:rPr>
        <w:t>须</w:t>
      </w:r>
      <w:r w:rsidR="00246C17">
        <w:rPr>
          <w:rFonts w:ascii="仿宋_GB2312" w:eastAsia="仿宋_GB2312" w:hAnsi="黑体" w:hint="eastAsia"/>
          <w:sz w:val="32"/>
          <w:szCs w:val="32"/>
        </w:rPr>
        <w:t>提供翻译文本）</w:t>
      </w:r>
      <w:r w:rsidRPr="00FB7E46">
        <w:rPr>
          <w:rFonts w:ascii="仿宋_GB2312" w:eastAsia="仿宋_GB2312" w:hAnsi="黑体" w:hint="eastAsia"/>
          <w:sz w:val="32"/>
          <w:szCs w:val="32"/>
        </w:rPr>
        <w:t>。</w:t>
      </w:r>
    </w:p>
    <w:p w:rsidR="00B210ED" w:rsidRPr="00FB7E46" w:rsidRDefault="00B210ED" w:rsidP="000B7CD2">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4.海外学历学校排名，以</w:t>
      </w:r>
      <w:r w:rsidR="00246C17">
        <w:rPr>
          <w:rFonts w:ascii="仿宋_GB2312" w:eastAsia="仿宋_GB2312" w:hAnsi="黑体" w:hint="eastAsia"/>
          <w:sz w:val="32"/>
          <w:szCs w:val="32"/>
        </w:rPr>
        <w:t>该校</w:t>
      </w:r>
      <w:r>
        <w:rPr>
          <w:rFonts w:ascii="仿宋_GB2312" w:eastAsia="仿宋_GB2312" w:hAnsi="黑体" w:hint="eastAsia"/>
          <w:sz w:val="32"/>
          <w:szCs w:val="32"/>
        </w:rPr>
        <w:t>QS世界大学排名</w:t>
      </w:r>
      <w:r w:rsidR="00246C17">
        <w:rPr>
          <w:rFonts w:ascii="仿宋_GB2312" w:eastAsia="仿宋_GB2312" w:hAnsi="黑体" w:hint="eastAsia"/>
          <w:sz w:val="32"/>
          <w:szCs w:val="32"/>
        </w:rPr>
        <w:t>历史最高</w:t>
      </w:r>
      <w:r>
        <w:rPr>
          <w:rFonts w:ascii="仿宋_GB2312" w:eastAsia="仿宋_GB2312" w:hAnsi="黑体" w:hint="eastAsia"/>
          <w:sz w:val="32"/>
          <w:szCs w:val="32"/>
        </w:rPr>
        <w:t>为准</w:t>
      </w:r>
      <w:r w:rsidR="00246C17">
        <w:rPr>
          <w:rFonts w:ascii="仿宋_GB2312" w:eastAsia="仿宋_GB2312" w:hAnsi="黑体" w:hint="eastAsia"/>
          <w:sz w:val="32"/>
          <w:szCs w:val="32"/>
        </w:rPr>
        <w:t>（须报名人员提供当年QS世界大学排名文件</w:t>
      </w:r>
      <w:r w:rsidR="00B333E6">
        <w:rPr>
          <w:rFonts w:ascii="仿宋_GB2312" w:eastAsia="仿宋_GB2312" w:hAnsi="黑体" w:hint="eastAsia"/>
          <w:sz w:val="32"/>
          <w:szCs w:val="32"/>
        </w:rPr>
        <w:t>，无法提供的</w:t>
      </w:r>
      <w:r w:rsidR="00825262">
        <w:rPr>
          <w:rFonts w:ascii="仿宋_GB2312" w:eastAsia="仿宋_GB2312" w:hAnsi="黑体" w:hint="eastAsia"/>
          <w:sz w:val="32"/>
          <w:szCs w:val="32"/>
        </w:rPr>
        <w:t>，</w:t>
      </w:r>
      <w:r w:rsidR="00B333E6">
        <w:rPr>
          <w:rFonts w:ascii="仿宋_GB2312" w:eastAsia="仿宋_GB2312" w:hAnsi="黑体" w:hint="eastAsia"/>
          <w:sz w:val="32"/>
          <w:szCs w:val="32"/>
        </w:rPr>
        <w:t>以2021年QS世界大学排名为准</w:t>
      </w:r>
      <w:r w:rsidR="00246C17">
        <w:rPr>
          <w:rFonts w:ascii="仿宋_GB2312" w:eastAsia="仿宋_GB2312" w:hAnsi="黑体" w:hint="eastAsia"/>
          <w:sz w:val="32"/>
          <w:szCs w:val="32"/>
        </w:rPr>
        <w:t>）</w:t>
      </w:r>
      <w:r>
        <w:rPr>
          <w:rFonts w:ascii="仿宋_GB2312" w:eastAsia="仿宋_GB2312" w:hAnsi="黑体" w:hint="eastAsia"/>
          <w:sz w:val="32"/>
          <w:szCs w:val="32"/>
        </w:rPr>
        <w:t>。</w:t>
      </w:r>
    </w:p>
    <w:p w:rsidR="00BF39F8" w:rsidRPr="00257BEF" w:rsidRDefault="00BF39F8" w:rsidP="000B7CD2">
      <w:pPr>
        <w:spacing w:line="600" w:lineRule="exact"/>
        <w:ind w:firstLineChars="200" w:firstLine="640"/>
        <w:rPr>
          <w:rFonts w:ascii="楷体_GB2312" w:eastAsia="楷体_GB2312" w:hAnsi="黑体"/>
          <w:sz w:val="32"/>
          <w:szCs w:val="32"/>
        </w:rPr>
      </w:pPr>
      <w:r w:rsidRPr="00257BEF">
        <w:rPr>
          <w:rFonts w:ascii="楷体_GB2312" w:eastAsia="楷体_GB2312" w:hAnsi="黑体" w:hint="eastAsia"/>
          <w:sz w:val="32"/>
          <w:szCs w:val="32"/>
        </w:rPr>
        <w:t>（二）成绩业绩方面：</w:t>
      </w:r>
    </w:p>
    <w:p w:rsidR="00BF39F8" w:rsidRPr="00FB7E46" w:rsidRDefault="00BF39F8" w:rsidP="000B7CD2">
      <w:pPr>
        <w:spacing w:line="600" w:lineRule="exact"/>
        <w:ind w:firstLineChars="200" w:firstLine="640"/>
        <w:rPr>
          <w:rFonts w:ascii="仿宋_GB2312" w:eastAsia="仿宋_GB2312" w:hAnsi="黑体"/>
          <w:sz w:val="32"/>
          <w:szCs w:val="32"/>
        </w:rPr>
      </w:pPr>
      <w:r w:rsidRPr="00FB7E46">
        <w:rPr>
          <w:rFonts w:ascii="仿宋_GB2312" w:eastAsia="仿宋_GB2312" w:hAnsi="黑体" w:hint="eastAsia"/>
          <w:sz w:val="32"/>
          <w:szCs w:val="32"/>
        </w:rPr>
        <w:t>以学校出具的</w:t>
      </w:r>
      <w:r w:rsidR="00825262">
        <w:rPr>
          <w:rFonts w:ascii="仿宋_GB2312" w:eastAsia="仿宋_GB2312" w:hAnsi="黑体" w:hint="eastAsia"/>
          <w:sz w:val="32"/>
          <w:szCs w:val="32"/>
        </w:rPr>
        <w:t>加盖印章的</w:t>
      </w:r>
      <w:r w:rsidRPr="00FB7E46">
        <w:rPr>
          <w:rFonts w:ascii="仿宋_GB2312" w:eastAsia="仿宋_GB2312" w:hAnsi="黑体" w:hint="eastAsia"/>
          <w:sz w:val="32"/>
          <w:szCs w:val="32"/>
        </w:rPr>
        <w:t>研究生成绩单</w:t>
      </w:r>
      <w:r w:rsidR="00FB7E46" w:rsidRPr="00FB7E46">
        <w:rPr>
          <w:rFonts w:ascii="仿宋_GB2312" w:eastAsia="仿宋_GB2312" w:hAnsi="黑体" w:hint="eastAsia"/>
          <w:sz w:val="32"/>
          <w:szCs w:val="32"/>
        </w:rPr>
        <w:t>为准，按照下表对应赋分，以全部课程总成绩为准。</w:t>
      </w:r>
    </w:p>
    <w:tbl>
      <w:tblPr>
        <w:tblStyle w:val="a5"/>
        <w:tblW w:w="0" w:type="auto"/>
        <w:jc w:val="center"/>
        <w:tblLook w:val="04A0"/>
      </w:tblPr>
      <w:tblGrid>
        <w:gridCol w:w="3126"/>
        <w:gridCol w:w="2898"/>
        <w:gridCol w:w="2141"/>
      </w:tblGrid>
      <w:tr w:rsidR="00DF74F9" w:rsidRPr="00825262" w:rsidTr="00825262">
        <w:trPr>
          <w:trHeight w:val="376"/>
          <w:jc w:val="center"/>
        </w:trPr>
        <w:tc>
          <w:tcPr>
            <w:tcW w:w="3126" w:type="dxa"/>
            <w:vAlign w:val="center"/>
          </w:tcPr>
          <w:p w:rsidR="00DF74F9" w:rsidRPr="00825262" w:rsidRDefault="00DF74F9" w:rsidP="000B7CD2">
            <w:pPr>
              <w:spacing w:line="600" w:lineRule="exact"/>
              <w:jc w:val="center"/>
              <w:rPr>
                <w:rFonts w:ascii="黑体" w:eastAsia="黑体" w:hAnsi="黑体"/>
                <w:sz w:val="32"/>
                <w:szCs w:val="32"/>
              </w:rPr>
            </w:pPr>
            <w:r w:rsidRPr="00825262">
              <w:rPr>
                <w:rFonts w:ascii="黑体" w:eastAsia="黑体" w:hAnsi="黑体" w:hint="eastAsia"/>
                <w:sz w:val="32"/>
                <w:szCs w:val="32"/>
              </w:rPr>
              <w:t>百分制平均成绩</w:t>
            </w:r>
          </w:p>
        </w:tc>
        <w:tc>
          <w:tcPr>
            <w:tcW w:w="2898" w:type="dxa"/>
            <w:vAlign w:val="center"/>
          </w:tcPr>
          <w:p w:rsidR="00DF74F9" w:rsidRPr="00825262" w:rsidRDefault="00DF74F9" w:rsidP="000B7CD2">
            <w:pPr>
              <w:spacing w:line="600" w:lineRule="exact"/>
              <w:jc w:val="center"/>
              <w:rPr>
                <w:rFonts w:ascii="黑体" w:eastAsia="黑体" w:hAnsi="黑体"/>
                <w:sz w:val="32"/>
                <w:szCs w:val="32"/>
              </w:rPr>
            </w:pPr>
            <w:r w:rsidRPr="00825262">
              <w:rPr>
                <w:rFonts w:ascii="黑体" w:eastAsia="黑体" w:hAnsi="黑体" w:hint="eastAsia"/>
                <w:sz w:val="32"/>
                <w:szCs w:val="32"/>
              </w:rPr>
              <w:t>GPA</w:t>
            </w:r>
          </w:p>
        </w:tc>
        <w:tc>
          <w:tcPr>
            <w:tcW w:w="2141" w:type="dxa"/>
            <w:vAlign w:val="center"/>
          </w:tcPr>
          <w:p w:rsidR="00DF74F9" w:rsidRPr="00825262" w:rsidRDefault="00DF74F9" w:rsidP="000B7CD2">
            <w:pPr>
              <w:spacing w:line="600" w:lineRule="exact"/>
              <w:jc w:val="center"/>
              <w:rPr>
                <w:rFonts w:ascii="黑体" w:eastAsia="黑体" w:hAnsi="黑体"/>
                <w:sz w:val="32"/>
                <w:szCs w:val="32"/>
              </w:rPr>
            </w:pPr>
            <w:r w:rsidRPr="00825262">
              <w:rPr>
                <w:rFonts w:ascii="黑体" w:eastAsia="黑体" w:hAnsi="黑体" w:hint="eastAsia"/>
                <w:sz w:val="32"/>
                <w:szCs w:val="32"/>
              </w:rPr>
              <w:t>赋分值</w:t>
            </w:r>
          </w:p>
        </w:tc>
      </w:tr>
      <w:tr w:rsidR="00DF74F9" w:rsidRPr="00825262" w:rsidTr="00825262">
        <w:trPr>
          <w:trHeight w:val="303"/>
          <w:jc w:val="center"/>
        </w:trPr>
        <w:tc>
          <w:tcPr>
            <w:tcW w:w="3126" w:type="dxa"/>
            <w:vAlign w:val="center"/>
          </w:tcPr>
          <w:p w:rsidR="00DF74F9" w:rsidRPr="00825262" w:rsidRDefault="00DF74F9" w:rsidP="000B7CD2">
            <w:pPr>
              <w:spacing w:line="600" w:lineRule="exact"/>
              <w:jc w:val="center"/>
              <w:rPr>
                <w:rFonts w:ascii="仿宋_GB2312" w:eastAsia="仿宋_GB2312" w:hAnsi="黑体"/>
                <w:sz w:val="32"/>
                <w:szCs w:val="32"/>
              </w:rPr>
            </w:pPr>
            <w:r w:rsidRPr="00825262">
              <w:rPr>
                <w:rFonts w:ascii="仿宋_GB2312" w:eastAsia="仿宋_GB2312" w:hAnsi="黑体" w:hint="eastAsia"/>
                <w:sz w:val="32"/>
                <w:szCs w:val="32"/>
              </w:rPr>
              <w:t>85-100</w:t>
            </w:r>
          </w:p>
        </w:tc>
        <w:tc>
          <w:tcPr>
            <w:tcW w:w="2898" w:type="dxa"/>
            <w:vAlign w:val="center"/>
          </w:tcPr>
          <w:p w:rsidR="00DF74F9" w:rsidRPr="00825262" w:rsidRDefault="00DF74F9" w:rsidP="000B7CD2">
            <w:pPr>
              <w:spacing w:line="600" w:lineRule="exact"/>
              <w:jc w:val="center"/>
              <w:rPr>
                <w:rFonts w:ascii="仿宋_GB2312" w:eastAsia="仿宋_GB2312" w:hAnsi="黑体"/>
                <w:sz w:val="32"/>
                <w:szCs w:val="32"/>
              </w:rPr>
            </w:pPr>
            <w:r w:rsidRPr="00825262">
              <w:rPr>
                <w:rFonts w:ascii="仿宋_GB2312" w:eastAsia="仿宋_GB2312" w:hAnsi="黑体" w:hint="eastAsia"/>
                <w:sz w:val="32"/>
                <w:szCs w:val="32"/>
              </w:rPr>
              <w:t>3.7-4.0</w:t>
            </w:r>
          </w:p>
        </w:tc>
        <w:tc>
          <w:tcPr>
            <w:tcW w:w="2141" w:type="dxa"/>
            <w:vAlign w:val="center"/>
          </w:tcPr>
          <w:p w:rsidR="00DF74F9" w:rsidRPr="00825262" w:rsidRDefault="00DF74F9" w:rsidP="000B7CD2">
            <w:pPr>
              <w:spacing w:line="600" w:lineRule="exact"/>
              <w:jc w:val="center"/>
              <w:rPr>
                <w:rFonts w:ascii="仿宋_GB2312" w:eastAsia="仿宋_GB2312" w:hAnsi="黑体"/>
                <w:sz w:val="32"/>
                <w:szCs w:val="32"/>
              </w:rPr>
            </w:pPr>
            <w:r w:rsidRPr="00825262">
              <w:rPr>
                <w:rFonts w:ascii="仿宋_GB2312" w:eastAsia="仿宋_GB2312" w:hAnsi="黑体" w:hint="eastAsia"/>
                <w:sz w:val="32"/>
                <w:szCs w:val="32"/>
              </w:rPr>
              <w:t>20分</w:t>
            </w:r>
          </w:p>
        </w:tc>
      </w:tr>
      <w:tr w:rsidR="00DF74F9" w:rsidRPr="00825262" w:rsidTr="00825262">
        <w:trPr>
          <w:trHeight w:val="99"/>
          <w:jc w:val="center"/>
        </w:trPr>
        <w:tc>
          <w:tcPr>
            <w:tcW w:w="3126" w:type="dxa"/>
            <w:vAlign w:val="center"/>
          </w:tcPr>
          <w:p w:rsidR="00DF74F9" w:rsidRPr="00825262" w:rsidRDefault="00DF74F9" w:rsidP="000B7CD2">
            <w:pPr>
              <w:spacing w:line="600" w:lineRule="exact"/>
              <w:jc w:val="center"/>
              <w:rPr>
                <w:rFonts w:ascii="仿宋_GB2312" w:eastAsia="仿宋_GB2312" w:hAnsi="黑体"/>
                <w:sz w:val="32"/>
                <w:szCs w:val="32"/>
              </w:rPr>
            </w:pPr>
            <w:r w:rsidRPr="00825262">
              <w:rPr>
                <w:rFonts w:ascii="仿宋_GB2312" w:eastAsia="仿宋_GB2312" w:hAnsi="黑体" w:hint="eastAsia"/>
                <w:sz w:val="32"/>
                <w:szCs w:val="32"/>
              </w:rPr>
              <w:t>7</w:t>
            </w:r>
            <w:r w:rsidR="000B7CD2" w:rsidRPr="00825262">
              <w:rPr>
                <w:rFonts w:ascii="仿宋_GB2312" w:eastAsia="仿宋_GB2312" w:hAnsi="黑体" w:hint="eastAsia"/>
                <w:sz w:val="32"/>
                <w:szCs w:val="32"/>
              </w:rPr>
              <w:t>5</w:t>
            </w:r>
            <w:r w:rsidRPr="00825262">
              <w:rPr>
                <w:rFonts w:ascii="仿宋_GB2312" w:eastAsia="仿宋_GB2312" w:hAnsi="黑体" w:hint="eastAsia"/>
                <w:sz w:val="32"/>
                <w:szCs w:val="32"/>
              </w:rPr>
              <w:t>-84</w:t>
            </w:r>
          </w:p>
        </w:tc>
        <w:tc>
          <w:tcPr>
            <w:tcW w:w="2898" w:type="dxa"/>
            <w:vAlign w:val="center"/>
          </w:tcPr>
          <w:p w:rsidR="00DF74F9" w:rsidRPr="00825262" w:rsidRDefault="00DF74F9" w:rsidP="000B7CD2">
            <w:pPr>
              <w:spacing w:line="600" w:lineRule="exact"/>
              <w:jc w:val="center"/>
              <w:rPr>
                <w:rFonts w:ascii="仿宋_GB2312" w:eastAsia="仿宋_GB2312" w:hAnsi="黑体"/>
                <w:sz w:val="32"/>
                <w:szCs w:val="32"/>
              </w:rPr>
            </w:pPr>
            <w:r w:rsidRPr="00825262">
              <w:rPr>
                <w:rFonts w:ascii="仿宋_GB2312" w:eastAsia="仿宋_GB2312" w:hAnsi="黑体" w:hint="eastAsia"/>
                <w:sz w:val="32"/>
                <w:szCs w:val="32"/>
              </w:rPr>
              <w:t>2.7-3.6</w:t>
            </w:r>
          </w:p>
        </w:tc>
        <w:tc>
          <w:tcPr>
            <w:tcW w:w="2141" w:type="dxa"/>
            <w:vAlign w:val="center"/>
          </w:tcPr>
          <w:p w:rsidR="00DF74F9" w:rsidRPr="00825262" w:rsidRDefault="00DF74F9" w:rsidP="000B7CD2">
            <w:pPr>
              <w:spacing w:line="600" w:lineRule="exact"/>
              <w:jc w:val="center"/>
              <w:rPr>
                <w:rFonts w:ascii="仿宋_GB2312" w:eastAsia="仿宋_GB2312" w:hAnsi="黑体"/>
                <w:sz w:val="32"/>
                <w:szCs w:val="32"/>
              </w:rPr>
            </w:pPr>
            <w:r w:rsidRPr="00825262">
              <w:rPr>
                <w:rFonts w:ascii="仿宋_GB2312" w:eastAsia="仿宋_GB2312" w:hAnsi="黑体" w:hint="eastAsia"/>
                <w:sz w:val="32"/>
                <w:szCs w:val="32"/>
              </w:rPr>
              <w:t>15分</w:t>
            </w:r>
          </w:p>
        </w:tc>
      </w:tr>
      <w:tr w:rsidR="00DF74F9" w:rsidRPr="00825262" w:rsidTr="00825262">
        <w:trPr>
          <w:trHeight w:val="77"/>
          <w:jc w:val="center"/>
        </w:trPr>
        <w:tc>
          <w:tcPr>
            <w:tcW w:w="3126" w:type="dxa"/>
            <w:vAlign w:val="center"/>
          </w:tcPr>
          <w:p w:rsidR="00DF74F9" w:rsidRPr="00825262" w:rsidRDefault="00DF74F9" w:rsidP="000B7CD2">
            <w:pPr>
              <w:spacing w:line="600" w:lineRule="exact"/>
              <w:jc w:val="center"/>
              <w:rPr>
                <w:rFonts w:ascii="仿宋_GB2312" w:eastAsia="仿宋_GB2312" w:hAnsi="黑体"/>
                <w:sz w:val="32"/>
                <w:szCs w:val="32"/>
              </w:rPr>
            </w:pPr>
            <w:r w:rsidRPr="00825262">
              <w:rPr>
                <w:rFonts w:ascii="仿宋_GB2312" w:eastAsia="仿宋_GB2312" w:hAnsi="黑体" w:hint="eastAsia"/>
                <w:sz w:val="32"/>
                <w:szCs w:val="32"/>
              </w:rPr>
              <w:t>6</w:t>
            </w:r>
            <w:r w:rsidR="000B7CD2" w:rsidRPr="00825262">
              <w:rPr>
                <w:rFonts w:ascii="仿宋_GB2312" w:eastAsia="仿宋_GB2312" w:hAnsi="黑体" w:hint="eastAsia"/>
                <w:sz w:val="32"/>
                <w:szCs w:val="32"/>
              </w:rPr>
              <w:t>5</w:t>
            </w:r>
            <w:r w:rsidRPr="00825262">
              <w:rPr>
                <w:rFonts w:ascii="仿宋_GB2312" w:eastAsia="仿宋_GB2312" w:hAnsi="黑体" w:hint="eastAsia"/>
                <w:sz w:val="32"/>
                <w:szCs w:val="32"/>
              </w:rPr>
              <w:t>-7</w:t>
            </w:r>
            <w:r w:rsidR="000B7CD2" w:rsidRPr="00825262">
              <w:rPr>
                <w:rFonts w:ascii="仿宋_GB2312" w:eastAsia="仿宋_GB2312" w:hAnsi="黑体" w:hint="eastAsia"/>
                <w:sz w:val="32"/>
                <w:szCs w:val="32"/>
              </w:rPr>
              <w:t>4</w:t>
            </w:r>
          </w:p>
        </w:tc>
        <w:tc>
          <w:tcPr>
            <w:tcW w:w="2898" w:type="dxa"/>
            <w:vAlign w:val="center"/>
          </w:tcPr>
          <w:p w:rsidR="00DF74F9" w:rsidRPr="00825262" w:rsidRDefault="00DF74F9" w:rsidP="000B7CD2">
            <w:pPr>
              <w:spacing w:line="600" w:lineRule="exact"/>
              <w:jc w:val="center"/>
              <w:rPr>
                <w:rFonts w:ascii="仿宋_GB2312" w:eastAsia="仿宋_GB2312" w:hAnsi="黑体"/>
                <w:sz w:val="32"/>
                <w:szCs w:val="32"/>
              </w:rPr>
            </w:pPr>
            <w:r w:rsidRPr="00825262">
              <w:rPr>
                <w:rFonts w:ascii="仿宋_GB2312" w:eastAsia="仿宋_GB2312" w:hAnsi="黑体" w:hint="eastAsia"/>
                <w:sz w:val="32"/>
                <w:szCs w:val="32"/>
              </w:rPr>
              <w:t>1.</w:t>
            </w:r>
            <w:r w:rsidR="000B7CD2" w:rsidRPr="00825262">
              <w:rPr>
                <w:rFonts w:ascii="仿宋_GB2312" w:eastAsia="仿宋_GB2312" w:hAnsi="黑体" w:hint="eastAsia"/>
                <w:sz w:val="32"/>
                <w:szCs w:val="32"/>
              </w:rPr>
              <w:t>7</w:t>
            </w:r>
            <w:r w:rsidRPr="00825262">
              <w:rPr>
                <w:rFonts w:ascii="仿宋_GB2312" w:eastAsia="仿宋_GB2312" w:hAnsi="黑体" w:hint="eastAsia"/>
                <w:sz w:val="32"/>
                <w:szCs w:val="32"/>
              </w:rPr>
              <w:t>-2.6</w:t>
            </w:r>
          </w:p>
        </w:tc>
        <w:tc>
          <w:tcPr>
            <w:tcW w:w="2141" w:type="dxa"/>
            <w:vAlign w:val="center"/>
          </w:tcPr>
          <w:p w:rsidR="00DF74F9" w:rsidRPr="00825262" w:rsidRDefault="00DF74F9" w:rsidP="000B7CD2">
            <w:pPr>
              <w:spacing w:line="600" w:lineRule="exact"/>
              <w:jc w:val="center"/>
              <w:rPr>
                <w:rFonts w:ascii="仿宋_GB2312" w:eastAsia="仿宋_GB2312" w:hAnsi="黑体"/>
                <w:sz w:val="32"/>
                <w:szCs w:val="32"/>
              </w:rPr>
            </w:pPr>
            <w:r w:rsidRPr="00825262">
              <w:rPr>
                <w:rFonts w:ascii="仿宋_GB2312" w:eastAsia="仿宋_GB2312" w:hAnsi="黑体" w:hint="eastAsia"/>
                <w:sz w:val="32"/>
                <w:szCs w:val="32"/>
              </w:rPr>
              <w:t>10分</w:t>
            </w:r>
          </w:p>
        </w:tc>
      </w:tr>
      <w:tr w:rsidR="00DF74F9" w:rsidRPr="00825262" w:rsidTr="00825262">
        <w:trPr>
          <w:trHeight w:val="271"/>
          <w:jc w:val="center"/>
        </w:trPr>
        <w:tc>
          <w:tcPr>
            <w:tcW w:w="3126" w:type="dxa"/>
            <w:vAlign w:val="center"/>
          </w:tcPr>
          <w:p w:rsidR="00DF74F9" w:rsidRPr="00825262" w:rsidRDefault="00DF74F9" w:rsidP="000B7CD2">
            <w:pPr>
              <w:spacing w:line="600" w:lineRule="exact"/>
              <w:jc w:val="center"/>
              <w:rPr>
                <w:rFonts w:ascii="仿宋_GB2312" w:eastAsia="仿宋_GB2312" w:hAnsi="黑体"/>
                <w:sz w:val="32"/>
                <w:szCs w:val="32"/>
              </w:rPr>
            </w:pPr>
            <w:r w:rsidRPr="00825262">
              <w:rPr>
                <w:rFonts w:ascii="仿宋_GB2312" w:eastAsia="仿宋_GB2312" w:hAnsi="黑体" w:hint="eastAsia"/>
                <w:sz w:val="32"/>
                <w:szCs w:val="32"/>
              </w:rPr>
              <w:t>60-6</w:t>
            </w:r>
            <w:r w:rsidR="000B7CD2" w:rsidRPr="00825262">
              <w:rPr>
                <w:rFonts w:ascii="仿宋_GB2312" w:eastAsia="仿宋_GB2312" w:hAnsi="黑体" w:hint="eastAsia"/>
                <w:sz w:val="32"/>
                <w:szCs w:val="32"/>
              </w:rPr>
              <w:t>4</w:t>
            </w:r>
          </w:p>
        </w:tc>
        <w:tc>
          <w:tcPr>
            <w:tcW w:w="2898" w:type="dxa"/>
            <w:vAlign w:val="center"/>
          </w:tcPr>
          <w:p w:rsidR="00DF74F9" w:rsidRPr="00825262" w:rsidRDefault="00DF74F9" w:rsidP="000B7CD2">
            <w:pPr>
              <w:spacing w:line="600" w:lineRule="exact"/>
              <w:jc w:val="center"/>
              <w:rPr>
                <w:rFonts w:ascii="仿宋_GB2312" w:eastAsia="仿宋_GB2312" w:hAnsi="黑体"/>
                <w:sz w:val="32"/>
                <w:szCs w:val="32"/>
              </w:rPr>
            </w:pPr>
            <w:r w:rsidRPr="00825262">
              <w:rPr>
                <w:rFonts w:ascii="仿宋_GB2312" w:eastAsia="仿宋_GB2312" w:hAnsi="黑体" w:hint="eastAsia"/>
                <w:sz w:val="32"/>
                <w:szCs w:val="32"/>
              </w:rPr>
              <w:t>1.0-1.</w:t>
            </w:r>
            <w:r w:rsidR="000B7CD2" w:rsidRPr="00825262">
              <w:rPr>
                <w:rFonts w:ascii="仿宋_GB2312" w:eastAsia="仿宋_GB2312" w:hAnsi="黑体" w:hint="eastAsia"/>
                <w:sz w:val="32"/>
                <w:szCs w:val="32"/>
              </w:rPr>
              <w:t>6</w:t>
            </w:r>
          </w:p>
        </w:tc>
        <w:tc>
          <w:tcPr>
            <w:tcW w:w="2141" w:type="dxa"/>
            <w:vAlign w:val="center"/>
          </w:tcPr>
          <w:p w:rsidR="00DF74F9" w:rsidRPr="00825262" w:rsidRDefault="00A175BC" w:rsidP="000B7CD2">
            <w:pPr>
              <w:spacing w:line="600" w:lineRule="exact"/>
              <w:jc w:val="center"/>
              <w:rPr>
                <w:rFonts w:ascii="仿宋_GB2312" w:eastAsia="仿宋_GB2312" w:hAnsi="黑体"/>
                <w:sz w:val="32"/>
                <w:szCs w:val="32"/>
              </w:rPr>
            </w:pPr>
            <w:r>
              <w:rPr>
                <w:rFonts w:ascii="仿宋_GB2312" w:eastAsia="仿宋_GB2312" w:hAnsi="黑体" w:hint="eastAsia"/>
                <w:sz w:val="32"/>
                <w:szCs w:val="32"/>
              </w:rPr>
              <w:t>5</w:t>
            </w:r>
            <w:r w:rsidR="00DF74F9" w:rsidRPr="00825262">
              <w:rPr>
                <w:rFonts w:ascii="仿宋_GB2312" w:eastAsia="仿宋_GB2312" w:hAnsi="黑体" w:hint="eastAsia"/>
                <w:sz w:val="32"/>
                <w:szCs w:val="32"/>
              </w:rPr>
              <w:t>分</w:t>
            </w:r>
          </w:p>
        </w:tc>
      </w:tr>
    </w:tbl>
    <w:p w:rsidR="00AB10E5" w:rsidRPr="00825262" w:rsidRDefault="00825262" w:rsidP="00825262">
      <w:pPr>
        <w:spacing w:line="600" w:lineRule="exact"/>
        <w:ind w:firstLineChars="200" w:firstLine="640"/>
        <w:rPr>
          <w:rFonts w:ascii="仿宋_GB2312" w:eastAsia="仿宋_GB2312" w:hAnsi="黑体"/>
          <w:sz w:val="28"/>
          <w:szCs w:val="32"/>
        </w:rPr>
      </w:pPr>
      <w:r w:rsidRPr="00AB10E5">
        <w:rPr>
          <w:rFonts w:ascii="仿宋_GB2312" w:eastAsia="仿宋_GB2312" w:hAnsi="黑体" w:hint="eastAsia"/>
          <w:sz w:val="32"/>
          <w:szCs w:val="32"/>
        </w:rPr>
        <w:lastRenderedPageBreak/>
        <w:t>不能提供</w:t>
      </w:r>
      <w:r>
        <w:rPr>
          <w:rFonts w:ascii="仿宋_GB2312" w:eastAsia="仿宋_GB2312" w:hAnsi="黑体" w:hint="eastAsia"/>
          <w:sz w:val="32"/>
          <w:szCs w:val="32"/>
        </w:rPr>
        <w:t>有效</w:t>
      </w:r>
      <w:r w:rsidRPr="00AB10E5">
        <w:rPr>
          <w:rFonts w:ascii="仿宋_GB2312" w:eastAsia="仿宋_GB2312" w:hAnsi="黑体" w:hint="eastAsia"/>
          <w:sz w:val="32"/>
          <w:szCs w:val="32"/>
        </w:rPr>
        <w:t>成绩单的，不得分。</w:t>
      </w:r>
    </w:p>
    <w:p w:rsidR="00FB7E46" w:rsidRPr="00257BEF" w:rsidRDefault="00FB7E46" w:rsidP="000B7CD2">
      <w:pPr>
        <w:spacing w:line="600" w:lineRule="exact"/>
        <w:ind w:firstLineChars="200" w:firstLine="640"/>
        <w:rPr>
          <w:rFonts w:ascii="楷体_GB2312" w:eastAsia="楷体_GB2312" w:hAnsi="黑体"/>
          <w:sz w:val="32"/>
          <w:szCs w:val="32"/>
        </w:rPr>
      </w:pPr>
      <w:r w:rsidRPr="00257BEF">
        <w:rPr>
          <w:rFonts w:ascii="楷体_GB2312" w:eastAsia="楷体_GB2312" w:hAnsi="黑体" w:hint="eastAsia"/>
          <w:sz w:val="32"/>
          <w:szCs w:val="32"/>
        </w:rPr>
        <w:t>（三）研究成果</w:t>
      </w:r>
      <w:r w:rsidR="00B369F3">
        <w:rPr>
          <w:rFonts w:ascii="楷体_GB2312" w:eastAsia="楷体_GB2312" w:hAnsi="黑体" w:hint="eastAsia"/>
          <w:sz w:val="32"/>
          <w:szCs w:val="32"/>
        </w:rPr>
        <w:t>方面：</w:t>
      </w:r>
    </w:p>
    <w:p w:rsidR="00FB7E46" w:rsidRDefault="00C84EBE" w:rsidP="000B7CD2">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1.</w:t>
      </w:r>
      <w:r w:rsidR="00FB7E46" w:rsidRPr="00FB7E46">
        <w:rPr>
          <w:rFonts w:ascii="仿宋_GB2312" w:eastAsia="仿宋_GB2312" w:hAnsi="黑体" w:hint="eastAsia"/>
          <w:sz w:val="32"/>
          <w:szCs w:val="32"/>
        </w:rPr>
        <w:t>需提供</w:t>
      </w:r>
      <w:r w:rsidR="00FF4782">
        <w:rPr>
          <w:rFonts w:ascii="仿宋_GB2312" w:eastAsia="仿宋_GB2312" w:hAnsi="黑体" w:hint="eastAsia"/>
          <w:sz w:val="32"/>
          <w:szCs w:val="32"/>
        </w:rPr>
        <w:t>检索页、扫描文本</w:t>
      </w:r>
      <w:r>
        <w:rPr>
          <w:rFonts w:ascii="仿宋_GB2312" w:eastAsia="仿宋_GB2312" w:hAnsi="黑体" w:hint="eastAsia"/>
          <w:sz w:val="32"/>
          <w:szCs w:val="32"/>
        </w:rPr>
        <w:t>及作品文件。</w:t>
      </w:r>
    </w:p>
    <w:p w:rsidR="00C84EBE" w:rsidRDefault="00C84EBE" w:rsidP="000B7CD2">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sidRPr="00C84EBE">
        <w:rPr>
          <w:rFonts w:ascii="仿宋_GB2312" w:eastAsia="仿宋_GB2312" w:hAnsi="黑体" w:hint="eastAsia"/>
          <w:sz w:val="32"/>
          <w:szCs w:val="32"/>
        </w:rPr>
        <w:t>全国性会议、国家级学术论坛发表论文文章</w:t>
      </w:r>
      <w:r>
        <w:rPr>
          <w:rFonts w:ascii="仿宋_GB2312" w:eastAsia="仿宋_GB2312" w:hAnsi="黑体" w:hint="eastAsia"/>
          <w:sz w:val="32"/>
          <w:szCs w:val="32"/>
        </w:rPr>
        <w:t>的，需说明会议时间、主办单位、会议规格等情况。</w:t>
      </w:r>
    </w:p>
    <w:p w:rsidR="00C84EBE" w:rsidRPr="00257BEF" w:rsidRDefault="00C84EBE" w:rsidP="000B7CD2">
      <w:pPr>
        <w:spacing w:line="600" w:lineRule="exact"/>
        <w:ind w:firstLineChars="200" w:firstLine="640"/>
        <w:rPr>
          <w:rFonts w:ascii="楷体_GB2312" w:eastAsia="楷体_GB2312" w:hAnsi="黑体"/>
          <w:sz w:val="32"/>
          <w:szCs w:val="32"/>
        </w:rPr>
      </w:pPr>
      <w:r w:rsidRPr="00257BEF">
        <w:rPr>
          <w:rFonts w:ascii="楷体_GB2312" w:eastAsia="楷体_GB2312" w:hAnsi="黑体" w:hint="eastAsia"/>
          <w:sz w:val="32"/>
          <w:szCs w:val="32"/>
        </w:rPr>
        <w:t>（四）荣誉</w:t>
      </w:r>
      <w:r w:rsidR="00B369F3">
        <w:rPr>
          <w:rFonts w:ascii="楷体_GB2312" w:eastAsia="楷体_GB2312" w:hAnsi="黑体" w:hint="eastAsia"/>
          <w:sz w:val="32"/>
          <w:szCs w:val="32"/>
        </w:rPr>
        <w:t>方面：</w:t>
      </w:r>
    </w:p>
    <w:p w:rsidR="000B0F0A" w:rsidRDefault="00C84EBE" w:rsidP="000B7CD2">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1.荣誉</w:t>
      </w:r>
      <w:r w:rsidR="000B0F0A">
        <w:rPr>
          <w:rFonts w:ascii="仿宋_GB2312" w:eastAsia="仿宋_GB2312" w:hAnsi="黑体" w:hint="eastAsia"/>
          <w:sz w:val="32"/>
          <w:szCs w:val="32"/>
        </w:rPr>
        <w:t>等级认定上</w:t>
      </w:r>
      <w:r>
        <w:rPr>
          <w:rFonts w:ascii="仿宋_GB2312" w:eastAsia="仿宋_GB2312" w:hAnsi="黑体" w:hint="eastAsia"/>
          <w:sz w:val="32"/>
          <w:szCs w:val="32"/>
        </w:rPr>
        <w:t>以颁发、授予单位</w:t>
      </w:r>
      <w:r w:rsidR="000B0F0A">
        <w:rPr>
          <w:rFonts w:ascii="仿宋_GB2312" w:eastAsia="仿宋_GB2312" w:hAnsi="黑体" w:hint="eastAsia"/>
          <w:sz w:val="32"/>
          <w:szCs w:val="32"/>
        </w:rPr>
        <w:t>的级别</w:t>
      </w:r>
      <w:r>
        <w:rPr>
          <w:rFonts w:ascii="仿宋_GB2312" w:eastAsia="仿宋_GB2312" w:hAnsi="黑体" w:hint="eastAsia"/>
          <w:sz w:val="32"/>
          <w:szCs w:val="32"/>
        </w:rPr>
        <w:t>为准，以表彰文件、表彰证书、</w:t>
      </w:r>
      <w:r w:rsidR="000B0F0A">
        <w:rPr>
          <w:rFonts w:ascii="仿宋_GB2312" w:eastAsia="仿宋_GB2312" w:hAnsi="黑体" w:hint="eastAsia"/>
          <w:sz w:val="32"/>
          <w:szCs w:val="32"/>
        </w:rPr>
        <w:t>获奖证书</w:t>
      </w:r>
      <w:r w:rsidR="00F14B75">
        <w:rPr>
          <w:rFonts w:ascii="仿宋_GB2312" w:eastAsia="仿宋_GB2312" w:hAnsi="黑体" w:hint="eastAsia"/>
          <w:sz w:val="32"/>
          <w:szCs w:val="32"/>
        </w:rPr>
        <w:t>、荣誉证书</w:t>
      </w:r>
      <w:r>
        <w:rPr>
          <w:rFonts w:ascii="仿宋_GB2312" w:eastAsia="仿宋_GB2312" w:hAnsi="黑体" w:hint="eastAsia"/>
          <w:sz w:val="32"/>
          <w:szCs w:val="32"/>
        </w:rPr>
        <w:t>等</w:t>
      </w:r>
      <w:r w:rsidR="000B0F0A">
        <w:rPr>
          <w:rFonts w:ascii="仿宋_GB2312" w:eastAsia="仿宋_GB2312" w:hAnsi="黑体" w:hint="eastAsia"/>
          <w:sz w:val="32"/>
          <w:szCs w:val="32"/>
        </w:rPr>
        <w:t>用</w:t>
      </w:r>
      <w:r w:rsidR="00F14B75">
        <w:rPr>
          <w:rFonts w:ascii="仿宋_GB2312" w:eastAsia="仿宋_GB2312" w:hAnsi="黑体" w:hint="eastAsia"/>
          <w:sz w:val="32"/>
          <w:szCs w:val="32"/>
        </w:rPr>
        <w:t>章单位作为认定依据。</w:t>
      </w:r>
      <w:r w:rsidR="000B0F0A">
        <w:rPr>
          <w:rFonts w:ascii="仿宋_GB2312" w:eastAsia="仿宋_GB2312" w:hAnsi="黑体" w:hint="eastAsia"/>
          <w:sz w:val="32"/>
          <w:szCs w:val="32"/>
        </w:rPr>
        <w:t>国家级指党中央、国务院授予或颁发的荣誉，省级指</w:t>
      </w:r>
      <w:r w:rsidR="00E9095B" w:rsidRPr="00E9095B">
        <w:rPr>
          <w:rFonts w:ascii="仿宋_GB2312" w:eastAsia="仿宋_GB2312" w:hAnsi="黑体" w:hint="eastAsia"/>
          <w:sz w:val="32"/>
          <w:szCs w:val="32"/>
        </w:rPr>
        <w:t>中央</w:t>
      </w:r>
      <w:r w:rsidR="00E9095B">
        <w:rPr>
          <w:rFonts w:ascii="仿宋_GB2312" w:eastAsia="仿宋_GB2312" w:hAnsi="黑体" w:hint="eastAsia"/>
          <w:sz w:val="32"/>
          <w:szCs w:val="32"/>
        </w:rPr>
        <w:t>和</w:t>
      </w:r>
      <w:r w:rsidR="00E9095B" w:rsidRPr="00E9095B">
        <w:rPr>
          <w:rFonts w:ascii="仿宋_GB2312" w:eastAsia="仿宋_GB2312" w:hAnsi="黑体" w:hint="eastAsia"/>
          <w:sz w:val="32"/>
          <w:szCs w:val="32"/>
        </w:rPr>
        <w:t>国家机关</w:t>
      </w:r>
      <w:r w:rsidR="00E9095B">
        <w:rPr>
          <w:rFonts w:ascii="仿宋_GB2312" w:eastAsia="仿宋_GB2312" w:hAnsi="黑体" w:hint="eastAsia"/>
          <w:sz w:val="32"/>
          <w:szCs w:val="32"/>
        </w:rPr>
        <w:t>部委</w:t>
      </w:r>
      <w:r w:rsidR="00E9095B" w:rsidRPr="00E9095B">
        <w:rPr>
          <w:rFonts w:ascii="仿宋_GB2312" w:eastAsia="仿宋_GB2312" w:hAnsi="黑体" w:hint="eastAsia"/>
          <w:sz w:val="32"/>
          <w:szCs w:val="32"/>
        </w:rPr>
        <w:t>及</w:t>
      </w:r>
      <w:r w:rsidR="000B0F0A">
        <w:rPr>
          <w:rFonts w:ascii="仿宋_GB2312" w:eastAsia="仿宋_GB2312" w:hAnsi="黑体" w:hint="eastAsia"/>
          <w:sz w:val="32"/>
          <w:szCs w:val="32"/>
        </w:rPr>
        <w:t>省</w:t>
      </w:r>
      <w:r w:rsidR="0024420F">
        <w:rPr>
          <w:rFonts w:ascii="仿宋_GB2312" w:eastAsia="仿宋_GB2312" w:hAnsi="黑体" w:hint="eastAsia"/>
          <w:sz w:val="32"/>
          <w:szCs w:val="32"/>
        </w:rPr>
        <w:t>（</w:t>
      </w:r>
      <w:r w:rsidR="000B0F0A">
        <w:rPr>
          <w:rFonts w:ascii="仿宋_GB2312" w:eastAsia="仿宋_GB2312" w:hAnsi="黑体" w:hint="eastAsia"/>
          <w:sz w:val="32"/>
          <w:szCs w:val="32"/>
        </w:rPr>
        <w:t>自治区、直辖市</w:t>
      </w:r>
      <w:r w:rsidR="0024420F">
        <w:rPr>
          <w:rFonts w:ascii="仿宋_GB2312" w:eastAsia="仿宋_GB2312" w:hAnsi="黑体" w:hint="eastAsia"/>
          <w:sz w:val="32"/>
          <w:szCs w:val="32"/>
        </w:rPr>
        <w:t>）</w:t>
      </w:r>
      <w:r w:rsidR="000B0F0A">
        <w:rPr>
          <w:rFonts w:ascii="仿宋_GB2312" w:eastAsia="仿宋_GB2312" w:hAnsi="黑体" w:hint="eastAsia"/>
          <w:sz w:val="32"/>
          <w:szCs w:val="32"/>
        </w:rPr>
        <w:t>党委</w:t>
      </w:r>
      <w:r w:rsidR="0024420F">
        <w:rPr>
          <w:rFonts w:ascii="仿宋_GB2312" w:eastAsia="仿宋_GB2312" w:hAnsi="黑体" w:hint="eastAsia"/>
          <w:sz w:val="32"/>
          <w:szCs w:val="32"/>
        </w:rPr>
        <w:t>、政府授予或颁发的荣誉，</w:t>
      </w:r>
      <w:r w:rsidR="00BD37FD">
        <w:rPr>
          <w:rFonts w:ascii="仿宋_GB2312" w:eastAsia="仿宋_GB2312" w:hAnsi="黑体" w:hint="eastAsia"/>
          <w:sz w:val="32"/>
          <w:szCs w:val="32"/>
        </w:rPr>
        <w:t>市级指</w:t>
      </w:r>
      <w:r w:rsidR="00E9095B">
        <w:rPr>
          <w:rFonts w:ascii="仿宋_GB2312" w:eastAsia="仿宋_GB2312" w:hAnsi="黑体" w:hint="eastAsia"/>
          <w:sz w:val="32"/>
          <w:szCs w:val="32"/>
        </w:rPr>
        <w:t>省（自治区、直辖市）</w:t>
      </w:r>
      <w:r w:rsidR="00E9095B" w:rsidRPr="000B0F0A">
        <w:rPr>
          <w:rFonts w:ascii="仿宋_GB2312" w:eastAsia="仿宋_GB2312" w:hAnsi="黑体" w:hint="eastAsia"/>
          <w:sz w:val="32"/>
          <w:szCs w:val="32"/>
        </w:rPr>
        <w:t>党委政府委办厅局</w:t>
      </w:r>
      <w:r w:rsidR="00E9095B">
        <w:rPr>
          <w:rFonts w:ascii="仿宋_GB2312" w:eastAsia="仿宋_GB2312" w:hAnsi="黑体" w:hint="eastAsia"/>
          <w:sz w:val="32"/>
          <w:szCs w:val="32"/>
        </w:rPr>
        <w:t>及市党委、政府授予或颁发的荣誉。</w:t>
      </w:r>
    </w:p>
    <w:p w:rsidR="00257BEF" w:rsidRDefault="00B369F3" w:rsidP="000B7CD2">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sidR="00257BEF">
        <w:rPr>
          <w:rFonts w:ascii="仿宋_GB2312" w:eastAsia="仿宋_GB2312" w:hAnsi="黑体" w:hint="eastAsia"/>
          <w:sz w:val="32"/>
          <w:szCs w:val="32"/>
        </w:rPr>
        <w:t>.在校</w:t>
      </w:r>
      <w:r w:rsidR="00A175BC">
        <w:rPr>
          <w:rFonts w:ascii="仿宋_GB2312" w:eastAsia="仿宋_GB2312" w:hAnsi="黑体" w:hint="eastAsia"/>
          <w:sz w:val="32"/>
          <w:szCs w:val="32"/>
        </w:rPr>
        <w:t>期间获得</w:t>
      </w:r>
      <w:r w:rsidR="004C38EE">
        <w:rPr>
          <w:rFonts w:ascii="仿宋_GB2312" w:eastAsia="仿宋_GB2312" w:hAnsi="黑体" w:hint="eastAsia"/>
          <w:sz w:val="32"/>
          <w:szCs w:val="32"/>
        </w:rPr>
        <w:t>“国家奖</w:t>
      </w:r>
      <w:r w:rsidR="00A175BC">
        <w:rPr>
          <w:rFonts w:ascii="仿宋_GB2312" w:eastAsia="仿宋_GB2312" w:hAnsi="黑体" w:hint="eastAsia"/>
          <w:sz w:val="32"/>
          <w:szCs w:val="32"/>
        </w:rPr>
        <w:t>学</w:t>
      </w:r>
      <w:r w:rsidR="004C38EE">
        <w:rPr>
          <w:rFonts w:ascii="仿宋_GB2312" w:eastAsia="仿宋_GB2312" w:hAnsi="黑体" w:hint="eastAsia"/>
          <w:sz w:val="32"/>
          <w:szCs w:val="32"/>
        </w:rPr>
        <w:t>金</w:t>
      </w:r>
      <w:r w:rsidR="00A175BC">
        <w:rPr>
          <w:rFonts w:ascii="仿宋_GB2312" w:eastAsia="仿宋_GB2312" w:hAnsi="黑体" w:hint="eastAsia"/>
          <w:sz w:val="32"/>
          <w:szCs w:val="32"/>
        </w:rPr>
        <w:t>”和“国家励志</w:t>
      </w:r>
      <w:r w:rsidR="004C38EE">
        <w:rPr>
          <w:rFonts w:ascii="仿宋_GB2312" w:eastAsia="仿宋_GB2312" w:hAnsi="黑体" w:hint="eastAsia"/>
          <w:sz w:val="32"/>
          <w:szCs w:val="32"/>
        </w:rPr>
        <w:t>奖学金”的，无论获奖次数，</w:t>
      </w:r>
      <w:r w:rsidR="00AB10E5">
        <w:rPr>
          <w:rFonts w:ascii="仿宋_GB2312" w:eastAsia="仿宋_GB2312" w:hAnsi="黑体" w:hint="eastAsia"/>
          <w:sz w:val="32"/>
          <w:szCs w:val="32"/>
        </w:rPr>
        <w:t>只</w:t>
      </w:r>
      <w:r w:rsidR="00257BEF">
        <w:rPr>
          <w:rFonts w:ascii="仿宋_GB2312" w:eastAsia="仿宋_GB2312" w:hAnsi="黑体" w:hint="eastAsia"/>
          <w:sz w:val="32"/>
          <w:szCs w:val="32"/>
        </w:rPr>
        <w:t>加</w:t>
      </w:r>
      <w:r w:rsidR="00AB10E5">
        <w:rPr>
          <w:rFonts w:ascii="仿宋_GB2312" w:eastAsia="仿宋_GB2312" w:hAnsi="黑体" w:hint="eastAsia"/>
          <w:sz w:val="32"/>
          <w:szCs w:val="32"/>
        </w:rPr>
        <w:t>3</w:t>
      </w:r>
      <w:r w:rsidR="00257BEF">
        <w:rPr>
          <w:rFonts w:ascii="仿宋_GB2312" w:eastAsia="仿宋_GB2312" w:hAnsi="黑体" w:hint="eastAsia"/>
          <w:sz w:val="32"/>
          <w:szCs w:val="32"/>
        </w:rPr>
        <w:t>分。</w:t>
      </w:r>
      <w:r w:rsidR="000B7CD2">
        <w:rPr>
          <w:rFonts w:ascii="仿宋_GB2312" w:eastAsia="仿宋_GB2312" w:hAnsi="黑体" w:hint="eastAsia"/>
          <w:sz w:val="32"/>
          <w:szCs w:val="32"/>
        </w:rPr>
        <w:t>其他类型奖学金不计分。</w:t>
      </w:r>
    </w:p>
    <w:p w:rsidR="00B369F3" w:rsidRDefault="00B369F3" w:rsidP="000B7CD2">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3.学校授予的荣誉不计算得分。</w:t>
      </w:r>
    </w:p>
    <w:p w:rsidR="00257BEF" w:rsidRPr="00257BEF" w:rsidRDefault="00257BEF" w:rsidP="000B7CD2">
      <w:pPr>
        <w:spacing w:line="600" w:lineRule="exact"/>
        <w:ind w:firstLineChars="200" w:firstLine="640"/>
        <w:rPr>
          <w:rFonts w:ascii="黑体" w:eastAsia="黑体" w:hAnsi="黑体"/>
          <w:sz w:val="32"/>
          <w:szCs w:val="32"/>
        </w:rPr>
      </w:pPr>
      <w:r w:rsidRPr="00257BEF">
        <w:rPr>
          <w:rFonts w:ascii="黑体" w:eastAsia="黑体" w:hAnsi="黑体" w:hint="eastAsia"/>
          <w:sz w:val="32"/>
          <w:szCs w:val="32"/>
        </w:rPr>
        <w:t>二、岗位个性评价项目</w:t>
      </w:r>
    </w:p>
    <w:p w:rsidR="00257BEF" w:rsidRDefault="00B128ED" w:rsidP="000B7CD2">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1.</w:t>
      </w:r>
      <w:r w:rsidR="000B7CD2">
        <w:rPr>
          <w:rFonts w:ascii="仿宋_GB2312" w:eastAsia="仿宋_GB2312" w:hAnsi="黑体" w:hint="eastAsia"/>
          <w:sz w:val="32"/>
          <w:szCs w:val="32"/>
        </w:rPr>
        <w:t>引才</w:t>
      </w:r>
      <w:r w:rsidR="00257BEF">
        <w:rPr>
          <w:rFonts w:ascii="仿宋_GB2312" w:eastAsia="仿宋_GB2312" w:hAnsi="黑体" w:hint="eastAsia"/>
          <w:sz w:val="32"/>
          <w:szCs w:val="32"/>
        </w:rPr>
        <w:t>单位</w:t>
      </w:r>
      <w:r w:rsidR="00AB10E5">
        <w:rPr>
          <w:rFonts w:ascii="仿宋_GB2312" w:eastAsia="仿宋_GB2312" w:hAnsi="黑体" w:hint="eastAsia"/>
          <w:sz w:val="32"/>
          <w:szCs w:val="32"/>
        </w:rPr>
        <w:t>设</w:t>
      </w:r>
      <w:r w:rsidR="00257BEF">
        <w:rPr>
          <w:rFonts w:ascii="仿宋_GB2312" w:eastAsia="仿宋_GB2312" w:hAnsi="黑体" w:hint="eastAsia"/>
          <w:sz w:val="32"/>
          <w:szCs w:val="32"/>
        </w:rPr>
        <w:t>定</w:t>
      </w:r>
      <w:r w:rsidR="000B7CD2">
        <w:rPr>
          <w:rFonts w:ascii="仿宋_GB2312" w:eastAsia="仿宋_GB2312" w:hAnsi="黑体" w:hint="eastAsia"/>
          <w:sz w:val="32"/>
          <w:szCs w:val="32"/>
        </w:rPr>
        <w:t>的</w:t>
      </w:r>
      <w:r w:rsidR="00257BEF">
        <w:rPr>
          <w:rFonts w:ascii="仿宋_GB2312" w:eastAsia="仿宋_GB2312" w:hAnsi="黑体" w:hint="eastAsia"/>
          <w:sz w:val="32"/>
          <w:szCs w:val="32"/>
        </w:rPr>
        <w:t>评价项目，认定标准以引才单位解释为准。</w:t>
      </w:r>
    </w:p>
    <w:p w:rsidR="00B128ED" w:rsidRDefault="00B128ED" w:rsidP="000B7CD2">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sidR="00A175BC">
        <w:rPr>
          <w:rFonts w:ascii="仿宋_GB2312" w:eastAsia="仿宋_GB2312" w:hAnsi="黑体" w:hint="eastAsia"/>
          <w:sz w:val="32"/>
          <w:szCs w:val="32"/>
        </w:rPr>
        <w:t>引才</w:t>
      </w:r>
      <w:r>
        <w:rPr>
          <w:rFonts w:ascii="仿宋_GB2312" w:eastAsia="仿宋_GB2312" w:hAnsi="黑体" w:hint="eastAsia"/>
          <w:sz w:val="32"/>
          <w:szCs w:val="32"/>
        </w:rPr>
        <w:t>单位不设定个性评价项目的，所有</w:t>
      </w:r>
      <w:r w:rsidR="00A175BC">
        <w:rPr>
          <w:rFonts w:ascii="仿宋_GB2312" w:eastAsia="仿宋_GB2312" w:hAnsi="黑体" w:hint="eastAsia"/>
          <w:sz w:val="32"/>
          <w:szCs w:val="32"/>
        </w:rPr>
        <w:t>报名合格</w:t>
      </w:r>
      <w:r>
        <w:rPr>
          <w:rFonts w:ascii="仿宋_GB2312" w:eastAsia="仿宋_GB2312" w:hAnsi="黑体" w:hint="eastAsia"/>
          <w:sz w:val="32"/>
          <w:szCs w:val="32"/>
        </w:rPr>
        <w:t>人员按20分</w:t>
      </w:r>
      <w:r w:rsidR="00A175BC">
        <w:rPr>
          <w:rFonts w:ascii="仿宋_GB2312" w:eastAsia="仿宋_GB2312" w:hAnsi="黑体" w:hint="eastAsia"/>
          <w:sz w:val="32"/>
          <w:szCs w:val="32"/>
        </w:rPr>
        <w:t>计</w:t>
      </w:r>
      <w:r>
        <w:rPr>
          <w:rFonts w:ascii="仿宋_GB2312" w:eastAsia="仿宋_GB2312" w:hAnsi="黑体" w:hint="eastAsia"/>
          <w:sz w:val="32"/>
          <w:szCs w:val="32"/>
        </w:rPr>
        <w:t>入总分</w:t>
      </w:r>
      <w:r w:rsidR="000B7CD2">
        <w:rPr>
          <w:rFonts w:ascii="仿宋_GB2312" w:eastAsia="仿宋_GB2312" w:hAnsi="黑体" w:hint="eastAsia"/>
          <w:sz w:val="32"/>
          <w:szCs w:val="32"/>
        </w:rPr>
        <w:t>。</w:t>
      </w:r>
      <w:r w:rsidR="00E7362A">
        <w:rPr>
          <w:rFonts w:ascii="仿宋_GB2312" w:eastAsia="仿宋_GB2312" w:hAnsi="黑体" w:hint="eastAsia"/>
          <w:sz w:val="32"/>
          <w:szCs w:val="32"/>
        </w:rPr>
        <w:t>引才单位设定的个性评价项目分值不足20分的，不足部分所有报名合格人员按得分计入总分。</w:t>
      </w:r>
    </w:p>
    <w:p w:rsidR="00B128ED" w:rsidRDefault="008373E4" w:rsidP="000B7CD2">
      <w:pPr>
        <w:spacing w:line="600" w:lineRule="exact"/>
        <w:ind w:firstLineChars="200" w:firstLine="640"/>
        <w:jc w:val="right"/>
        <w:rPr>
          <w:rFonts w:ascii="仿宋_GB2312" w:eastAsia="仿宋_GB2312" w:hAnsi="黑体"/>
          <w:sz w:val="32"/>
          <w:szCs w:val="32"/>
        </w:rPr>
      </w:pPr>
      <w:r>
        <w:rPr>
          <w:rFonts w:ascii="仿宋_GB2312" w:eastAsia="仿宋_GB2312" w:hAnsi="黑体" w:hint="eastAsia"/>
          <w:sz w:val="32"/>
          <w:szCs w:val="32"/>
        </w:rPr>
        <w:t>赤峰市人才引进领导小组办公室</w:t>
      </w:r>
    </w:p>
    <w:p w:rsidR="00C63BE0" w:rsidRDefault="008373E4" w:rsidP="000B7CD2">
      <w:pPr>
        <w:spacing w:line="600" w:lineRule="exact"/>
        <w:ind w:firstLineChars="200" w:firstLine="640"/>
        <w:jc w:val="right"/>
        <w:rPr>
          <w:rFonts w:ascii="仿宋_GB2312" w:eastAsia="仿宋_GB2312" w:hAnsi="黑体"/>
          <w:sz w:val="32"/>
          <w:szCs w:val="32"/>
        </w:rPr>
      </w:pPr>
      <w:r>
        <w:rPr>
          <w:rFonts w:ascii="仿宋_GB2312" w:eastAsia="仿宋_GB2312" w:hAnsi="黑体"/>
          <w:sz w:val="32"/>
          <w:szCs w:val="32"/>
        </w:rPr>
        <w:t>2021年10月</w:t>
      </w:r>
      <w:r w:rsidR="0033070E">
        <w:rPr>
          <w:rFonts w:ascii="仿宋_GB2312" w:eastAsia="仿宋_GB2312" w:hAnsi="黑体"/>
          <w:sz w:val="32"/>
          <w:szCs w:val="32"/>
        </w:rPr>
        <w:t>1</w:t>
      </w:r>
      <w:r w:rsidR="0033070E">
        <w:rPr>
          <w:rFonts w:ascii="仿宋_GB2312" w:eastAsia="仿宋_GB2312" w:hAnsi="黑体" w:hint="eastAsia"/>
          <w:sz w:val="32"/>
          <w:szCs w:val="32"/>
        </w:rPr>
        <w:t>9</w:t>
      </w:r>
      <w:r>
        <w:rPr>
          <w:rFonts w:ascii="仿宋_GB2312" w:eastAsia="仿宋_GB2312" w:hAnsi="黑体"/>
          <w:sz w:val="32"/>
          <w:szCs w:val="32"/>
        </w:rPr>
        <w:t>日</w:t>
      </w:r>
    </w:p>
    <w:p w:rsidR="00C63BE0" w:rsidRPr="00FF00C7" w:rsidRDefault="00C63BE0">
      <w:pPr>
        <w:widowControl/>
        <w:jc w:val="left"/>
        <w:rPr>
          <w:rFonts w:ascii="仿宋" w:eastAsia="仿宋" w:hAnsi="仿宋" w:hint="eastAsia"/>
          <w:sz w:val="32"/>
          <w:szCs w:val="32"/>
        </w:rPr>
      </w:pPr>
      <w:r w:rsidRPr="00FF00C7">
        <w:rPr>
          <w:rFonts w:ascii="仿宋" w:eastAsia="仿宋" w:hAnsi="仿宋" w:hint="eastAsia"/>
          <w:sz w:val="32"/>
          <w:szCs w:val="32"/>
        </w:rPr>
        <w:lastRenderedPageBreak/>
        <w:t>填报示例：</w:t>
      </w:r>
    </w:p>
    <w:p w:rsidR="00C63BE0" w:rsidRDefault="00C63BE0" w:rsidP="00C63BE0">
      <w:pPr>
        <w:jc w:val="center"/>
        <w:rPr>
          <w:rFonts w:ascii="方正小标宋简体" w:eastAsia="方正小标宋简体" w:hAnsi="黑体"/>
          <w:b/>
          <w:sz w:val="36"/>
          <w:szCs w:val="36"/>
        </w:rPr>
      </w:pPr>
      <w:r>
        <w:rPr>
          <w:rFonts w:ascii="方正小标宋简体" w:eastAsia="方正小标宋简体" w:hAnsi="黑体" w:hint="eastAsia"/>
          <w:sz w:val="36"/>
          <w:szCs w:val="36"/>
        </w:rPr>
        <w:t>赤峰市“绿色通道”引进人才评价表</w:t>
      </w:r>
    </w:p>
    <w:p w:rsidR="00C63BE0" w:rsidRDefault="00C63BE0" w:rsidP="00C63BE0">
      <w:pPr>
        <w:jc w:val="center"/>
        <w:rPr>
          <w:rFonts w:ascii="楷体_GB2312" w:eastAsia="楷体_GB2312" w:hAnsi="黑体"/>
          <w:b/>
          <w:sz w:val="28"/>
          <w:szCs w:val="21"/>
        </w:rPr>
      </w:pPr>
      <w:r>
        <w:rPr>
          <w:rFonts w:ascii="楷体_GB2312" w:eastAsia="楷体_GB2312" w:hAnsi="黑体" w:hint="eastAsia"/>
          <w:sz w:val="28"/>
          <w:szCs w:val="21"/>
        </w:rPr>
        <w:t>（</w:t>
      </w:r>
      <w:r w:rsidRPr="00BB02D4">
        <w:rPr>
          <w:rFonts w:ascii="楷体_GB2312" w:eastAsia="楷体_GB2312" w:hAnsi="黑体" w:hint="eastAsia"/>
          <w:sz w:val="28"/>
          <w:szCs w:val="21"/>
        </w:rPr>
        <w:t>赤峰市</w:t>
      </w:r>
      <w:r>
        <w:rPr>
          <w:rFonts w:ascii="楷体_GB2312" w:eastAsia="楷体_GB2312" w:hAnsi="黑体" w:hint="eastAsia"/>
          <w:sz w:val="28"/>
          <w:szCs w:val="21"/>
        </w:rPr>
        <w:t>***</w:t>
      </w:r>
      <w:r w:rsidRPr="00BB02D4">
        <w:rPr>
          <w:rFonts w:ascii="楷体_GB2312" w:eastAsia="楷体_GB2312" w:hAnsi="黑体" w:hint="eastAsia"/>
          <w:sz w:val="28"/>
          <w:szCs w:val="21"/>
        </w:rPr>
        <w:t>中心</w:t>
      </w:r>
      <w:r>
        <w:rPr>
          <w:rFonts w:ascii="楷体_GB2312" w:eastAsia="楷体_GB2312" w:hAnsi="黑体" w:hint="eastAsia"/>
          <w:sz w:val="28"/>
          <w:szCs w:val="21"/>
        </w:rPr>
        <w:t>）</w:t>
      </w:r>
    </w:p>
    <w:p w:rsidR="00C63BE0" w:rsidRDefault="00C63BE0" w:rsidP="00C63BE0">
      <w:pPr>
        <w:rPr>
          <w:rFonts w:ascii="黑体" w:eastAsia="黑体" w:hAnsi="黑体"/>
          <w:b/>
          <w:sz w:val="24"/>
          <w:szCs w:val="21"/>
        </w:rPr>
      </w:pPr>
      <w:r>
        <w:rPr>
          <w:rFonts w:ascii="黑体" w:eastAsia="黑体" w:hAnsi="黑体" w:hint="eastAsia"/>
          <w:sz w:val="24"/>
          <w:szCs w:val="21"/>
        </w:rPr>
        <w:t xml:space="preserve">报名人员姓名: </w:t>
      </w:r>
      <w:r w:rsidRPr="00C63BE0">
        <w:rPr>
          <w:rFonts w:ascii="楷体_GB2312" w:eastAsia="楷体_GB2312" w:hAnsi="黑体" w:hint="eastAsia"/>
          <w:color w:val="FF0000"/>
          <w:sz w:val="28"/>
          <w:szCs w:val="28"/>
        </w:rPr>
        <w:t>引才办</w:t>
      </w:r>
      <w:r>
        <w:rPr>
          <w:rFonts w:ascii="黑体" w:eastAsia="黑体" w:hAnsi="黑体" w:hint="eastAsia"/>
          <w:sz w:val="24"/>
          <w:szCs w:val="21"/>
        </w:rPr>
        <w:t xml:space="preserve">   </w:t>
      </w:r>
      <w:r w:rsidR="00215C73">
        <w:rPr>
          <w:rFonts w:ascii="黑体" w:eastAsia="黑体" w:hAnsi="黑体" w:hint="eastAsia"/>
          <w:sz w:val="24"/>
          <w:szCs w:val="21"/>
        </w:rPr>
        <w:t xml:space="preserve"> </w:t>
      </w:r>
      <w:r>
        <w:rPr>
          <w:rFonts w:ascii="黑体" w:eastAsia="黑体" w:hAnsi="黑体" w:hint="eastAsia"/>
          <w:sz w:val="24"/>
          <w:szCs w:val="21"/>
        </w:rPr>
        <w:t xml:space="preserve">报名岗位: </w:t>
      </w:r>
      <w:r w:rsidRPr="00C63BE0">
        <w:rPr>
          <w:rFonts w:ascii="楷体_GB2312" w:eastAsia="楷体_GB2312" w:hAnsi="黑体" w:hint="eastAsia"/>
          <w:color w:val="FF0000"/>
          <w:sz w:val="28"/>
          <w:szCs w:val="21"/>
        </w:rPr>
        <w:t>文字综合岗</w:t>
      </w:r>
      <w:r>
        <w:rPr>
          <w:rFonts w:ascii="黑体" w:eastAsia="黑体" w:hAnsi="黑体" w:hint="eastAsia"/>
          <w:sz w:val="24"/>
          <w:szCs w:val="21"/>
        </w:rPr>
        <w:t xml:space="preserve">     </w:t>
      </w:r>
      <w:r w:rsidR="00215C73">
        <w:rPr>
          <w:rFonts w:ascii="黑体" w:eastAsia="黑体" w:hAnsi="黑体" w:hint="eastAsia"/>
          <w:sz w:val="24"/>
          <w:szCs w:val="21"/>
        </w:rPr>
        <w:t xml:space="preserve"> </w:t>
      </w:r>
      <w:r>
        <w:rPr>
          <w:rFonts w:ascii="黑体" w:eastAsia="黑体" w:hAnsi="黑体" w:hint="eastAsia"/>
          <w:sz w:val="24"/>
          <w:szCs w:val="21"/>
        </w:rPr>
        <w:t>自评得分:</w:t>
      </w:r>
      <w:r w:rsidR="00215C73">
        <w:rPr>
          <w:rFonts w:ascii="黑体" w:eastAsia="黑体" w:hAnsi="黑体" w:hint="eastAsia"/>
          <w:sz w:val="24"/>
          <w:szCs w:val="21"/>
        </w:rPr>
        <w:t xml:space="preserve">  </w:t>
      </w:r>
      <w:r w:rsidR="00215C73" w:rsidRPr="00215C73">
        <w:rPr>
          <w:rFonts w:ascii="黑体" w:eastAsia="黑体" w:hAnsi="黑体" w:hint="eastAsia"/>
          <w:color w:val="FF0000"/>
          <w:sz w:val="28"/>
          <w:szCs w:val="28"/>
        </w:rPr>
        <w:t>51</w:t>
      </w:r>
    </w:p>
    <w:tbl>
      <w:tblPr>
        <w:tblW w:w="8921" w:type="dxa"/>
        <w:jc w:val="center"/>
        <w:tblLook w:val="04A0"/>
      </w:tblPr>
      <w:tblGrid>
        <w:gridCol w:w="734"/>
        <w:gridCol w:w="708"/>
        <w:gridCol w:w="4536"/>
        <w:gridCol w:w="709"/>
        <w:gridCol w:w="1418"/>
        <w:gridCol w:w="816"/>
      </w:tblGrid>
      <w:tr w:rsidR="00C63BE0" w:rsidTr="00003412">
        <w:trPr>
          <w:trHeight w:val="589"/>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C63BE0" w:rsidRDefault="00C63BE0" w:rsidP="00D0228A">
            <w:pPr>
              <w:widowControl/>
              <w:jc w:val="center"/>
              <w:rPr>
                <w:rFonts w:ascii="黑体" w:eastAsia="黑体" w:hAnsi="黑体" w:cs="宋体"/>
                <w:b/>
                <w:color w:val="000000"/>
                <w:szCs w:val="24"/>
              </w:rPr>
            </w:pPr>
            <w:r>
              <w:rPr>
                <w:rFonts w:ascii="黑体" w:eastAsia="黑体" w:hAnsi="黑体" w:cs="宋体" w:hint="eastAsia"/>
                <w:color w:val="000000"/>
                <w:szCs w:val="24"/>
              </w:rPr>
              <w:t>评价类别</w:t>
            </w:r>
          </w:p>
        </w:tc>
        <w:tc>
          <w:tcPr>
            <w:tcW w:w="708" w:type="dxa"/>
            <w:tcBorders>
              <w:top w:val="single" w:sz="4" w:space="0" w:color="auto"/>
              <w:left w:val="nil"/>
              <w:bottom w:val="single" w:sz="4" w:space="0" w:color="auto"/>
              <w:right w:val="single" w:sz="4" w:space="0" w:color="auto"/>
            </w:tcBorders>
            <w:shd w:val="clear" w:color="auto" w:fill="auto"/>
            <w:vAlign w:val="center"/>
          </w:tcPr>
          <w:p w:rsidR="00C63BE0" w:rsidRDefault="00C63BE0" w:rsidP="00D0228A">
            <w:pPr>
              <w:widowControl/>
              <w:jc w:val="center"/>
              <w:rPr>
                <w:rFonts w:ascii="黑体" w:eastAsia="黑体" w:hAnsi="黑体" w:cs="宋体"/>
                <w:b/>
                <w:color w:val="000000"/>
                <w:szCs w:val="24"/>
              </w:rPr>
            </w:pPr>
            <w:r>
              <w:rPr>
                <w:rFonts w:ascii="黑体" w:eastAsia="黑体" w:hAnsi="黑体" w:cs="宋体" w:hint="eastAsia"/>
                <w:color w:val="000000"/>
                <w:szCs w:val="24"/>
              </w:rPr>
              <w:t>评价</w:t>
            </w:r>
          </w:p>
          <w:p w:rsidR="00C63BE0" w:rsidRDefault="00C63BE0" w:rsidP="00D0228A">
            <w:pPr>
              <w:widowControl/>
              <w:jc w:val="center"/>
              <w:rPr>
                <w:rFonts w:ascii="黑体" w:eastAsia="黑体" w:hAnsi="黑体" w:cs="宋体"/>
                <w:b/>
                <w:color w:val="000000"/>
                <w:szCs w:val="24"/>
              </w:rPr>
            </w:pPr>
            <w:r>
              <w:rPr>
                <w:rFonts w:ascii="黑体" w:eastAsia="黑体" w:hAnsi="黑体" w:cs="宋体" w:hint="eastAsia"/>
                <w:color w:val="000000"/>
                <w:szCs w:val="24"/>
              </w:rPr>
              <w:t>项目</w:t>
            </w:r>
          </w:p>
        </w:tc>
        <w:tc>
          <w:tcPr>
            <w:tcW w:w="4536" w:type="dxa"/>
            <w:tcBorders>
              <w:top w:val="single" w:sz="4" w:space="0" w:color="auto"/>
              <w:left w:val="nil"/>
              <w:bottom w:val="single" w:sz="4" w:space="0" w:color="auto"/>
              <w:right w:val="single" w:sz="4" w:space="0" w:color="auto"/>
            </w:tcBorders>
            <w:shd w:val="clear" w:color="auto" w:fill="auto"/>
            <w:vAlign w:val="center"/>
          </w:tcPr>
          <w:p w:rsidR="00C63BE0" w:rsidRDefault="00C63BE0" w:rsidP="00D0228A">
            <w:pPr>
              <w:widowControl/>
              <w:jc w:val="center"/>
              <w:rPr>
                <w:rFonts w:ascii="黑体" w:eastAsia="黑体" w:hAnsi="黑体" w:cs="宋体"/>
                <w:b/>
                <w:color w:val="000000"/>
                <w:szCs w:val="24"/>
              </w:rPr>
            </w:pPr>
            <w:r>
              <w:rPr>
                <w:rFonts w:ascii="黑体" w:eastAsia="黑体" w:hAnsi="黑体" w:cs="宋体" w:hint="eastAsia"/>
                <w:color w:val="000000"/>
                <w:szCs w:val="24"/>
              </w:rPr>
              <w:t>赋分标准</w:t>
            </w:r>
          </w:p>
        </w:tc>
        <w:tc>
          <w:tcPr>
            <w:tcW w:w="709" w:type="dxa"/>
            <w:tcBorders>
              <w:top w:val="single" w:sz="4" w:space="0" w:color="auto"/>
              <w:left w:val="nil"/>
              <w:bottom w:val="single" w:sz="4" w:space="0" w:color="auto"/>
              <w:right w:val="single" w:sz="4" w:space="0" w:color="auto"/>
            </w:tcBorders>
            <w:shd w:val="clear" w:color="auto" w:fill="auto"/>
            <w:vAlign w:val="center"/>
          </w:tcPr>
          <w:p w:rsidR="00C63BE0" w:rsidRDefault="00C63BE0" w:rsidP="00D0228A">
            <w:pPr>
              <w:widowControl/>
              <w:jc w:val="center"/>
              <w:rPr>
                <w:rFonts w:ascii="黑体" w:eastAsia="黑体" w:hAnsi="黑体" w:cs="宋体"/>
                <w:b/>
                <w:color w:val="000000"/>
                <w:szCs w:val="24"/>
              </w:rPr>
            </w:pPr>
            <w:r>
              <w:rPr>
                <w:rFonts w:ascii="黑体" w:eastAsia="黑体" w:hAnsi="黑体" w:cs="宋体" w:hint="eastAsia"/>
                <w:color w:val="000000"/>
                <w:szCs w:val="24"/>
              </w:rPr>
              <w:t>赋分</w:t>
            </w:r>
          </w:p>
          <w:p w:rsidR="00C63BE0" w:rsidRDefault="00C63BE0" w:rsidP="00D0228A">
            <w:pPr>
              <w:widowControl/>
              <w:jc w:val="center"/>
              <w:rPr>
                <w:rFonts w:ascii="黑体" w:eastAsia="黑体" w:hAnsi="黑体" w:cs="宋体"/>
                <w:b/>
                <w:color w:val="000000"/>
                <w:szCs w:val="24"/>
              </w:rPr>
            </w:pPr>
            <w:r>
              <w:rPr>
                <w:rFonts w:ascii="黑体" w:eastAsia="黑体" w:hAnsi="黑体" w:cs="宋体" w:hint="eastAsia"/>
                <w:color w:val="000000"/>
                <w:szCs w:val="24"/>
              </w:rPr>
              <w:t>总分</w:t>
            </w:r>
          </w:p>
        </w:tc>
        <w:tc>
          <w:tcPr>
            <w:tcW w:w="1418" w:type="dxa"/>
            <w:tcBorders>
              <w:top w:val="single" w:sz="4" w:space="0" w:color="auto"/>
              <w:left w:val="nil"/>
              <w:bottom w:val="single" w:sz="4" w:space="0" w:color="auto"/>
              <w:right w:val="single" w:sz="4" w:space="0" w:color="auto"/>
            </w:tcBorders>
            <w:shd w:val="clear" w:color="auto" w:fill="auto"/>
            <w:vAlign w:val="center"/>
          </w:tcPr>
          <w:p w:rsidR="00C63BE0" w:rsidRDefault="00C63BE0" w:rsidP="00D0228A">
            <w:pPr>
              <w:widowControl/>
              <w:jc w:val="center"/>
              <w:rPr>
                <w:rFonts w:ascii="黑体" w:eastAsia="黑体" w:hAnsi="黑体" w:cs="宋体"/>
                <w:b/>
                <w:color w:val="000000"/>
                <w:szCs w:val="24"/>
              </w:rPr>
            </w:pPr>
            <w:r>
              <w:rPr>
                <w:rFonts w:ascii="黑体" w:eastAsia="黑体" w:hAnsi="黑体" w:cs="宋体" w:hint="eastAsia"/>
                <w:color w:val="000000"/>
                <w:szCs w:val="24"/>
              </w:rPr>
              <w:t>自评得分项</w:t>
            </w:r>
          </w:p>
        </w:tc>
        <w:tc>
          <w:tcPr>
            <w:tcW w:w="816" w:type="dxa"/>
            <w:tcBorders>
              <w:top w:val="single" w:sz="4" w:space="0" w:color="auto"/>
              <w:left w:val="nil"/>
              <w:bottom w:val="single" w:sz="4" w:space="0" w:color="auto"/>
              <w:right w:val="single" w:sz="4" w:space="0" w:color="auto"/>
            </w:tcBorders>
            <w:shd w:val="clear" w:color="auto" w:fill="auto"/>
            <w:vAlign w:val="center"/>
          </w:tcPr>
          <w:p w:rsidR="00C63BE0" w:rsidRDefault="00C63BE0" w:rsidP="00D0228A">
            <w:pPr>
              <w:widowControl/>
              <w:jc w:val="center"/>
              <w:rPr>
                <w:rFonts w:ascii="黑体" w:eastAsia="黑体" w:hAnsi="黑体" w:cs="宋体"/>
                <w:b/>
                <w:color w:val="000000"/>
                <w:szCs w:val="24"/>
              </w:rPr>
            </w:pPr>
            <w:r>
              <w:rPr>
                <w:rFonts w:ascii="黑体" w:eastAsia="黑体" w:hAnsi="黑体" w:cs="宋体" w:hint="eastAsia"/>
                <w:color w:val="000000"/>
                <w:szCs w:val="24"/>
              </w:rPr>
              <w:t>自评</w:t>
            </w:r>
          </w:p>
          <w:p w:rsidR="00C63BE0" w:rsidRDefault="00C63BE0" w:rsidP="00D0228A">
            <w:pPr>
              <w:jc w:val="center"/>
              <w:rPr>
                <w:rFonts w:ascii="黑体" w:eastAsia="黑体" w:hAnsi="黑体" w:cs="宋体"/>
                <w:b/>
                <w:color w:val="000000"/>
                <w:szCs w:val="24"/>
              </w:rPr>
            </w:pPr>
            <w:r>
              <w:rPr>
                <w:rFonts w:ascii="黑体" w:eastAsia="黑体" w:hAnsi="黑体" w:cs="宋体" w:hint="eastAsia"/>
                <w:color w:val="000000"/>
                <w:szCs w:val="24"/>
              </w:rPr>
              <w:t>得分</w:t>
            </w:r>
          </w:p>
        </w:tc>
      </w:tr>
      <w:tr w:rsidR="00C63BE0" w:rsidTr="00003412">
        <w:trPr>
          <w:trHeight w:val="988"/>
          <w:jc w:val="center"/>
        </w:trPr>
        <w:tc>
          <w:tcPr>
            <w:tcW w:w="734" w:type="dxa"/>
            <w:vMerge w:val="restart"/>
            <w:tcBorders>
              <w:top w:val="nil"/>
              <w:left w:val="single" w:sz="4" w:space="0" w:color="auto"/>
              <w:bottom w:val="single" w:sz="4" w:space="0" w:color="000000"/>
              <w:right w:val="single" w:sz="4" w:space="0" w:color="auto"/>
            </w:tcBorders>
            <w:shd w:val="clear" w:color="auto" w:fill="auto"/>
            <w:vAlign w:val="center"/>
          </w:tcPr>
          <w:p w:rsidR="00C63BE0" w:rsidRDefault="00C63BE0" w:rsidP="00D0228A">
            <w:pPr>
              <w:widowControl/>
              <w:spacing w:line="240" w:lineRule="exact"/>
              <w:jc w:val="center"/>
              <w:rPr>
                <w:rFonts w:ascii="楷体_GB2312" w:eastAsia="楷体_GB2312" w:cs="宋体"/>
                <w:b/>
                <w:color w:val="000000"/>
                <w:sz w:val="24"/>
                <w:szCs w:val="24"/>
              </w:rPr>
            </w:pPr>
            <w:r>
              <w:rPr>
                <w:rFonts w:ascii="楷体_GB2312" w:eastAsia="楷体_GB2312" w:cs="宋体" w:hint="eastAsia"/>
                <w:color w:val="000000"/>
                <w:sz w:val="24"/>
                <w:szCs w:val="24"/>
              </w:rPr>
              <w:t>公共评价项目</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tcPr>
          <w:p w:rsidR="00C63BE0" w:rsidRDefault="00C63BE0" w:rsidP="00D0228A">
            <w:pPr>
              <w:widowControl/>
              <w:spacing w:line="240" w:lineRule="exact"/>
              <w:jc w:val="center"/>
              <w:rPr>
                <w:rFonts w:ascii="楷体_GB2312" w:eastAsia="楷体_GB2312" w:cs="宋体"/>
                <w:b/>
                <w:color w:val="000000"/>
                <w:sz w:val="24"/>
                <w:szCs w:val="24"/>
              </w:rPr>
            </w:pPr>
            <w:r>
              <w:rPr>
                <w:rFonts w:ascii="楷体_GB2312" w:eastAsia="楷体_GB2312" w:cs="宋体" w:hint="eastAsia"/>
                <w:color w:val="000000"/>
                <w:sz w:val="24"/>
                <w:szCs w:val="24"/>
              </w:rPr>
              <w:t>专业层次</w:t>
            </w:r>
          </w:p>
        </w:tc>
        <w:tc>
          <w:tcPr>
            <w:tcW w:w="4536" w:type="dxa"/>
            <w:tcBorders>
              <w:top w:val="nil"/>
              <w:left w:val="nil"/>
              <w:bottom w:val="single" w:sz="4" w:space="0" w:color="auto"/>
              <w:right w:val="single" w:sz="4" w:space="0" w:color="auto"/>
            </w:tcBorders>
            <w:shd w:val="clear" w:color="auto" w:fill="auto"/>
            <w:vAlign w:val="center"/>
          </w:tcPr>
          <w:p w:rsidR="00C63BE0" w:rsidRDefault="00C63BE0" w:rsidP="00D0228A">
            <w:pPr>
              <w:widowControl/>
              <w:spacing w:line="240" w:lineRule="exact"/>
              <w:rPr>
                <w:rFonts w:cs="宋体"/>
                <w:b/>
                <w:color w:val="000000"/>
                <w:spacing w:val="-4"/>
                <w:szCs w:val="21"/>
              </w:rPr>
            </w:pPr>
            <w:r>
              <w:rPr>
                <w:rFonts w:cs="宋体" w:hint="eastAsia"/>
                <w:bCs/>
                <w:color w:val="000000"/>
                <w:spacing w:val="-4"/>
                <w:szCs w:val="21"/>
              </w:rPr>
              <w:t>本</w:t>
            </w:r>
            <w:r>
              <w:rPr>
                <w:rFonts w:cs="宋体" w:hint="eastAsia"/>
                <w:bCs/>
                <w:color w:val="000000"/>
                <w:spacing w:val="-4"/>
                <w:szCs w:val="21"/>
              </w:rPr>
              <w:t xml:space="preserve">  </w:t>
            </w:r>
            <w:r>
              <w:rPr>
                <w:rFonts w:cs="宋体" w:hint="eastAsia"/>
                <w:bCs/>
                <w:color w:val="000000"/>
                <w:spacing w:val="-4"/>
                <w:szCs w:val="21"/>
              </w:rPr>
              <w:t>科</w:t>
            </w:r>
            <w:r>
              <w:rPr>
                <w:rFonts w:cs="宋体" w:hint="eastAsia"/>
                <w:color w:val="000000"/>
                <w:spacing w:val="-4"/>
                <w:szCs w:val="21"/>
              </w:rPr>
              <w:t>：一流大学且一流学科者得</w:t>
            </w:r>
            <w:r>
              <w:rPr>
                <w:rFonts w:cs="宋体" w:hint="eastAsia"/>
                <w:color w:val="000000"/>
                <w:spacing w:val="-4"/>
                <w:szCs w:val="21"/>
              </w:rPr>
              <w:t>20</w:t>
            </w:r>
            <w:r>
              <w:rPr>
                <w:rFonts w:cs="宋体" w:hint="eastAsia"/>
                <w:color w:val="000000"/>
                <w:spacing w:val="-4"/>
                <w:szCs w:val="21"/>
              </w:rPr>
              <w:t>分，一流大学非一流学科者得</w:t>
            </w:r>
            <w:r>
              <w:rPr>
                <w:rFonts w:cs="宋体" w:hint="eastAsia"/>
                <w:color w:val="000000"/>
                <w:spacing w:val="-4"/>
                <w:szCs w:val="21"/>
              </w:rPr>
              <w:t>15</w:t>
            </w:r>
            <w:r>
              <w:rPr>
                <w:rFonts w:cs="宋体" w:hint="eastAsia"/>
                <w:color w:val="000000"/>
                <w:spacing w:val="-4"/>
                <w:szCs w:val="21"/>
              </w:rPr>
              <w:t>分，非一流大学但一流学科者得</w:t>
            </w:r>
            <w:r>
              <w:rPr>
                <w:rFonts w:cs="宋体" w:hint="eastAsia"/>
                <w:color w:val="000000"/>
                <w:spacing w:val="-4"/>
                <w:szCs w:val="21"/>
              </w:rPr>
              <w:t>15</w:t>
            </w:r>
            <w:r>
              <w:rPr>
                <w:rFonts w:cs="宋体" w:hint="eastAsia"/>
                <w:color w:val="000000"/>
                <w:spacing w:val="-4"/>
                <w:szCs w:val="21"/>
              </w:rPr>
              <w:t>分，一流学科建设所在高校非一流专业者得</w:t>
            </w:r>
            <w:r>
              <w:rPr>
                <w:rFonts w:cs="宋体" w:hint="eastAsia"/>
                <w:color w:val="000000"/>
                <w:spacing w:val="-4"/>
                <w:szCs w:val="21"/>
              </w:rPr>
              <w:t>5</w:t>
            </w:r>
            <w:r>
              <w:rPr>
                <w:rFonts w:cs="宋体" w:hint="eastAsia"/>
                <w:color w:val="000000"/>
                <w:spacing w:val="-4"/>
                <w:szCs w:val="21"/>
              </w:rPr>
              <w:t>分，其他得</w:t>
            </w:r>
            <w:r>
              <w:rPr>
                <w:rFonts w:cs="宋体" w:hint="eastAsia"/>
                <w:color w:val="000000"/>
                <w:spacing w:val="-4"/>
                <w:szCs w:val="21"/>
              </w:rPr>
              <w:t>3</w:t>
            </w:r>
            <w:r>
              <w:rPr>
                <w:rFonts w:cs="宋体" w:hint="eastAsia"/>
                <w:color w:val="000000"/>
                <w:spacing w:val="-4"/>
                <w:szCs w:val="21"/>
              </w:rPr>
              <w:t>分。</w:t>
            </w:r>
          </w:p>
        </w:tc>
        <w:tc>
          <w:tcPr>
            <w:tcW w:w="709" w:type="dxa"/>
            <w:tcBorders>
              <w:top w:val="nil"/>
              <w:left w:val="nil"/>
              <w:bottom w:val="single" w:sz="4" w:space="0" w:color="auto"/>
              <w:right w:val="single" w:sz="4" w:space="0" w:color="auto"/>
            </w:tcBorders>
            <w:shd w:val="clear" w:color="auto" w:fill="auto"/>
            <w:vAlign w:val="center"/>
          </w:tcPr>
          <w:p w:rsidR="00C63BE0" w:rsidRDefault="00C63BE0" w:rsidP="00D0228A">
            <w:pPr>
              <w:widowControl/>
              <w:spacing w:line="240" w:lineRule="exact"/>
              <w:jc w:val="center"/>
              <w:rPr>
                <w:rFonts w:cs="宋体"/>
                <w:b/>
                <w:color w:val="000000"/>
                <w:sz w:val="24"/>
                <w:szCs w:val="24"/>
              </w:rPr>
            </w:pPr>
            <w:r>
              <w:rPr>
                <w:rFonts w:cs="宋体"/>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tcPr>
          <w:p w:rsidR="00C63BE0" w:rsidRDefault="00C63BE0" w:rsidP="00D0228A">
            <w:pPr>
              <w:widowControl/>
              <w:spacing w:line="240" w:lineRule="exact"/>
              <w:jc w:val="center"/>
              <w:rPr>
                <w:rFonts w:ascii="楷体_GB2312" w:eastAsia="楷体_GB2312" w:cs="宋体" w:hint="eastAsia"/>
                <w:color w:val="FF0000"/>
                <w:szCs w:val="21"/>
              </w:rPr>
            </w:pPr>
            <w:r w:rsidRPr="00C63BE0">
              <w:rPr>
                <w:rFonts w:ascii="楷体_GB2312" w:eastAsia="楷体_GB2312" w:cs="宋体" w:hint="eastAsia"/>
                <w:color w:val="FF0000"/>
                <w:szCs w:val="21"/>
              </w:rPr>
              <w:t>东北大学</w:t>
            </w:r>
          </w:p>
          <w:p w:rsidR="00C63BE0" w:rsidRPr="00C63BE0" w:rsidRDefault="00C63BE0" w:rsidP="00D0228A">
            <w:pPr>
              <w:widowControl/>
              <w:spacing w:line="240" w:lineRule="exact"/>
              <w:jc w:val="center"/>
              <w:rPr>
                <w:rFonts w:ascii="楷体_GB2312" w:eastAsia="楷体_GB2312" w:cs="宋体" w:hint="eastAsia"/>
                <w:color w:val="FF0000"/>
                <w:szCs w:val="21"/>
              </w:rPr>
            </w:pPr>
            <w:r w:rsidRPr="00C63BE0">
              <w:rPr>
                <w:rFonts w:ascii="楷体_GB2312" w:eastAsia="楷体_GB2312" w:cs="宋体" w:hint="eastAsia"/>
                <w:color w:val="FF0000"/>
                <w:szCs w:val="21"/>
              </w:rPr>
              <w:t>行政管理</w:t>
            </w:r>
            <w:r>
              <w:rPr>
                <w:rFonts w:ascii="楷体_GB2312" w:eastAsia="楷体_GB2312" w:cs="宋体" w:hint="eastAsia"/>
                <w:color w:val="FF0000"/>
                <w:szCs w:val="21"/>
              </w:rPr>
              <w:t>专业</w:t>
            </w:r>
          </w:p>
        </w:tc>
        <w:tc>
          <w:tcPr>
            <w:tcW w:w="816" w:type="dxa"/>
            <w:tcBorders>
              <w:top w:val="nil"/>
              <w:left w:val="nil"/>
              <w:bottom w:val="single" w:sz="4" w:space="0" w:color="auto"/>
              <w:right w:val="single" w:sz="4" w:space="0" w:color="auto"/>
            </w:tcBorders>
            <w:shd w:val="clear" w:color="auto" w:fill="auto"/>
            <w:vAlign w:val="center"/>
          </w:tcPr>
          <w:p w:rsidR="00C63BE0" w:rsidRDefault="00C63BE0" w:rsidP="00D0228A">
            <w:pPr>
              <w:widowControl/>
              <w:spacing w:line="240" w:lineRule="exact"/>
              <w:jc w:val="center"/>
              <w:rPr>
                <w:rFonts w:cs="宋体"/>
                <w:b/>
                <w:color w:val="FF0000"/>
                <w:szCs w:val="21"/>
              </w:rPr>
            </w:pPr>
            <w:r>
              <w:rPr>
                <w:rFonts w:cs="宋体" w:hint="eastAsia"/>
                <w:b/>
                <w:color w:val="FF0000"/>
                <w:szCs w:val="21"/>
              </w:rPr>
              <w:t>15</w:t>
            </w:r>
          </w:p>
        </w:tc>
      </w:tr>
      <w:tr w:rsidR="00C63BE0" w:rsidTr="00003412">
        <w:trPr>
          <w:trHeight w:val="1799"/>
          <w:jc w:val="center"/>
        </w:trPr>
        <w:tc>
          <w:tcPr>
            <w:tcW w:w="734" w:type="dxa"/>
            <w:vMerge/>
            <w:tcBorders>
              <w:top w:val="nil"/>
              <w:left w:val="single" w:sz="4" w:space="0" w:color="auto"/>
              <w:bottom w:val="single" w:sz="4" w:space="0" w:color="000000"/>
              <w:right w:val="single" w:sz="4" w:space="0" w:color="auto"/>
            </w:tcBorders>
            <w:vAlign w:val="center"/>
          </w:tcPr>
          <w:p w:rsidR="00C63BE0" w:rsidRDefault="00C63BE0" w:rsidP="00D0228A">
            <w:pPr>
              <w:widowControl/>
              <w:spacing w:line="240" w:lineRule="exact"/>
              <w:jc w:val="center"/>
              <w:rPr>
                <w:rFonts w:ascii="楷体_GB2312" w:eastAsia="楷体_GB2312" w:cs="宋体"/>
                <w:b/>
                <w:color w:val="000000"/>
                <w:sz w:val="24"/>
                <w:szCs w:val="24"/>
              </w:rPr>
            </w:pPr>
          </w:p>
        </w:tc>
        <w:tc>
          <w:tcPr>
            <w:tcW w:w="708" w:type="dxa"/>
            <w:vMerge/>
            <w:tcBorders>
              <w:top w:val="nil"/>
              <w:left w:val="single" w:sz="4" w:space="0" w:color="auto"/>
              <w:bottom w:val="single" w:sz="4" w:space="0" w:color="000000"/>
              <w:right w:val="single" w:sz="4" w:space="0" w:color="auto"/>
            </w:tcBorders>
            <w:vAlign w:val="center"/>
          </w:tcPr>
          <w:p w:rsidR="00C63BE0" w:rsidRDefault="00C63BE0" w:rsidP="00D0228A">
            <w:pPr>
              <w:widowControl/>
              <w:spacing w:line="240" w:lineRule="exact"/>
              <w:jc w:val="center"/>
              <w:rPr>
                <w:rFonts w:ascii="楷体_GB2312" w:eastAsia="楷体_GB2312" w:cs="宋体"/>
                <w:b/>
                <w:color w:val="000000"/>
                <w:sz w:val="24"/>
                <w:szCs w:val="24"/>
              </w:rPr>
            </w:pPr>
          </w:p>
        </w:tc>
        <w:tc>
          <w:tcPr>
            <w:tcW w:w="4536" w:type="dxa"/>
            <w:tcBorders>
              <w:top w:val="nil"/>
              <w:left w:val="nil"/>
              <w:bottom w:val="single" w:sz="4" w:space="0" w:color="auto"/>
              <w:right w:val="single" w:sz="4" w:space="0" w:color="auto"/>
            </w:tcBorders>
            <w:shd w:val="clear" w:color="auto" w:fill="auto"/>
            <w:vAlign w:val="center"/>
          </w:tcPr>
          <w:p w:rsidR="00C63BE0" w:rsidRDefault="00C63BE0" w:rsidP="00D0228A">
            <w:pPr>
              <w:widowControl/>
              <w:spacing w:line="240" w:lineRule="exact"/>
              <w:rPr>
                <w:rFonts w:cs="宋体"/>
                <w:b/>
                <w:color w:val="000000"/>
                <w:spacing w:val="-4"/>
                <w:szCs w:val="21"/>
              </w:rPr>
            </w:pPr>
            <w:r>
              <w:rPr>
                <w:rFonts w:cs="宋体" w:hint="eastAsia"/>
                <w:bCs/>
                <w:color w:val="000000"/>
                <w:spacing w:val="-4"/>
                <w:szCs w:val="21"/>
              </w:rPr>
              <w:t>研究生</w:t>
            </w:r>
            <w:r>
              <w:rPr>
                <w:rFonts w:cs="宋体" w:hint="eastAsia"/>
                <w:color w:val="000000"/>
                <w:spacing w:val="-4"/>
                <w:szCs w:val="21"/>
              </w:rPr>
              <w:t>：</w:t>
            </w:r>
          </w:p>
          <w:p w:rsidR="00C63BE0" w:rsidRDefault="00C63BE0" w:rsidP="00D0228A">
            <w:pPr>
              <w:widowControl/>
              <w:spacing w:line="240" w:lineRule="exact"/>
              <w:rPr>
                <w:rFonts w:cs="宋体"/>
                <w:b/>
                <w:color w:val="000000"/>
                <w:spacing w:val="-4"/>
                <w:szCs w:val="21"/>
              </w:rPr>
            </w:pPr>
            <w:r>
              <w:rPr>
                <w:rFonts w:cs="宋体" w:hint="eastAsia"/>
                <w:color w:val="000000"/>
                <w:spacing w:val="-4"/>
                <w:szCs w:val="21"/>
              </w:rPr>
              <w:t>国</w:t>
            </w:r>
            <w:r>
              <w:rPr>
                <w:rFonts w:cs="宋体" w:hint="eastAsia"/>
                <w:color w:val="000000"/>
                <w:spacing w:val="-4"/>
                <w:szCs w:val="21"/>
              </w:rPr>
              <w:t xml:space="preserve"> </w:t>
            </w:r>
            <w:r>
              <w:rPr>
                <w:rFonts w:cs="宋体" w:hint="eastAsia"/>
                <w:color w:val="000000"/>
                <w:spacing w:val="-4"/>
                <w:szCs w:val="21"/>
              </w:rPr>
              <w:t>内：一流大学且一流学科者得</w:t>
            </w:r>
            <w:r>
              <w:rPr>
                <w:rFonts w:cs="宋体" w:hint="eastAsia"/>
                <w:color w:val="000000"/>
                <w:spacing w:val="-4"/>
                <w:szCs w:val="21"/>
              </w:rPr>
              <w:t>20</w:t>
            </w:r>
            <w:r>
              <w:rPr>
                <w:rFonts w:cs="宋体" w:hint="eastAsia"/>
                <w:color w:val="000000"/>
                <w:spacing w:val="-4"/>
                <w:szCs w:val="21"/>
              </w:rPr>
              <w:t>分，一流大学非一流学科者得</w:t>
            </w:r>
            <w:r>
              <w:rPr>
                <w:rFonts w:cs="宋体" w:hint="eastAsia"/>
                <w:color w:val="000000"/>
                <w:spacing w:val="-4"/>
                <w:szCs w:val="21"/>
              </w:rPr>
              <w:t>15</w:t>
            </w:r>
            <w:r>
              <w:rPr>
                <w:rFonts w:cs="宋体" w:hint="eastAsia"/>
                <w:color w:val="000000"/>
                <w:spacing w:val="-4"/>
                <w:szCs w:val="21"/>
              </w:rPr>
              <w:t>分，非一流大学但一流学科者得</w:t>
            </w:r>
            <w:r>
              <w:rPr>
                <w:rFonts w:cs="宋体" w:hint="eastAsia"/>
                <w:color w:val="000000"/>
                <w:spacing w:val="-4"/>
                <w:szCs w:val="21"/>
              </w:rPr>
              <w:t>15</w:t>
            </w:r>
            <w:r>
              <w:rPr>
                <w:rFonts w:cs="宋体" w:hint="eastAsia"/>
                <w:color w:val="000000"/>
                <w:spacing w:val="-4"/>
                <w:szCs w:val="21"/>
              </w:rPr>
              <w:t>分，一流学科建设所在高校非一流专业者得</w:t>
            </w:r>
            <w:r>
              <w:rPr>
                <w:rFonts w:cs="宋体" w:hint="eastAsia"/>
                <w:color w:val="000000"/>
                <w:spacing w:val="-4"/>
                <w:szCs w:val="21"/>
              </w:rPr>
              <w:t>5</w:t>
            </w:r>
            <w:r>
              <w:rPr>
                <w:rFonts w:cs="宋体" w:hint="eastAsia"/>
                <w:color w:val="000000"/>
                <w:spacing w:val="-4"/>
                <w:szCs w:val="21"/>
              </w:rPr>
              <w:t>分，其他得</w:t>
            </w:r>
            <w:r>
              <w:rPr>
                <w:rFonts w:cs="宋体" w:hint="eastAsia"/>
                <w:color w:val="000000"/>
                <w:spacing w:val="-4"/>
                <w:szCs w:val="21"/>
              </w:rPr>
              <w:t>3</w:t>
            </w:r>
            <w:r>
              <w:rPr>
                <w:rFonts w:cs="宋体" w:hint="eastAsia"/>
                <w:color w:val="000000"/>
                <w:spacing w:val="-4"/>
                <w:szCs w:val="21"/>
              </w:rPr>
              <w:t>分。</w:t>
            </w:r>
          </w:p>
          <w:p w:rsidR="00C63BE0" w:rsidRDefault="00C63BE0" w:rsidP="00D0228A">
            <w:pPr>
              <w:widowControl/>
              <w:spacing w:line="240" w:lineRule="exact"/>
              <w:rPr>
                <w:rFonts w:cs="宋体"/>
                <w:b/>
                <w:color w:val="000000"/>
                <w:spacing w:val="-4"/>
                <w:szCs w:val="21"/>
              </w:rPr>
            </w:pPr>
            <w:r>
              <w:rPr>
                <w:rFonts w:cs="宋体" w:hint="eastAsia"/>
                <w:color w:val="000000"/>
                <w:spacing w:val="-4"/>
                <w:szCs w:val="21"/>
              </w:rPr>
              <w:t>海</w:t>
            </w:r>
            <w:r>
              <w:rPr>
                <w:rFonts w:cs="宋体" w:hint="eastAsia"/>
                <w:color w:val="000000"/>
                <w:spacing w:val="-4"/>
                <w:szCs w:val="21"/>
              </w:rPr>
              <w:t xml:space="preserve"> </w:t>
            </w:r>
            <w:r>
              <w:rPr>
                <w:rFonts w:cs="宋体" w:hint="eastAsia"/>
                <w:color w:val="000000"/>
                <w:spacing w:val="-4"/>
                <w:szCs w:val="21"/>
              </w:rPr>
              <w:t>外：</w:t>
            </w:r>
          </w:p>
          <w:p w:rsidR="00C63BE0" w:rsidRDefault="00C63BE0" w:rsidP="00D0228A">
            <w:pPr>
              <w:widowControl/>
              <w:spacing w:line="240" w:lineRule="exact"/>
              <w:rPr>
                <w:rFonts w:cs="宋体"/>
                <w:b/>
                <w:color w:val="000000"/>
                <w:spacing w:val="-4"/>
                <w:szCs w:val="21"/>
              </w:rPr>
            </w:pPr>
            <w:r>
              <w:rPr>
                <w:rFonts w:cs="宋体" w:hint="eastAsia"/>
                <w:color w:val="000000"/>
                <w:spacing w:val="-4"/>
                <w:szCs w:val="21"/>
              </w:rPr>
              <w:t>学校</w:t>
            </w:r>
            <w:r>
              <w:rPr>
                <w:rFonts w:cs="宋体" w:hint="eastAsia"/>
                <w:color w:val="000000"/>
                <w:spacing w:val="-4"/>
                <w:szCs w:val="21"/>
              </w:rPr>
              <w:t>QS</w:t>
            </w:r>
            <w:r>
              <w:rPr>
                <w:rFonts w:cs="宋体" w:hint="eastAsia"/>
                <w:color w:val="000000"/>
                <w:spacing w:val="-4"/>
                <w:szCs w:val="21"/>
              </w:rPr>
              <w:t>综合排名</w:t>
            </w:r>
            <w:r>
              <w:rPr>
                <w:rFonts w:cs="宋体" w:hint="eastAsia"/>
                <w:color w:val="000000"/>
                <w:spacing w:val="-4"/>
                <w:szCs w:val="21"/>
              </w:rPr>
              <w:t>1-100</w:t>
            </w:r>
            <w:r>
              <w:rPr>
                <w:rFonts w:cs="宋体" w:hint="eastAsia"/>
                <w:color w:val="000000"/>
                <w:spacing w:val="-4"/>
                <w:szCs w:val="21"/>
              </w:rPr>
              <w:t>名的，全额奖学金者得</w:t>
            </w:r>
            <w:r>
              <w:rPr>
                <w:rFonts w:cs="宋体" w:hint="eastAsia"/>
                <w:color w:val="000000"/>
                <w:spacing w:val="-4"/>
                <w:szCs w:val="21"/>
              </w:rPr>
              <w:t>20</w:t>
            </w:r>
            <w:r>
              <w:rPr>
                <w:rFonts w:cs="宋体" w:hint="eastAsia"/>
                <w:color w:val="000000"/>
                <w:spacing w:val="-4"/>
                <w:szCs w:val="21"/>
              </w:rPr>
              <w:t>分，半额奖学金者得</w:t>
            </w:r>
            <w:r>
              <w:rPr>
                <w:rFonts w:cs="宋体" w:hint="eastAsia"/>
                <w:color w:val="000000"/>
                <w:spacing w:val="-4"/>
                <w:szCs w:val="21"/>
              </w:rPr>
              <w:t>15</w:t>
            </w:r>
            <w:r>
              <w:rPr>
                <w:rFonts w:cs="宋体" w:hint="eastAsia"/>
                <w:color w:val="000000"/>
                <w:spacing w:val="-4"/>
                <w:szCs w:val="21"/>
              </w:rPr>
              <w:t>分，无奖学金者得</w:t>
            </w:r>
            <w:r>
              <w:rPr>
                <w:rFonts w:cs="宋体" w:hint="eastAsia"/>
                <w:color w:val="000000"/>
                <w:spacing w:val="-4"/>
                <w:szCs w:val="21"/>
              </w:rPr>
              <w:t>10</w:t>
            </w:r>
            <w:r>
              <w:rPr>
                <w:rFonts w:cs="宋体" w:hint="eastAsia"/>
                <w:color w:val="000000"/>
                <w:spacing w:val="-4"/>
                <w:szCs w:val="21"/>
              </w:rPr>
              <w:t>分；</w:t>
            </w:r>
          </w:p>
          <w:p w:rsidR="00C63BE0" w:rsidRDefault="00C63BE0" w:rsidP="00D0228A">
            <w:pPr>
              <w:widowControl/>
              <w:spacing w:line="240" w:lineRule="exact"/>
              <w:rPr>
                <w:rFonts w:cs="宋体"/>
                <w:b/>
                <w:color w:val="000000"/>
                <w:spacing w:val="-4"/>
                <w:szCs w:val="21"/>
              </w:rPr>
            </w:pPr>
            <w:r>
              <w:rPr>
                <w:rFonts w:cs="宋体" w:hint="eastAsia"/>
                <w:color w:val="000000"/>
                <w:spacing w:val="-4"/>
                <w:szCs w:val="21"/>
              </w:rPr>
              <w:t>学校</w:t>
            </w:r>
            <w:r>
              <w:rPr>
                <w:rFonts w:cs="宋体" w:hint="eastAsia"/>
                <w:color w:val="000000"/>
                <w:spacing w:val="-4"/>
                <w:szCs w:val="21"/>
              </w:rPr>
              <w:t>QS</w:t>
            </w:r>
            <w:r>
              <w:rPr>
                <w:rFonts w:cs="宋体" w:hint="eastAsia"/>
                <w:color w:val="000000"/>
                <w:spacing w:val="-4"/>
                <w:szCs w:val="21"/>
              </w:rPr>
              <w:t>综合排名</w:t>
            </w:r>
            <w:r>
              <w:rPr>
                <w:rFonts w:cs="宋体" w:hint="eastAsia"/>
                <w:color w:val="000000"/>
                <w:spacing w:val="-4"/>
                <w:szCs w:val="21"/>
              </w:rPr>
              <w:t>101-200</w:t>
            </w:r>
            <w:r>
              <w:rPr>
                <w:rFonts w:cs="宋体" w:hint="eastAsia"/>
                <w:color w:val="000000"/>
                <w:spacing w:val="-4"/>
                <w:szCs w:val="21"/>
              </w:rPr>
              <w:t>名的，全额奖学金者得</w:t>
            </w:r>
            <w:r>
              <w:rPr>
                <w:rFonts w:cs="宋体" w:hint="eastAsia"/>
                <w:color w:val="000000"/>
                <w:spacing w:val="-4"/>
                <w:szCs w:val="21"/>
              </w:rPr>
              <w:t>15</w:t>
            </w:r>
            <w:r>
              <w:rPr>
                <w:rFonts w:cs="宋体" w:hint="eastAsia"/>
                <w:color w:val="000000"/>
                <w:spacing w:val="-4"/>
                <w:szCs w:val="21"/>
              </w:rPr>
              <w:t>分，半额奖学金者得</w:t>
            </w:r>
            <w:r>
              <w:rPr>
                <w:rFonts w:cs="宋体" w:hint="eastAsia"/>
                <w:color w:val="000000"/>
                <w:spacing w:val="-4"/>
                <w:szCs w:val="21"/>
              </w:rPr>
              <w:t>10</w:t>
            </w:r>
            <w:r>
              <w:rPr>
                <w:rFonts w:cs="宋体" w:hint="eastAsia"/>
                <w:color w:val="000000"/>
                <w:spacing w:val="-4"/>
                <w:szCs w:val="21"/>
              </w:rPr>
              <w:t>分，无奖学金者得</w:t>
            </w:r>
            <w:r>
              <w:rPr>
                <w:rFonts w:cs="宋体" w:hint="eastAsia"/>
                <w:color w:val="000000"/>
                <w:spacing w:val="-4"/>
                <w:szCs w:val="21"/>
              </w:rPr>
              <w:t>5</w:t>
            </w:r>
            <w:r>
              <w:rPr>
                <w:rFonts w:cs="宋体" w:hint="eastAsia"/>
                <w:color w:val="000000"/>
                <w:spacing w:val="-4"/>
                <w:szCs w:val="21"/>
              </w:rPr>
              <w:t>分；</w:t>
            </w:r>
          </w:p>
          <w:p w:rsidR="00C63BE0" w:rsidRDefault="00C63BE0" w:rsidP="00D0228A">
            <w:pPr>
              <w:widowControl/>
              <w:spacing w:line="240" w:lineRule="exact"/>
              <w:rPr>
                <w:rFonts w:cs="宋体"/>
                <w:b/>
                <w:color w:val="000000"/>
                <w:spacing w:val="-4"/>
                <w:szCs w:val="21"/>
              </w:rPr>
            </w:pPr>
            <w:r>
              <w:rPr>
                <w:rFonts w:cs="宋体" w:hint="eastAsia"/>
                <w:color w:val="000000"/>
                <w:spacing w:val="-4"/>
                <w:szCs w:val="21"/>
              </w:rPr>
              <w:t>学校</w:t>
            </w:r>
            <w:r>
              <w:rPr>
                <w:rFonts w:cs="宋体" w:hint="eastAsia"/>
                <w:color w:val="000000"/>
                <w:spacing w:val="-4"/>
                <w:szCs w:val="21"/>
              </w:rPr>
              <w:t>QS</w:t>
            </w:r>
            <w:r>
              <w:rPr>
                <w:rFonts w:cs="宋体" w:hint="eastAsia"/>
                <w:color w:val="000000"/>
                <w:spacing w:val="-4"/>
                <w:szCs w:val="21"/>
              </w:rPr>
              <w:t>综合排名</w:t>
            </w:r>
            <w:r>
              <w:rPr>
                <w:rFonts w:cs="宋体" w:hint="eastAsia"/>
                <w:color w:val="000000"/>
                <w:spacing w:val="-4"/>
                <w:szCs w:val="21"/>
              </w:rPr>
              <w:t>201-500</w:t>
            </w:r>
            <w:r>
              <w:rPr>
                <w:rFonts w:cs="宋体" w:hint="eastAsia"/>
                <w:color w:val="000000"/>
                <w:spacing w:val="-4"/>
                <w:szCs w:val="21"/>
              </w:rPr>
              <w:t>名的，全额奖学金者得</w:t>
            </w:r>
            <w:r>
              <w:rPr>
                <w:rFonts w:cs="宋体" w:hint="eastAsia"/>
                <w:color w:val="000000"/>
                <w:spacing w:val="-4"/>
                <w:szCs w:val="21"/>
              </w:rPr>
              <w:t>12</w:t>
            </w:r>
            <w:r>
              <w:rPr>
                <w:rFonts w:cs="宋体" w:hint="eastAsia"/>
                <w:color w:val="000000"/>
                <w:spacing w:val="-4"/>
                <w:szCs w:val="21"/>
              </w:rPr>
              <w:t>分，半额奖学金者得</w:t>
            </w:r>
            <w:r>
              <w:rPr>
                <w:rFonts w:cs="宋体" w:hint="eastAsia"/>
                <w:color w:val="000000"/>
                <w:spacing w:val="-4"/>
                <w:szCs w:val="21"/>
              </w:rPr>
              <w:t>6</w:t>
            </w:r>
            <w:r>
              <w:rPr>
                <w:rFonts w:cs="宋体" w:hint="eastAsia"/>
                <w:color w:val="000000"/>
                <w:spacing w:val="-4"/>
                <w:szCs w:val="21"/>
              </w:rPr>
              <w:t>分，无奖学金者</w:t>
            </w:r>
            <w:r>
              <w:rPr>
                <w:rFonts w:cs="宋体" w:hint="eastAsia"/>
                <w:color w:val="000000"/>
                <w:spacing w:val="-4"/>
                <w:szCs w:val="21"/>
              </w:rPr>
              <w:t>4</w:t>
            </w:r>
            <w:r>
              <w:rPr>
                <w:rFonts w:cs="宋体" w:hint="eastAsia"/>
                <w:color w:val="000000"/>
                <w:spacing w:val="-4"/>
                <w:szCs w:val="21"/>
              </w:rPr>
              <w:t>分；</w:t>
            </w:r>
          </w:p>
          <w:p w:rsidR="00C63BE0" w:rsidRDefault="00C63BE0" w:rsidP="00D0228A">
            <w:pPr>
              <w:widowControl/>
              <w:spacing w:line="240" w:lineRule="exact"/>
              <w:rPr>
                <w:rFonts w:cs="宋体"/>
                <w:b/>
                <w:color w:val="000000"/>
                <w:spacing w:val="-4"/>
                <w:szCs w:val="21"/>
              </w:rPr>
            </w:pPr>
            <w:r>
              <w:rPr>
                <w:rFonts w:cs="宋体" w:hint="eastAsia"/>
                <w:color w:val="000000"/>
                <w:spacing w:val="-4"/>
                <w:szCs w:val="21"/>
              </w:rPr>
              <w:t>学校</w:t>
            </w:r>
            <w:r>
              <w:rPr>
                <w:rFonts w:cs="宋体" w:hint="eastAsia"/>
                <w:color w:val="000000"/>
                <w:spacing w:val="-4"/>
                <w:szCs w:val="21"/>
              </w:rPr>
              <w:t>QS</w:t>
            </w:r>
            <w:r>
              <w:rPr>
                <w:rFonts w:cs="宋体" w:hint="eastAsia"/>
                <w:color w:val="000000"/>
                <w:spacing w:val="-4"/>
                <w:szCs w:val="21"/>
              </w:rPr>
              <w:t>综合排名</w:t>
            </w:r>
            <w:r>
              <w:rPr>
                <w:rFonts w:cs="宋体" w:hint="eastAsia"/>
                <w:color w:val="000000"/>
                <w:spacing w:val="-4"/>
                <w:szCs w:val="21"/>
              </w:rPr>
              <w:t>501-1000</w:t>
            </w:r>
            <w:r>
              <w:rPr>
                <w:rFonts w:cs="宋体" w:hint="eastAsia"/>
                <w:color w:val="000000"/>
                <w:spacing w:val="-4"/>
                <w:szCs w:val="21"/>
              </w:rPr>
              <w:t>名的</w:t>
            </w:r>
            <w:r>
              <w:rPr>
                <w:rFonts w:cs="宋体" w:hint="eastAsia"/>
                <w:color w:val="000000"/>
                <w:spacing w:val="-4"/>
                <w:szCs w:val="21"/>
              </w:rPr>
              <w:t>,</w:t>
            </w:r>
            <w:r>
              <w:rPr>
                <w:rFonts w:cs="宋体" w:hint="eastAsia"/>
                <w:color w:val="000000"/>
                <w:spacing w:val="-4"/>
                <w:szCs w:val="21"/>
              </w:rPr>
              <w:t>全额奖学金者得</w:t>
            </w:r>
            <w:r>
              <w:rPr>
                <w:rFonts w:cs="宋体" w:hint="eastAsia"/>
                <w:color w:val="000000"/>
                <w:spacing w:val="-4"/>
                <w:szCs w:val="21"/>
              </w:rPr>
              <w:t>10</w:t>
            </w:r>
            <w:r>
              <w:rPr>
                <w:rFonts w:cs="宋体" w:hint="eastAsia"/>
                <w:color w:val="000000"/>
                <w:spacing w:val="-4"/>
                <w:szCs w:val="21"/>
              </w:rPr>
              <w:t>分，半额奖学金者得</w:t>
            </w:r>
            <w:r>
              <w:rPr>
                <w:rFonts w:cs="宋体" w:hint="eastAsia"/>
                <w:color w:val="000000"/>
                <w:spacing w:val="-4"/>
                <w:szCs w:val="21"/>
              </w:rPr>
              <w:t>5</w:t>
            </w:r>
            <w:r>
              <w:rPr>
                <w:rFonts w:cs="宋体" w:hint="eastAsia"/>
                <w:color w:val="000000"/>
                <w:spacing w:val="-4"/>
                <w:szCs w:val="21"/>
              </w:rPr>
              <w:t>分，无奖学金者</w:t>
            </w:r>
            <w:r>
              <w:rPr>
                <w:rFonts w:cs="宋体" w:hint="eastAsia"/>
                <w:color w:val="000000"/>
                <w:spacing w:val="-4"/>
                <w:szCs w:val="21"/>
              </w:rPr>
              <w:t>3</w:t>
            </w:r>
            <w:r>
              <w:rPr>
                <w:rFonts w:cs="宋体" w:hint="eastAsia"/>
                <w:color w:val="000000"/>
                <w:spacing w:val="-4"/>
                <w:szCs w:val="21"/>
              </w:rPr>
              <w:t>分。</w:t>
            </w:r>
          </w:p>
        </w:tc>
        <w:tc>
          <w:tcPr>
            <w:tcW w:w="709" w:type="dxa"/>
            <w:tcBorders>
              <w:top w:val="nil"/>
              <w:left w:val="nil"/>
              <w:bottom w:val="single" w:sz="4" w:space="0" w:color="auto"/>
              <w:right w:val="single" w:sz="4" w:space="0" w:color="auto"/>
            </w:tcBorders>
            <w:shd w:val="clear" w:color="auto" w:fill="auto"/>
            <w:vAlign w:val="center"/>
          </w:tcPr>
          <w:p w:rsidR="00C63BE0" w:rsidRDefault="00C63BE0" w:rsidP="00D0228A">
            <w:pPr>
              <w:widowControl/>
              <w:spacing w:line="240" w:lineRule="exact"/>
              <w:jc w:val="center"/>
              <w:rPr>
                <w:rFonts w:cs="宋体"/>
                <w:b/>
                <w:color w:val="000000"/>
                <w:sz w:val="24"/>
                <w:szCs w:val="24"/>
              </w:rPr>
            </w:pPr>
            <w:r>
              <w:rPr>
                <w:rFonts w:cs="宋体"/>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tcPr>
          <w:p w:rsidR="00C63BE0" w:rsidRPr="00C63BE0" w:rsidRDefault="00C63BE0" w:rsidP="00C63BE0">
            <w:pPr>
              <w:widowControl/>
              <w:spacing w:line="240" w:lineRule="exact"/>
              <w:jc w:val="center"/>
              <w:rPr>
                <w:rFonts w:ascii="楷体_GB2312" w:eastAsia="楷体_GB2312" w:cs="宋体" w:hint="eastAsia"/>
                <w:color w:val="FF0000"/>
                <w:szCs w:val="21"/>
              </w:rPr>
            </w:pPr>
            <w:r w:rsidRPr="00C63BE0">
              <w:rPr>
                <w:rFonts w:ascii="楷体_GB2312" w:eastAsia="楷体_GB2312" w:cs="宋体" w:hint="eastAsia"/>
                <w:color w:val="FF0000"/>
                <w:szCs w:val="21"/>
              </w:rPr>
              <w:t>内蒙古大学</w:t>
            </w:r>
          </w:p>
          <w:p w:rsidR="00C63BE0" w:rsidRPr="00C63BE0" w:rsidRDefault="00C63BE0" w:rsidP="00C63BE0">
            <w:pPr>
              <w:widowControl/>
              <w:spacing w:line="240" w:lineRule="exact"/>
              <w:jc w:val="center"/>
              <w:rPr>
                <w:rFonts w:ascii="楷体_GB2312" w:eastAsia="楷体_GB2312" w:cs="宋体" w:hint="eastAsia"/>
                <w:color w:val="FF0000"/>
                <w:szCs w:val="21"/>
              </w:rPr>
            </w:pPr>
            <w:r w:rsidRPr="00C63BE0">
              <w:rPr>
                <w:rFonts w:ascii="楷体_GB2312" w:eastAsia="楷体_GB2312" w:cs="宋体" w:hint="eastAsia"/>
                <w:color w:val="FF0000"/>
                <w:szCs w:val="21"/>
              </w:rPr>
              <w:t>法学</w:t>
            </w:r>
            <w:r>
              <w:rPr>
                <w:rFonts w:ascii="楷体_GB2312" w:eastAsia="楷体_GB2312" w:cs="宋体" w:hint="eastAsia"/>
                <w:color w:val="FF0000"/>
                <w:szCs w:val="21"/>
              </w:rPr>
              <w:t>专业</w:t>
            </w:r>
          </w:p>
        </w:tc>
        <w:tc>
          <w:tcPr>
            <w:tcW w:w="816" w:type="dxa"/>
            <w:tcBorders>
              <w:top w:val="nil"/>
              <w:left w:val="nil"/>
              <w:bottom w:val="single" w:sz="4" w:space="0" w:color="auto"/>
              <w:right w:val="single" w:sz="4" w:space="0" w:color="auto"/>
            </w:tcBorders>
            <w:shd w:val="clear" w:color="auto" w:fill="auto"/>
            <w:vAlign w:val="center"/>
          </w:tcPr>
          <w:p w:rsidR="00C63BE0" w:rsidRDefault="00C63BE0" w:rsidP="00D0228A">
            <w:pPr>
              <w:widowControl/>
              <w:spacing w:line="240" w:lineRule="exact"/>
              <w:jc w:val="center"/>
              <w:rPr>
                <w:rFonts w:cs="宋体"/>
                <w:b/>
                <w:color w:val="FF0000"/>
                <w:szCs w:val="21"/>
              </w:rPr>
            </w:pPr>
            <w:r>
              <w:rPr>
                <w:rFonts w:cs="宋体" w:hint="eastAsia"/>
                <w:b/>
                <w:color w:val="FF0000"/>
                <w:szCs w:val="21"/>
              </w:rPr>
              <w:t>5</w:t>
            </w:r>
          </w:p>
        </w:tc>
      </w:tr>
      <w:tr w:rsidR="00C63BE0" w:rsidTr="00003412">
        <w:trPr>
          <w:trHeight w:val="1076"/>
          <w:jc w:val="center"/>
        </w:trPr>
        <w:tc>
          <w:tcPr>
            <w:tcW w:w="734" w:type="dxa"/>
            <w:vMerge/>
            <w:tcBorders>
              <w:top w:val="nil"/>
              <w:left w:val="single" w:sz="4" w:space="0" w:color="auto"/>
              <w:bottom w:val="single" w:sz="4" w:space="0" w:color="000000"/>
              <w:right w:val="single" w:sz="4" w:space="0" w:color="auto"/>
            </w:tcBorders>
            <w:vAlign w:val="center"/>
          </w:tcPr>
          <w:p w:rsidR="00C63BE0" w:rsidRDefault="00C63BE0" w:rsidP="00D0228A">
            <w:pPr>
              <w:widowControl/>
              <w:spacing w:line="240" w:lineRule="exact"/>
              <w:jc w:val="center"/>
              <w:rPr>
                <w:rFonts w:ascii="楷体_GB2312" w:eastAsia="楷体_GB2312" w:cs="宋体"/>
                <w:b/>
                <w:color w:val="000000"/>
                <w:sz w:val="24"/>
                <w:szCs w:val="24"/>
              </w:rPr>
            </w:pPr>
          </w:p>
        </w:tc>
        <w:tc>
          <w:tcPr>
            <w:tcW w:w="708" w:type="dxa"/>
            <w:tcBorders>
              <w:top w:val="nil"/>
              <w:left w:val="nil"/>
              <w:bottom w:val="single" w:sz="4" w:space="0" w:color="auto"/>
              <w:right w:val="single" w:sz="4" w:space="0" w:color="auto"/>
            </w:tcBorders>
            <w:shd w:val="clear" w:color="auto" w:fill="auto"/>
            <w:vAlign w:val="center"/>
          </w:tcPr>
          <w:p w:rsidR="00C63BE0" w:rsidRDefault="00C63BE0" w:rsidP="00D0228A">
            <w:pPr>
              <w:spacing w:line="240" w:lineRule="exact"/>
              <w:jc w:val="center"/>
              <w:rPr>
                <w:rFonts w:ascii="楷体_GB2312" w:eastAsia="楷体_GB2312" w:cs="宋体"/>
                <w:b/>
                <w:color w:val="000000"/>
                <w:sz w:val="24"/>
                <w:szCs w:val="24"/>
              </w:rPr>
            </w:pPr>
            <w:r>
              <w:rPr>
                <w:rFonts w:ascii="楷体_GB2312" w:eastAsia="楷体_GB2312" w:cs="宋体" w:hint="eastAsia"/>
                <w:color w:val="000000"/>
                <w:sz w:val="24"/>
                <w:szCs w:val="24"/>
              </w:rPr>
              <w:t>成绩业绩</w:t>
            </w:r>
          </w:p>
        </w:tc>
        <w:tc>
          <w:tcPr>
            <w:tcW w:w="4536" w:type="dxa"/>
            <w:tcBorders>
              <w:top w:val="nil"/>
              <w:left w:val="nil"/>
              <w:bottom w:val="single" w:sz="4" w:space="0" w:color="auto"/>
              <w:right w:val="single" w:sz="4" w:space="0" w:color="auto"/>
            </w:tcBorders>
            <w:shd w:val="clear" w:color="auto" w:fill="auto"/>
            <w:vAlign w:val="center"/>
          </w:tcPr>
          <w:p w:rsidR="00C63BE0" w:rsidRDefault="00C63BE0" w:rsidP="00D0228A">
            <w:pPr>
              <w:spacing w:line="240" w:lineRule="exact"/>
              <w:rPr>
                <w:rFonts w:cs="宋体"/>
                <w:b/>
                <w:color w:val="000000"/>
                <w:spacing w:val="-4"/>
                <w:szCs w:val="21"/>
              </w:rPr>
            </w:pPr>
            <w:r w:rsidRPr="00872F1C">
              <w:rPr>
                <w:rFonts w:cs="宋体" w:hint="eastAsia"/>
                <w:color w:val="000000"/>
                <w:spacing w:val="-4"/>
                <w:szCs w:val="21"/>
              </w:rPr>
              <w:t>研究生</w:t>
            </w:r>
            <w:r>
              <w:rPr>
                <w:rFonts w:cs="宋体" w:hint="eastAsia"/>
                <w:color w:val="000000"/>
                <w:spacing w:val="-4"/>
                <w:szCs w:val="21"/>
              </w:rPr>
              <w:t>成绩：</w:t>
            </w:r>
          </w:p>
          <w:p w:rsidR="00C63BE0" w:rsidRDefault="00C63BE0" w:rsidP="00D0228A">
            <w:pPr>
              <w:spacing w:line="240" w:lineRule="exact"/>
              <w:rPr>
                <w:rFonts w:cs="宋体"/>
                <w:b/>
                <w:color w:val="000000"/>
                <w:spacing w:val="-4"/>
                <w:szCs w:val="21"/>
              </w:rPr>
            </w:pPr>
            <w:r>
              <w:rPr>
                <w:rFonts w:cs="宋体" w:hint="eastAsia"/>
                <w:color w:val="000000"/>
                <w:spacing w:val="-4"/>
                <w:szCs w:val="21"/>
              </w:rPr>
              <w:t>GPA</w:t>
            </w:r>
            <w:r w:rsidRPr="00872F1C">
              <w:rPr>
                <w:rFonts w:cs="宋体" w:hint="eastAsia"/>
                <w:color w:val="000000"/>
                <w:spacing w:val="-4"/>
                <w:szCs w:val="21"/>
              </w:rPr>
              <w:t>为</w:t>
            </w:r>
            <w:r w:rsidRPr="00872F1C">
              <w:rPr>
                <w:rFonts w:cs="宋体" w:hint="eastAsia"/>
                <w:color w:val="000000"/>
                <w:spacing w:val="-4"/>
                <w:szCs w:val="21"/>
              </w:rPr>
              <w:t>4</w:t>
            </w:r>
            <w:r>
              <w:rPr>
                <w:rFonts w:cs="宋体" w:hint="eastAsia"/>
                <w:color w:val="000000"/>
                <w:spacing w:val="-4"/>
                <w:szCs w:val="21"/>
              </w:rPr>
              <w:t>.0</w:t>
            </w:r>
            <w:r w:rsidRPr="00872F1C">
              <w:rPr>
                <w:rFonts w:cs="宋体" w:hint="eastAsia"/>
                <w:color w:val="000000"/>
                <w:spacing w:val="-4"/>
                <w:szCs w:val="21"/>
              </w:rPr>
              <w:t>-3.</w:t>
            </w:r>
            <w:r>
              <w:rPr>
                <w:rFonts w:cs="宋体" w:hint="eastAsia"/>
                <w:color w:val="000000"/>
                <w:spacing w:val="-4"/>
                <w:szCs w:val="21"/>
              </w:rPr>
              <w:t>7</w:t>
            </w:r>
            <w:r w:rsidRPr="00872F1C">
              <w:rPr>
                <w:rFonts w:cs="宋体" w:hint="eastAsia"/>
                <w:color w:val="000000"/>
                <w:spacing w:val="-4"/>
                <w:szCs w:val="21"/>
              </w:rPr>
              <w:t>得</w:t>
            </w:r>
            <w:r w:rsidRPr="00872F1C">
              <w:rPr>
                <w:rFonts w:cs="宋体"/>
                <w:color w:val="000000"/>
                <w:spacing w:val="-4"/>
                <w:szCs w:val="21"/>
              </w:rPr>
              <w:t>20</w:t>
            </w:r>
            <w:r w:rsidRPr="00872F1C">
              <w:rPr>
                <w:rFonts w:cs="宋体" w:hint="eastAsia"/>
                <w:color w:val="000000"/>
                <w:spacing w:val="-4"/>
                <w:szCs w:val="21"/>
              </w:rPr>
              <w:t>分，</w:t>
            </w:r>
          </w:p>
          <w:p w:rsidR="00C63BE0" w:rsidRDefault="00C63BE0" w:rsidP="00D0228A">
            <w:pPr>
              <w:spacing w:line="240" w:lineRule="exact"/>
              <w:rPr>
                <w:rFonts w:cs="宋体"/>
                <w:b/>
                <w:color w:val="000000"/>
                <w:spacing w:val="-4"/>
                <w:szCs w:val="21"/>
              </w:rPr>
            </w:pPr>
            <w:r>
              <w:rPr>
                <w:rFonts w:cs="宋体" w:hint="eastAsia"/>
                <w:color w:val="000000"/>
                <w:spacing w:val="-4"/>
                <w:szCs w:val="21"/>
              </w:rPr>
              <w:t>GPA</w:t>
            </w:r>
            <w:r w:rsidRPr="00872F1C">
              <w:rPr>
                <w:rFonts w:cs="宋体" w:hint="eastAsia"/>
                <w:color w:val="000000"/>
                <w:spacing w:val="-4"/>
                <w:szCs w:val="21"/>
              </w:rPr>
              <w:t>为</w:t>
            </w:r>
            <w:r w:rsidRPr="00872F1C">
              <w:rPr>
                <w:rFonts w:cs="宋体" w:hint="eastAsia"/>
                <w:color w:val="000000"/>
                <w:spacing w:val="-4"/>
                <w:szCs w:val="21"/>
              </w:rPr>
              <w:t>3.</w:t>
            </w:r>
            <w:r>
              <w:rPr>
                <w:rFonts w:cs="宋体" w:hint="eastAsia"/>
                <w:color w:val="000000"/>
                <w:spacing w:val="-4"/>
                <w:szCs w:val="21"/>
              </w:rPr>
              <w:t>6</w:t>
            </w:r>
            <w:r w:rsidRPr="00872F1C">
              <w:rPr>
                <w:rFonts w:cs="宋体" w:hint="eastAsia"/>
                <w:color w:val="000000"/>
                <w:spacing w:val="-4"/>
                <w:szCs w:val="21"/>
              </w:rPr>
              <w:t>-</w:t>
            </w:r>
            <w:r>
              <w:rPr>
                <w:rFonts w:cs="宋体" w:hint="eastAsia"/>
                <w:color w:val="000000"/>
                <w:spacing w:val="-4"/>
                <w:szCs w:val="21"/>
              </w:rPr>
              <w:t>2</w:t>
            </w:r>
            <w:r w:rsidRPr="00872F1C">
              <w:rPr>
                <w:rFonts w:cs="宋体" w:hint="eastAsia"/>
                <w:color w:val="000000"/>
                <w:spacing w:val="-4"/>
                <w:szCs w:val="21"/>
              </w:rPr>
              <w:t>.</w:t>
            </w:r>
            <w:r>
              <w:rPr>
                <w:rFonts w:cs="宋体" w:hint="eastAsia"/>
                <w:color w:val="000000"/>
                <w:spacing w:val="-4"/>
                <w:szCs w:val="21"/>
              </w:rPr>
              <w:t>7</w:t>
            </w:r>
            <w:r w:rsidRPr="00872F1C">
              <w:rPr>
                <w:rFonts w:cs="宋体" w:hint="eastAsia"/>
                <w:color w:val="000000"/>
                <w:spacing w:val="-4"/>
                <w:szCs w:val="21"/>
              </w:rPr>
              <w:t>得</w:t>
            </w:r>
            <w:r w:rsidRPr="00872F1C">
              <w:rPr>
                <w:rFonts w:cs="宋体"/>
                <w:color w:val="000000"/>
                <w:spacing w:val="-4"/>
                <w:szCs w:val="21"/>
              </w:rPr>
              <w:t>15</w:t>
            </w:r>
            <w:r w:rsidRPr="00872F1C">
              <w:rPr>
                <w:rFonts w:cs="宋体" w:hint="eastAsia"/>
                <w:color w:val="000000"/>
                <w:spacing w:val="-4"/>
                <w:szCs w:val="21"/>
              </w:rPr>
              <w:t>分，</w:t>
            </w:r>
          </w:p>
          <w:p w:rsidR="00C63BE0" w:rsidRDefault="00C63BE0" w:rsidP="00D0228A">
            <w:pPr>
              <w:spacing w:line="240" w:lineRule="exact"/>
              <w:rPr>
                <w:rFonts w:cs="宋体"/>
                <w:b/>
                <w:color w:val="000000"/>
                <w:spacing w:val="-4"/>
                <w:szCs w:val="21"/>
              </w:rPr>
            </w:pPr>
            <w:r>
              <w:rPr>
                <w:rFonts w:cs="宋体" w:hint="eastAsia"/>
                <w:color w:val="000000"/>
                <w:spacing w:val="-4"/>
                <w:szCs w:val="21"/>
              </w:rPr>
              <w:t>GPA</w:t>
            </w:r>
            <w:r w:rsidRPr="00872F1C">
              <w:rPr>
                <w:rFonts w:cs="宋体" w:hint="eastAsia"/>
                <w:color w:val="000000"/>
                <w:spacing w:val="-4"/>
                <w:szCs w:val="21"/>
              </w:rPr>
              <w:t>为</w:t>
            </w:r>
            <w:r>
              <w:rPr>
                <w:rFonts w:cs="宋体" w:hint="eastAsia"/>
                <w:color w:val="000000"/>
                <w:spacing w:val="-4"/>
                <w:szCs w:val="21"/>
              </w:rPr>
              <w:t>2.6</w:t>
            </w:r>
            <w:r w:rsidRPr="00872F1C">
              <w:rPr>
                <w:rFonts w:cs="宋体" w:hint="eastAsia"/>
                <w:color w:val="000000"/>
                <w:spacing w:val="-4"/>
                <w:szCs w:val="21"/>
              </w:rPr>
              <w:t>-</w:t>
            </w:r>
            <w:r>
              <w:rPr>
                <w:rFonts w:cs="宋体" w:hint="eastAsia"/>
                <w:color w:val="000000"/>
                <w:spacing w:val="-4"/>
                <w:szCs w:val="21"/>
              </w:rPr>
              <w:t>1.7</w:t>
            </w:r>
            <w:r w:rsidRPr="00872F1C">
              <w:rPr>
                <w:rFonts w:cs="宋体" w:hint="eastAsia"/>
                <w:color w:val="000000"/>
                <w:spacing w:val="-4"/>
                <w:szCs w:val="21"/>
              </w:rPr>
              <w:t>得</w:t>
            </w:r>
            <w:r w:rsidRPr="00872F1C">
              <w:rPr>
                <w:rFonts w:cs="宋体"/>
                <w:color w:val="000000"/>
                <w:spacing w:val="-4"/>
                <w:szCs w:val="21"/>
              </w:rPr>
              <w:t>10</w:t>
            </w:r>
            <w:r w:rsidRPr="00872F1C">
              <w:rPr>
                <w:rFonts w:cs="宋体" w:hint="eastAsia"/>
                <w:color w:val="000000"/>
                <w:spacing w:val="-4"/>
                <w:szCs w:val="21"/>
              </w:rPr>
              <w:t>分</w:t>
            </w:r>
            <w:r>
              <w:rPr>
                <w:rFonts w:cs="宋体" w:hint="eastAsia"/>
                <w:color w:val="000000"/>
                <w:spacing w:val="-4"/>
                <w:szCs w:val="21"/>
              </w:rPr>
              <w:t>，</w:t>
            </w:r>
          </w:p>
          <w:p w:rsidR="00C63BE0" w:rsidRDefault="00C63BE0" w:rsidP="00D0228A">
            <w:pPr>
              <w:spacing w:line="240" w:lineRule="exact"/>
              <w:rPr>
                <w:rFonts w:cs="宋体"/>
                <w:b/>
                <w:color w:val="000000"/>
                <w:spacing w:val="-4"/>
                <w:szCs w:val="21"/>
              </w:rPr>
            </w:pPr>
            <w:r>
              <w:rPr>
                <w:rFonts w:cs="宋体" w:hint="eastAsia"/>
                <w:color w:val="000000"/>
                <w:spacing w:val="-4"/>
                <w:szCs w:val="21"/>
              </w:rPr>
              <w:t>GPA</w:t>
            </w:r>
            <w:r>
              <w:rPr>
                <w:rFonts w:cs="宋体" w:hint="eastAsia"/>
                <w:color w:val="000000"/>
                <w:spacing w:val="-4"/>
                <w:szCs w:val="21"/>
              </w:rPr>
              <w:t>为</w:t>
            </w:r>
            <w:r>
              <w:rPr>
                <w:rFonts w:cs="宋体" w:hint="eastAsia"/>
                <w:color w:val="000000"/>
                <w:spacing w:val="-4"/>
                <w:szCs w:val="21"/>
              </w:rPr>
              <w:t>1.6-1.0</w:t>
            </w:r>
            <w:r>
              <w:rPr>
                <w:rFonts w:cs="宋体" w:hint="eastAsia"/>
                <w:color w:val="000000"/>
                <w:spacing w:val="-4"/>
                <w:szCs w:val="21"/>
              </w:rPr>
              <w:t>得</w:t>
            </w:r>
            <w:r>
              <w:rPr>
                <w:rFonts w:cs="宋体" w:hint="eastAsia"/>
                <w:color w:val="000000"/>
                <w:spacing w:val="-4"/>
                <w:szCs w:val="21"/>
              </w:rPr>
              <w:t>5</w:t>
            </w:r>
            <w:r>
              <w:rPr>
                <w:rFonts w:cs="宋体" w:hint="eastAsia"/>
                <w:color w:val="000000"/>
                <w:spacing w:val="-4"/>
                <w:szCs w:val="21"/>
              </w:rPr>
              <w:t>分</w:t>
            </w:r>
            <w:r w:rsidRPr="00872F1C">
              <w:rPr>
                <w:rFonts w:cs="宋体" w:hint="eastAsia"/>
                <w:color w:val="000000"/>
                <w:spacing w:val="-4"/>
                <w:szCs w:val="21"/>
              </w:rPr>
              <w:t>。</w:t>
            </w:r>
          </w:p>
        </w:tc>
        <w:tc>
          <w:tcPr>
            <w:tcW w:w="709" w:type="dxa"/>
            <w:tcBorders>
              <w:top w:val="nil"/>
              <w:left w:val="nil"/>
              <w:bottom w:val="single" w:sz="4" w:space="0" w:color="auto"/>
              <w:right w:val="single" w:sz="4" w:space="0" w:color="auto"/>
            </w:tcBorders>
            <w:shd w:val="clear" w:color="auto" w:fill="auto"/>
            <w:vAlign w:val="center"/>
          </w:tcPr>
          <w:p w:rsidR="00C63BE0" w:rsidRDefault="00C63BE0" w:rsidP="00D0228A">
            <w:pPr>
              <w:spacing w:line="240" w:lineRule="exact"/>
              <w:jc w:val="center"/>
              <w:rPr>
                <w:rFonts w:cs="宋体"/>
                <w:b/>
                <w:color w:val="000000"/>
                <w:sz w:val="24"/>
                <w:szCs w:val="24"/>
              </w:rPr>
            </w:pPr>
            <w:r>
              <w:rPr>
                <w:rFonts w:cs="宋体"/>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tcPr>
          <w:p w:rsidR="00C63BE0" w:rsidRPr="00215C73" w:rsidRDefault="00C63BE0" w:rsidP="00D0228A">
            <w:pPr>
              <w:widowControl/>
              <w:spacing w:line="240" w:lineRule="exact"/>
              <w:jc w:val="center"/>
              <w:rPr>
                <w:rFonts w:ascii="楷体_GB2312" w:eastAsia="楷体_GB2312" w:cs="宋体" w:hint="eastAsia"/>
                <w:color w:val="FF0000"/>
                <w:szCs w:val="21"/>
              </w:rPr>
            </w:pPr>
            <w:r w:rsidRPr="00215C73">
              <w:rPr>
                <w:rFonts w:ascii="楷体_GB2312" w:eastAsia="楷体_GB2312" w:cs="宋体" w:hint="eastAsia"/>
                <w:color w:val="FF0000"/>
                <w:szCs w:val="21"/>
              </w:rPr>
              <w:t>GPA</w:t>
            </w:r>
            <w:r w:rsidR="005B0CC2" w:rsidRPr="00215C73">
              <w:rPr>
                <w:rFonts w:ascii="楷体_GB2312" w:eastAsia="楷体_GB2312" w:cs="宋体" w:hint="eastAsia"/>
                <w:color w:val="FF0000"/>
                <w:szCs w:val="21"/>
              </w:rPr>
              <w:t>:3.2</w:t>
            </w:r>
          </w:p>
        </w:tc>
        <w:tc>
          <w:tcPr>
            <w:tcW w:w="816" w:type="dxa"/>
            <w:tcBorders>
              <w:top w:val="nil"/>
              <w:left w:val="nil"/>
              <w:bottom w:val="single" w:sz="4" w:space="0" w:color="auto"/>
              <w:right w:val="single" w:sz="4" w:space="0" w:color="auto"/>
            </w:tcBorders>
            <w:shd w:val="clear" w:color="auto" w:fill="auto"/>
            <w:vAlign w:val="center"/>
          </w:tcPr>
          <w:p w:rsidR="00C63BE0" w:rsidRDefault="005B0CC2" w:rsidP="00D0228A">
            <w:pPr>
              <w:spacing w:line="240" w:lineRule="exact"/>
              <w:jc w:val="center"/>
              <w:rPr>
                <w:rFonts w:cs="宋体"/>
                <w:b/>
                <w:color w:val="FF0000"/>
                <w:szCs w:val="21"/>
              </w:rPr>
            </w:pPr>
            <w:r>
              <w:rPr>
                <w:rFonts w:cs="宋体" w:hint="eastAsia"/>
                <w:b/>
                <w:color w:val="FF0000"/>
                <w:szCs w:val="21"/>
              </w:rPr>
              <w:t>15</w:t>
            </w:r>
          </w:p>
        </w:tc>
      </w:tr>
      <w:tr w:rsidR="00C63BE0" w:rsidTr="00003412">
        <w:trPr>
          <w:trHeight w:val="1677"/>
          <w:jc w:val="center"/>
        </w:trPr>
        <w:tc>
          <w:tcPr>
            <w:tcW w:w="734" w:type="dxa"/>
            <w:vMerge/>
            <w:tcBorders>
              <w:top w:val="nil"/>
              <w:left w:val="single" w:sz="4" w:space="0" w:color="auto"/>
              <w:bottom w:val="single" w:sz="4" w:space="0" w:color="000000"/>
              <w:right w:val="single" w:sz="4" w:space="0" w:color="auto"/>
            </w:tcBorders>
            <w:vAlign w:val="center"/>
          </w:tcPr>
          <w:p w:rsidR="00C63BE0" w:rsidRDefault="00C63BE0" w:rsidP="00D0228A">
            <w:pPr>
              <w:widowControl/>
              <w:spacing w:line="240" w:lineRule="exact"/>
              <w:jc w:val="center"/>
              <w:rPr>
                <w:rFonts w:ascii="楷体_GB2312" w:eastAsia="楷体_GB2312" w:cs="宋体"/>
                <w:b/>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63BE0" w:rsidRDefault="00C63BE0" w:rsidP="00D0228A">
            <w:pPr>
              <w:widowControl/>
              <w:spacing w:line="240" w:lineRule="exact"/>
              <w:jc w:val="center"/>
              <w:rPr>
                <w:rFonts w:ascii="楷体_GB2312" w:eastAsia="楷体_GB2312" w:cs="宋体"/>
                <w:b/>
                <w:color w:val="000000"/>
                <w:sz w:val="24"/>
                <w:szCs w:val="24"/>
              </w:rPr>
            </w:pPr>
            <w:r>
              <w:rPr>
                <w:rFonts w:ascii="楷体_GB2312" w:eastAsia="楷体_GB2312" w:cs="宋体" w:hint="eastAsia"/>
                <w:color w:val="000000"/>
                <w:sz w:val="24"/>
                <w:szCs w:val="24"/>
              </w:rPr>
              <w:t>研究成果</w:t>
            </w:r>
          </w:p>
        </w:tc>
        <w:tc>
          <w:tcPr>
            <w:tcW w:w="4536" w:type="dxa"/>
            <w:tcBorders>
              <w:top w:val="single" w:sz="4" w:space="0" w:color="auto"/>
              <w:left w:val="nil"/>
              <w:bottom w:val="single" w:sz="4" w:space="0" w:color="auto"/>
              <w:right w:val="single" w:sz="4" w:space="0" w:color="auto"/>
            </w:tcBorders>
            <w:shd w:val="clear" w:color="auto" w:fill="auto"/>
            <w:vAlign w:val="center"/>
          </w:tcPr>
          <w:p w:rsidR="00C63BE0" w:rsidRDefault="00C63BE0" w:rsidP="00D0228A">
            <w:pPr>
              <w:widowControl/>
              <w:spacing w:line="240" w:lineRule="exact"/>
              <w:rPr>
                <w:rFonts w:cs="宋体"/>
                <w:b/>
                <w:color w:val="000000"/>
                <w:spacing w:val="-4"/>
                <w:szCs w:val="21"/>
              </w:rPr>
            </w:pPr>
            <w:r>
              <w:rPr>
                <w:rFonts w:cs="宋体" w:hint="eastAsia"/>
                <w:color w:val="000000"/>
                <w:spacing w:val="-4"/>
                <w:szCs w:val="21"/>
              </w:rPr>
              <w:t>作为第一作者发表论文文章且被</w:t>
            </w:r>
            <w:r>
              <w:rPr>
                <w:rFonts w:cs="宋体" w:hint="eastAsia"/>
                <w:color w:val="000000"/>
                <w:spacing w:val="-4"/>
                <w:szCs w:val="21"/>
              </w:rPr>
              <w:t>SCI</w:t>
            </w:r>
            <w:r>
              <w:rPr>
                <w:rFonts w:cs="宋体" w:hint="eastAsia"/>
                <w:color w:val="000000"/>
                <w:spacing w:val="-4"/>
                <w:szCs w:val="21"/>
              </w:rPr>
              <w:t>收录者，每篇得</w:t>
            </w:r>
            <w:r>
              <w:rPr>
                <w:rFonts w:cs="宋体" w:hint="eastAsia"/>
                <w:color w:val="000000"/>
                <w:spacing w:val="-4"/>
                <w:szCs w:val="21"/>
              </w:rPr>
              <w:t>5</w:t>
            </w:r>
            <w:r>
              <w:rPr>
                <w:rFonts w:cs="宋体" w:hint="eastAsia"/>
                <w:color w:val="000000"/>
                <w:spacing w:val="-4"/>
                <w:szCs w:val="21"/>
              </w:rPr>
              <w:t>分；作为第一作者发表论文文章且被</w:t>
            </w:r>
            <w:r>
              <w:rPr>
                <w:rFonts w:cs="宋体" w:hint="eastAsia"/>
                <w:color w:val="000000"/>
                <w:spacing w:val="-4"/>
                <w:szCs w:val="21"/>
              </w:rPr>
              <w:t>EI</w:t>
            </w:r>
            <w:r>
              <w:rPr>
                <w:rFonts w:cs="宋体" w:hint="eastAsia"/>
                <w:color w:val="000000"/>
                <w:spacing w:val="-4"/>
                <w:szCs w:val="21"/>
              </w:rPr>
              <w:t>收录者，每篇得</w:t>
            </w:r>
            <w:r>
              <w:rPr>
                <w:rFonts w:cs="宋体" w:hint="eastAsia"/>
                <w:color w:val="000000"/>
                <w:spacing w:val="-4"/>
                <w:szCs w:val="21"/>
              </w:rPr>
              <w:t>3</w:t>
            </w:r>
            <w:r>
              <w:rPr>
                <w:rFonts w:cs="宋体" w:hint="eastAsia"/>
                <w:color w:val="000000"/>
                <w:spacing w:val="-4"/>
                <w:szCs w:val="21"/>
              </w:rPr>
              <w:t>分；作为第一作者在国内核心期刊、全国性会议、国家级学术论坛发表论文文章者，每篇得</w:t>
            </w:r>
            <w:r>
              <w:rPr>
                <w:rFonts w:cs="宋体" w:hint="eastAsia"/>
                <w:color w:val="000000"/>
                <w:spacing w:val="-4"/>
                <w:szCs w:val="21"/>
              </w:rPr>
              <w:t>2</w:t>
            </w:r>
            <w:r>
              <w:rPr>
                <w:rFonts w:cs="宋体" w:hint="eastAsia"/>
                <w:color w:val="000000"/>
                <w:spacing w:val="-4"/>
                <w:szCs w:val="21"/>
              </w:rPr>
              <w:t>分。</w:t>
            </w:r>
          </w:p>
          <w:p w:rsidR="00C63BE0" w:rsidRDefault="00C63BE0" w:rsidP="00D0228A">
            <w:pPr>
              <w:widowControl/>
              <w:spacing w:line="240" w:lineRule="exact"/>
              <w:rPr>
                <w:rFonts w:cs="宋体"/>
                <w:b/>
                <w:color w:val="000000"/>
                <w:spacing w:val="-4"/>
                <w:szCs w:val="21"/>
              </w:rPr>
            </w:pPr>
            <w:r>
              <w:rPr>
                <w:rFonts w:cs="宋体" w:hint="eastAsia"/>
                <w:color w:val="000000"/>
                <w:spacing w:val="-4"/>
                <w:szCs w:val="21"/>
              </w:rPr>
              <w:t>同一篇文章按最高分计算，发表多篇的累加不超</w:t>
            </w:r>
            <w:r>
              <w:rPr>
                <w:rFonts w:cs="宋体" w:hint="eastAsia"/>
                <w:color w:val="000000"/>
                <w:spacing w:val="-4"/>
                <w:szCs w:val="21"/>
              </w:rPr>
              <w:t>10</w:t>
            </w:r>
            <w:r>
              <w:rPr>
                <w:rFonts w:cs="宋体" w:hint="eastAsia"/>
                <w:color w:val="000000"/>
                <w:spacing w:val="-4"/>
                <w:szCs w:val="21"/>
              </w:rPr>
              <w:t>分。</w:t>
            </w:r>
          </w:p>
        </w:tc>
        <w:tc>
          <w:tcPr>
            <w:tcW w:w="709" w:type="dxa"/>
            <w:tcBorders>
              <w:top w:val="single" w:sz="4" w:space="0" w:color="auto"/>
              <w:left w:val="nil"/>
              <w:bottom w:val="single" w:sz="4" w:space="0" w:color="auto"/>
              <w:right w:val="single" w:sz="4" w:space="0" w:color="auto"/>
            </w:tcBorders>
            <w:shd w:val="clear" w:color="auto" w:fill="auto"/>
            <w:vAlign w:val="center"/>
          </w:tcPr>
          <w:p w:rsidR="00C63BE0" w:rsidRDefault="00C63BE0" w:rsidP="00D0228A">
            <w:pPr>
              <w:widowControl/>
              <w:spacing w:line="240" w:lineRule="exact"/>
              <w:jc w:val="center"/>
              <w:rPr>
                <w:rFonts w:cs="宋体"/>
                <w:b/>
                <w:color w:val="000000"/>
                <w:sz w:val="24"/>
                <w:szCs w:val="24"/>
              </w:rPr>
            </w:pPr>
            <w:r>
              <w:rPr>
                <w:rFonts w:cs="宋体" w:hint="eastAsia"/>
                <w:color w:val="000000"/>
                <w:sz w:val="24"/>
                <w:szCs w:val="24"/>
              </w:rPr>
              <w:t>10</w:t>
            </w:r>
          </w:p>
        </w:tc>
        <w:tc>
          <w:tcPr>
            <w:tcW w:w="1418" w:type="dxa"/>
            <w:tcBorders>
              <w:top w:val="single" w:sz="4" w:space="0" w:color="auto"/>
              <w:left w:val="nil"/>
              <w:bottom w:val="single" w:sz="4" w:space="0" w:color="auto"/>
              <w:right w:val="single" w:sz="4" w:space="0" w:color="auto"/>
            </w:tcBorders>
            <w:shd w:val="clear" w:color="auto" w:fill="auto"/>
            <w:vAlign w:val="center"/>
          </w:tcPr>
          <w:p w:rsidR="00C63BE0" w:rsidRPr="00C63BE0" w:rsidRDefault="005B0CC2" w:rsidP="00D0228A">
            <w:pPr>
              <w:widowControl/>
              <w:spacing w:line="240" w:lineRule="exact"/>
              <w:jc w:val="center"/>
              <w:rPr>
                <w:rFonts w:ascii="楷体_GB2312" w:eastAsia="楷体_GB2312" w:cs="宋体" w:hint="eastAsia"/>
                <w:color w:val="FF0000"/>
                <w:szCs w:val="21"/>
              </w:rPr>
            </w:pPr>
            <w:r>
              <w:rPr>
                <w:rFonts w:ascii="楷体_GB2312" w:eastAsia="楷体_GB2312" w:cs="宋体" w:hint="eastAsia"/>
                <w:color w:val="FF0000"/>
                <w:szCs w:val="21"/>
              </w:rPr>
              <w:t>在《中国人才》发表***文章1篇</w:t>
            </w:r>
          </w:p>
        </w:tc>
        <w:tc>
          <w:tcPr>
            <w:tcW w:w="816" w:type="dxa"/>
            <w:tcBorders>
              <w:top w:val="single" w:sz="4" w:space="0" w:color="auto"/>
              <w:left w:val="nil"/>
              <w:bottom w:val="single" w:sz="4" w:space="0" w:color="auto"/>
              <w:right w:val="single" w:sz="4" w:space="0" w:color="auto"/>
            </w:tcBorders>
            <w:shd w:val="clear" w:color="auto" w:fill="auto"/>
            <w:vAlign w:val="center"/>
          </w:tcPr>
          <w:p w:rsidR="00C63BE0" w:rsidRPr="005B0CC2" w:rsidRDefault="005B0CC2" w:rsidP="00D0228A">
            <w:pPr>
              <w:widowControl/>
              <w:spacing w:line="240" w:lineRule="exact"/>
              <w:jc w:val="center"/>
              <w:rPr>
                <w:rFonts w:cs="宋体"/>
                <w:b/>
                <w:color w:val="FF0000"/>
                <w:szCs w:val="21"/>
              </w:rPr>
            </w:pPr>
            <w:r>
              <w:rPr>
                <w:rFonts w:cs="宋体" w:hint="eastAsia"/>
                <w:b/>
                <w:color w:val="FF0000"/>
                <w:szCs w:val="21"/>
              </w:rPr>
              <w:t>2</w:t>
            </w:r>
          </w:p>
        </w:tc>
      </w:tr>
      <w:tr w:rsidR="00C63BE0" w:rsidTr="00003412">
        <w:trPr>
          <w:trHeight w:val="1120"/>
          <w:jc w:val="center"/>
        </w:trPr>
        <w:tc>
          <w:tcPr>
            <w:tcW w:w="734" w:type="dxa"/>
            <w:vMerge/>
            <w:tcBorders>
              <w:top w:val="nil"/>
              <w:left w:val="single" w:sz="4" w:space="0" w:color="auto"/>
              <w:bottom w:val="single" w:sz="4" w:space="0" w:color="000000"/>
              <w:right w:val="single" w:sz="4" w:space="0" w:color="auto"/>
            </w:tcBorders>
            <w:vAlign w:val="center"/>
          </w:tcPr>
          <w:p w:rsidR="00C63BE0" w:rsidRDefault="00C63BE0" w:rsidP="00D0228A">
            <w:pPr>
              <w:widowControl/>
              <w:spacing w:line="240" w:lineRule="exact"/>
              <w:jc w:val="center"/>
              <w:rPr>
                <w:rFonts w:ascii="楷体_GB2312" w:eastAsia="楷体_GB2312" w:cs="宋体"/>
                <w:b/>
                <w:color w:val="000000"/>
                <w:sz w:val="24"/>
                <w:szCs w:val="24"/>
              </w:rPr>
            </w:pPr>
          </w:p>
        </w:tc>
        <w:tc>
          <w:tcPr>
            <w:tcW w:w="708" w:type="dxa"/>
            <w:tcBorders>
              <w:top w:val="nil"/>
              <w:left w:val="nil"/>
              <w:bottom w:val="single" w:sz="4" w:space="0" w:color="auto"/>
              <w:right w:val="single" w:sz="4" w:space="0" w:color="auto"/>
            </w:tcBorders>
            <w:shd w:val="clear" w:color="auto" w:fill="auto"/>
            <w:vAlign w:val="center"/>
          </w:tcPr>
          <w:p w:rsidR="00C63BE0" w:rsidRDefault="00C63BE0" w:rsidP="00D0228A">
            <w:pPr>
              <w:widowControl/>
              <w:spacing w:line="240" w:lineRule="exact"/>
              <w:jc w:val="center"/>
              <w:rPr>
                <w:rFonts w:ascii="楷体_GB2312" w:eastAsia="楷体_GB2312" w:cs="宋体"/>
                <w:b/>
                <w:color w:val="000000"/>
                <w:sz w:val="24"/>
                <w:szCs w:val="24"/>
              </w:rPr>
            </w:pPr>
            <w:r>
              <w:rPr>
                <w:rFonts w:ascii="楷体_GB2312" w:eastAsia="楷体_GB2312" w:cs="宋体" w:hint="eastAsia"/>
                <w:color w:val="000000"/>
                <w:sz w:val="24"/>
                <w:szCs w:val="24"/>
              </w:rPr>
              <w:t>荣誉</w:t>
            </w:r>
          </w:p>
        </w:tc>
        <w:tc>
          <w:tcPr>
            <w:tcW w:w="4536" w:type="dxa"/>
            <w:tcBorders>
              <w:top w:val="nil"/>
              <w:left w:val="nil"/>
              <w:bottom w:val="single" w:sz="4" w:space="0" w:color="auto"/>
              <w:right w:val="single" w:sz="4" w:space="0" w:color="auto"/>
            </w:tcBorders>
            <w:shd w:val="clear" w:color="auto" w:fill="auto"/>
            <w:vAlign w:val="center"/>
          </w:tcPr>
          <w:p w:rsidR="00C63BE0" w:rsidRDefault="00C63BE0" w:rsidP="00D0228A">
            <w:pPr>
              <w:widowControl/>
              <w:spacing w:line="240" w:lineRule="exact"/>
              <w:rPr>
                <w:rFonts w:cs="宋体"/>
                <w:b/>
                <w:color w:val="000000"/>
                <w:spacing w:val="-4"/>
                <w:szCs w:val="21"/>
              </w:rPr>
            </w:pPr>
            <w:r>
              <w:rPr>
                <w:rFonts w:cs="宋体" w:hint="eastAsia"/>
                <w:color w:val="000000"/>
                <w:spacing w:val="-4"/>
                <w:szCs w:val="21"/>
              </w:rPr>
              <w:t>获得国家级荣誉者每项得</w:t>
            </w:r>
            <w:r>
              <w:rPr>
                <w:rFonts w:cs="宋体" w:hint="eastAsia"/>
                <w:color w:val="000000"/>
                <w:spacing w:val="-4"/>
                <w:szCs w:val="21"/>
              </w:rPr>
              <w:t>5</w:t>
            </w:r>
            <w:r>
              <w:rPr>
                <w:rFonts w:cs="宋体" w:hint="eastAsia"/>
                <w:color w:val="000000"/>
                <w:spacing w:val="-4"/>
                <w:szCs w:val="21"/>
              </w:rPr>
              <w:t>分；</w:t>
            </w:r>
          </w:p>
          <w:p w:rsidR="00C63BE0" w:rsidRDefault="00C63BE0" w:rsidP="00D0228A">
            <w:pPr>
              <w:widowControl/>
              <w:spacing w:line="240" w:lineRule="exact"/>
              <w:rPr>
                <w:rFonts w:cs="宋体"/>
                <w:b/>
                <w:color w:val="000000"/>
                <w:spacing w:val="-4"/>
                <w:szCs w:val="21"/>
              </w:rPr>
            </w:pPr>
            <w:r>
              <w:rPr>
                <w:rFonts w:cs="宋体" w:hint="eastAsia"/>
                <w:color w:val="000000"/>
                <w:spacing w:val="-4"/>
                <w:szCs w:val="21"/>
              </w:rPr>
              <w:t>获得省级荣誉者每项得</w:t>
            </w:r>
            <w:r>
              <w:rPr>
                <w:rFonts w:cs="宋体" w:hint="eastAsia"/>
                <w:color w:val="000000"/>
                <w:spacing w:val="-4"/>
                <w:szCs w:val="21"/>
              </w:rPr>
              <w:t>3</w:t>
            </w:r>
            <w:r>
              <w:rPr>
                <w:rFonts w:cs="宋体" w:hint="eastAsia"/>
                <w:color w:val="000000"/>
                <w:spacing w:val="-4"/>
                <w:szCs w:val="21"/>
              </w:rPr>
              <w:t>分；</w:t>
            </w:r>
          </w:p>
          <w:p w:rsidR="00C63BE0" w:rsidRDefault="00C63BE0" w:rsidP="00D0228A">
            <w:pPr>
              <w:widowControl/>
              <w:spacing w:line="240" w:lineRule="exact"/>
              <w:rPr>
                <w:rFonts w:cs="宋体"/>
                <w:b/>
                <w:color w:val="000000"/>
                <w:spacing w:val="-4"/>
                <w:szCs w:val="21"/>
              </w:rPr>
            </w:pPr>
            <w:r>
              <w:rPr>
                <w:rFonts w:cs="宋体" w:hint="eastAsia"/>
                <w:color w:val="000000"/>
                <w:spacing w:val="-4"/>
                <w:szCs w:val="21"/>
              </w:rPr>
              <w:t>获得市级荣誉者每项得</w:t>
            </w:r>
            <w:r>
              <w:rPr>
                <w:rFonts w:cs="宋体" w:hint="eastAsia"/>
                <w:color w:val="000000"/>
                <w:spacing w:val="-4"/>
                <w:szCs w:val="21"/>
              </w:rPr>
              <w:t>1</w:t>
            </w:r>
            <w:r>
              <w:rPr>
                <w:rFonts w:cs="宋体" w:hint="eastAsia"/>
                <w:color w:val="000000"/>
                <w:spacing w:val="-4"/>
                <w:szCs w:val="21"/>
              </w:rPr>
              <w:t>分。</w:t>
            </w:r>
          </w:p>
          <w:p w:rsidR="00C63BE0" w:rsidRDefault="00C63BE0" w:rsidP="00D0228A">
            <w:pPr>
              <w:widowControl/>
              <w:spacing w:line="240" w:lineRule="exact"/>
              <w:rPr>
                <w:rFonts w:cs="宋体"/>
                <w:b/>
                <w:color w:val="000000"/>
                <w:spacing w:val="-4"/>
                <w:szCs w:val="21"/>
              </w:rPr>
            </w:pPr>
            <w:r>
              <w:rPr>
                <w:rFonts w:cs="宋体" w:hint="eastAsia"/>
                <w:color w:val="000000"/>
                <w:spacing w:val="-4"/>
                <w:szCs w:val="21"/>
              </w:rPr>
              <w:t>各项累加不超过</w:t>
            </w:r>
            <w:r>
              <w:rPr>
                <w:rFonts w:cs="宋体" w:hint="eastAsia"/>
                <w:color w:val="000000"/>
                <w:spacing w:val="-4"/>
                <w:szCs w:val="21"/>
              </w:rPr>
              <w:t>10</w:t>
            </w:r>
            <w:r>
              <w:rPr>
                <w:rFonts w:cs="宋体" w:hint="eastAsia"/>
                <w:color w:val="000000"/>
                <w:spacing w:val="-4"/>
                <w:szCs w:val="21"/>
              </w:rPr>
              <w:t>分。</w:t>
            </w:r>
          </w:p>
        </w:tc>
        <w:tc>
          <w:tcPr>
            <w:tcW w:w="709" w:type="dxa"/>
            <w:tcBorders>
              <w:top w:val="nil"/>
              <w:left w:val="nil"/>
              <w:bottom w:val="single" w:sz="4" w:space="0" w:color="auto"/>
              <w:right w:val="single" w:sz="4" w:space="0" w:color="auto"/>
            </w:tcBorders>
            <w:shd w:val="clear" w:color="auto" w:fill="auto"/>
            <w:vAlign w:val="center"/>
          </w:tcPr>
          <w:p w:rsidR="00C63BE0" w:rsidRDefault="00C63BE0" w:rsidP="00D0228A">
            <w:pPr>
              <w:widowControl/>
              <w:spacing w:line="240" w:lineRule="exact"/>
              <w:jc w:val="center"/>
              <w:rPr>
                <w:rFonts w:cs="宋体"/>
                <w:b/>
                <w:color w:val="000000"/>
                <w:sz w:val="24"/>
                <w:szCs w:val="24"/>
              </w:rPr>
            </w:pPr>
            <w:r>
              <w:rPr>
                <w:rFonts w:cs="宋体" w:hint="eastAsia"/>
                <w:color w:val="000000"/>
                <w:sz w:val="24"/>
                <w:szCs w:val="24"/>
              </w:rPr>
              <w:t>1</w:t>
            </w:r>
            <w:r>
              <w:rPr>
                <w:rFonts w:cs="宋体"/>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tcPr>
          <w:p w:rsidR="00C63BE0" w:rsidRDefault="005B0CC2" w:rsidP="005B0CC2">
            <w:pPr>
              <w:widowControl/>
              <w:spacing w:line="240" w:lineRule="exact"/>
              <w:rPr>
                <w:rFonts w:ascii="楷体_GB2312" w:eastAsia="楷体_GB2312" w:cs="宋体" w:hint="eastAsia"/>
                <w:color w:val="FF0000"/>
                <w:szCs w:val="21"/>
              </w:rPr>
            </w:pPr>
            <w:r>
              <w:rPr>
                <w:rFonts w:ascii="楷体_GB2312" w:eastAsia="楷体_GB2312" w:cs="宋体" w:hint="eastAsia"/>
                <w:color w:val="FF0000"/>
                <w:szCs w:val="21"/>
              </w:rPr>
              <w:t>1.获得**市脱贫攻坚先进个人</w:t>
            </w:r>
          </w:p>
          <w:p w:rsidR="005B0CC2" w:rsidRPr="00C63BE0" w:rsidRDefault="005B0CC2" w:rsidP="005B0CC2">
            <w:pPr>
              <w:widowControl/>
              <w:spacing w:line="240" w:lineRule="exact"/>
              <w:rPr>
                <w:rFonts w:ascii="楷体_GB2312" w:eastAsia="楷体_GB2312" w:cs="宋体" w:hint="eastAsia"/>
                <w:color w:val="FF0000"/>
                <w:szCs w:val="21"/>
              </w:rPr>
            </w:pPr>
            <w:r>
              <w:rPr>
                <w:rFonts w:ascii="楷体_GB2312" w:eastAsia="楷体_GB2312" w:cs="宋体" w:hint="eastAsia"/>
                <w:color w:val="FF0000"/>
                <w:szCs w:val="21"/>
              </w:rPr>
              <w:t>2.</w:t>
            </w:r>
            <w:r w:rsidR="00215C73">
              <w:rPr>
                <w:rFonts w:ascii="楷体_GB2312" w:eastAsia="楷体_GB2312" w:cs="宋体" w:hint="eastAsia"/>
                <w:color w:val="FF0000"/>
                <w:szCs w:val="21"/>
              </w:rPr>
              <w:t>2019年度</w:t>
            </w:r>
            <w:r>
              <w:rPr>
                <w:rFonts w:ascii="楷体_GB2312" w:eastAsia="楷体_GB2312" w:cs="宋体" w:hint="eastAsia"/>
                <w:color w:val="FF0000"/>
                <w:szCs w:val="21"/>
              </w:rPr>
              <w:t>国家奖学金</w:t>
            </w:r>
          </w:p>
        </w:tc>
        <w:tc>
          <w:tcPr>
            <w:tcW w:w="816" w:type="dxa"/>
            <w:tcBorders>
              <w:top w:val="nil"/>
              <w:left w:val="nil"/>
              <w:bottom w:val="single" w:sz="4" w:space="0" w:color="auto"/>
              <w:right w:val="single" w:sz="4" w:space="0" w:color="auto"/>
            </w:tcBorders>
            <w:shd w:val="clear" w:color="auto" w:fill="auto"/>
            <w:vAlign w:val="center"/>
          </w:tcPr>
          <w:p w:rsidR="00C63BE0" w:rsidRDefault="005B0CC2" w:rsidP="00D0228A">
            <w:pPr>
              <w:widowControl/>
              <w:spacing w:line="240" w:lineRule="exact"/>
              <w:jc w:val="center"/>
              <w:rPr>
                <w:rFonts w:cs="宋体"/>
                <w:b/>
                <w:color w:val="FF0000"/>
                <w:szCs w:val="21"/>
              </w:rPr>
            </w:pPr>
            <w:r>
              <w:rPr>
                <w:rFonts w:cs="宋体" w:hint="eastAsia"/>
                <w:b/>
                <w:color w:val="FF0000"/>
                <w:szCs w:val="21"/>
              </w:rPr>
              <w:t>4</w:t>
            </w:r>
          </w:p>
        </w:tc>
      </w:tr>
      <w:tr w:rsidR="00C63BE0" w:rsidTr="00003412">
        <w:trPr>
          <w:trHeight w:val="711"/>
          <w:jc w:val="center"/>
        </w:trPr>
        <w:tc>
          <w:tcPr>
            <w:tcW w:w="734" w:type="dxa"/>
            <w:tcBorders>
              <w:top w:val="nil"/>
              <w:left w:val="single" w:sz="4" w:space="0" w:color="auto"/>
              <w:bottom w:val="single" w:sz="4" w:space="0" w:color="auto"/>
              <w:right w:val="single" w:sz="4" w:space="0" w:color="auto"/>
            </w:tcBorders>
            <w:shd w:val="clear" w:color="auto" w:fill="auto"/>
            <w:vAlign w:val="center"/>
          </w:tcPr>
          <w:p w:rsidR="00C63BE0" w:rsidRDefault="00C63BE0" w:rsidP="00D0228A">
            <w:pPr>
              <w:widowControl/>
              <w:spacing w:line="240" w:lineRule="exact"/>
              <w:jc w:val="center"/>
              <w:rPr>
                <w:rFonts w:ascii="楷体_GB2312" w:eastAsia="楷体_GB2312" w:cs="宋体"/>
                <w:b/>
                <w:color w:val="000000"/>
                <w:sz w:val="24"/>
                <w:szCs w:val="24"/>
              </w:rPr>
            </w:pPr>
            <w:r>
              <w:rPr>
                <w:rFonts w:ascii="楷体_GB2312" w:eastAsia="楷体_GB2312" w:cs="宋体" w:hint="eastAsia"/>
                <w:color w:val="000000"/>
                <w:sz w:val="24"/>
                <w:szCs w:val="24"/>
              </w:rPr>
              <w:t>岗位个性评价项目</w:t>
            </w:r>
          </w:p>
        </w:tc>
        <w:tc>
          <w:tcPr>
            <w:tcW w:w="708" w:type="dxa"/>
            <w:tcBorders>
              <w:top w:val="nil"/>
              <w:left w:val="nil"/>
              <w:bottom w:val="single" w:sz="4" w:space="0" w:color="auto"/>
              <w:right w:val="single" w:sz="4" w:space="0" w:color="auto"/>
            </w:tcBorders>
            <w:shd w:val="clear" w:color="auto" w:fill="auto"/>
            <w:vAlign w:val="center"/>
          </w:tcPr>
          <w:p w:rsidR="00C63BE0" w:rsidRDefault="00C63BE0" w:rsidP="00D0228A">
            <w:pPr>
              <w:widowControl/>
              <w:spacing w:line="240" w:lineRule="exact"/>
              <w:jc w:val="center"/>
              <w:rPr>
                <w:rFonts w:ascii="楷体_GB2312" w:eastAsia="楷体_GB2312" w:cs="宋体"/>
                <w:b/>
                <w:color w:val="000000"/>
                <w:sz w:val="24"/>
                <w:szCs w:val="24"/>
              </w:rPr>
            </w:pPr>
          </w:p>
        </w:tc>
        <w:tc>
          <w:tcPr>
            <w:tcW w:w="4536" w:type="dxa"/>
            <w:tcBorders>
              <w:top w:val="nil"/>
              <w:left w:val="nil"/>
              <w:bottom w:val="single" w:sz="4" w:space="0" w:color="auto"/>
              <w:right w:val="single" w:sz="4" w:space="0" w:color="auto"/>
            </w:tcBorders>
            <w:shd w:val="clear" w:color="auto" w:fill="auto"/>
            <w:vAlign w:val="center"/>
          </w:tcPr>
          <w:p w:rsidR="005B0CC2" w:rsidRDefault="005B0CC2" w:rsidP="00D0228A">
            <w:pPr>
              <w:widowControl/>
              <w:spacing w:line="240" w:lineRule="exact"/>
              <w:rPr>
                <w:rFonts w:cs="宋体" w:hint="eastAsia"/>
                <w:color w:val="FF0000"/>
                <w:spacing w:val="-4"/>
                <w:szCs w:val="21"/>
              </w:rPr>
            </w:pPr>
            <w:r>
              <w:rPr>
                <w:rFonts w:cs="宋体" w:hint="eastAsia"/>
                <w:color w:val="FF0000"/>
                <w:spacing w:val="-4"/>
                <w:szCs w:val="21"/>
              </w:rPr>
              <w:t>1.</w:t>
            </w:r>
            <w:r>
              <w:rPr>
                <w:rFonts w:cs="宋体" w:hint="eastAsia"/>
                <w:color w:val="FF0000"/>
                <w:spacing w:val="-4"/>
                <w:szCs w:val="21"/>
              </w:rPr>
              <w:t>本科阶段和研究生阶段专业一致得</w:t>
            </w:r>
            <w:r>
              <w:rPr>
                <w:rFonts w:cs="宋体" w:hint="eastAsia"/>
                <w:color w:val="FF0000"/>
                <w:spacing w:val="-4"/>
                <w:szCs w:val="21"/>
              </w:rPr>
              <w:t>10</w:t>
            </w:r>
            <w:r>
              <w:rPr>
                <w:rFonts w:cs="宋体" w:hint="eastAsia"/>
                <w:color w:val="FF0000"/>
                <w:spacing w:val="-4"/>
                <w:szCs w:val="21"/>
              </w:rPr>
              <w:t>分；</w:t>
            </w:r>
          </w:p>
          <w:p w:rsidR="005B0CC2" w:rsidRPr="005B0CC2" w:rsidRDefault="005B0CC2" w:rsidP="00D0228A">
            <w:pPr>
              <w:widowControl/>
              <w:spacing w:line="240" w:lineRule="exact"/>
              <w:rPr>
                <w:rFonts w:cs="宋体"/>
                <w:color w:val="FF0000"/>
                <w:spacing w:val="-4"/>
                <w:szCs w:val="21"/>
              </w:rPr>
            </w:pPr>
            <w:r>
              <w:rPr>
                <w:rFonts w:cs="宋体" w:hint="eastAsia"/>
                <w:color w:val="FF0000"/>
                <w:spacing w:val="-4"/>
                <w:szCs w:val="21"/>
              </w:rPr>
              <w:t>2.</w:t>
            </w:r>
            <w:r>
              <w:rPr>
                <w:rFonts w:cs="宋体" w:hint="eastAsia"/>
                <w:color w:val="FF0000"/>
                <w:spacing w:val="-4"/>
                <w:szCs w:val="21"/>
              </w:rPr>
              <w:t>中共党员得</w:t>
            </w:r>
            <w:r>
              <w:rPr>
                <w:rFonts w:cs="宋体" w:hint="eastAsia"/>
                <w:color w:val="FF0000"/>
                <w:spacing w:val="-4"/>
                <w:szCs w:val="21"/>
              </w:rPr>
              <w:t>10</w:t>
            </w:r>
            <w:r>
              <w:rPr>
                <w:rFonts w:cs="宋体" w:hint="eastAsia"/>
                <w:color w:val="FF0000"/>
                <w:spacing w:val="-4"/>
                <w:szCs w:val="21"/>
              </w:rPr>
              <w:t>分。</w:t>
            </w:r>
          </w:p>
        </w:tc>
        <w:tc>
          <w:tcPr>
            <w:tcW w:w="709" w:type="dxa"/>
            <w:tcBorders>
              <w:top w:val="nil"/>
              <w:left w:val="nil"/>
              <w:bottom w:val="single" w:sz="4" w:space="0" w:color="auto"/>
              <w:right w:val="single" w:sz="4" w:space="0" w:color="auto"/>
            </w:tcBorders>
            <w:shd w:val="clear" w:color="auto" w:fill="auto"/>
            <w:vAlign w:val="center"/>
          </w:tcPr>
          <w:p w:rsidR="00C63BE0" w:rsidRDefault="00C63BE0" w:rsidP="00D0228A">
            <w:pPr>
              <w:widowControl/>
              <w:spacing w:line="240" w:lineRule="exact"/>
              <w:jc w:val="center"/>
              <w:rPr>
                <w:rFonts w:cs="宋体"/>
                <w:b/>
                <w:color w:val="FF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5B0CC2" w:rsidRPr="005B0CC2" w:rsidRDefault="005B0CC2" w:rsidP="005B0CC2">
            <w:pPr>
              <w:spacing w:line="240" w:lineRule="exact"/>
              <w:jc w:val="center"/>
              <w:rPr>
                <w:rFonts w:ascii="楷体_GB2312" w:eastAsia="楷体_GB2312" w:cs="宋体" w:hint="eastAsia"/>
                <w:color w:val="FF0000"/>
                <w:szCs w:val="21"/>
              </w:rPr>
            </w:pPr>
            <w:r>
              <w:rPr>
                <w:rFonts w:ascii="楷体_GB2312" w:eastAsia="楷体_GB2312" w:cs="宋体" w:hint="eastAsia"/>
                <w:color w:val="FF0000"/>
                <w:szCs w:val="21"/>
              </w:rPr>
              <w:t>本科专业法学、研究生专业行政法</w:t>
            </w:r>
          </w:p>
        </w:tc>
        <w:tc>
          <w:tcPr>
            <w:tcW w:w="816" w:type="dxa"/>
            <w:tcBorders>
              <w:top w:val="nil"/>
              <w:left w:val="nil"/>
              <w:bottom w:val="single" w:sz="4" w:space="0" w:color="auto"/>
              <w:right w:val="single" w:sz="4" w:space="0" w:color="auto"/>
            </w:tcBorders>
            <w:shd w:val="clear" w:color="auto" w:fill="auto"/>
            <w:vAlign w:val="center"/>
          </w:tcPr>
          <w:p w:rsidR="00C63BE0" w:rsidRPr="005B0CC2" w:rsidRDefault="005B0CC2" w:rsidP="00D0228A">
            <w:pPr>
              <w:spacing w:line="240" w:lineRule="exact"/>
              <w:jc w:val="center"/>
              <w:rPr>
                <w:rFonts w:cs="宋体"/>
                <w:b/>
                <w:color w:val="FF0000"/>
                <w:szCs w:val="21"/>
              </w:rPr>
            </w:pPr>
            <w:r>
              <w:rPr>
                <w:rFonts w:cs="宋体" w:hint="eastAsia"/>
                <w:b/>
                <w:color w:val="FF0000"/>
                <w:szCs w:val="21"/>
              </w:rPr>
              <w:t>10</w:t>
            </w:r>
          </w:p>
        </w:tc>
      </w:tr>
    </w:tbl>
    <w:p w:rsidR="00C63BE0" w:rsidRPr="00C63BE0" w:rsidRDefault="00C63BE0" w:rsidP="00C63BE0">
      <w:pPr>
        <w:rPr>
          <w:rFonts w:ascii="仿宋_GB2312" w:eastAsia="仿宋_GB2312"/>
          <w:szCs w:val="21"/>
        </w:rPr>
      </w:pPr>
      <w:r>
        <w:rPr>
          <w:rFonts w:ascii="仿宋_GB2312" w:eastAsia="仿宋_GB2312" w:hint="eastAsia"/>
          <w:szCs w:val="21"/>
        </w:rPr>
        <w:t>特殊人才:</w:t>
      </w:r>
      <w:r w:rsidRPr="00C63BE0">
        <w:rPr>
          <w:rFonts w:ascii="仿宋_GB2312" w:eastAsia="仿宋_GB2312" w:hint="eastAsia"/>
          <w:szCs w:val="21"/>
        </w:rPr>
        <w:t xml:space="preserve"> 1. 作为第一作者文章被</w:t>
      </w:r>
      <w:r w:rsidRPr="00C63BE0">
        <w:rPr>
          <w:rFonts w:ascii="仿宋_GB2312" w:eastAsia="仿宋_GB2312"/>
          <w:szCs w:val="21"/>
        </w:rPr>
        <w:t>SCI收录</w:t>
      </w:r>
      <w:r w:rsidRPr="00C63BE0">
        <w:rPr>
          <w:rFonts w:ascii="仿宋_GB2312" w:eastAsia="仿宋_GB2312" w:hint="eastAsia"/>
          <w:szCs w:val="21"/>
        </w:rPr>
        <w:t>超过5篇（含）者，人才评价按满分计算（100分）。</w:t>
      </w:r>
    </w:p>
    <w:p w:rsidR="00C63BE0" w:rsidRPr="00C63BE0" w:rsidRDefault="00C63BE0" w:rsidP="00C63BE0">
      <w:pPr>
        <w:numPr>
          <w:ilvl w:val="0"/>
          <w:numId w:val="1"/>
        </w:numPr>
        <w:ind w:firstLineChars="500" w:firstLine="1050"/>
        <w:rPr>
          <w:rFonts w:ascii="仿宋_GB2312" w:eastAsia="仿宋_GB2312"/>
          <w:szCs w:val="21"/>
        </w:rPr>
      </w:pPr>
      <w:r w:rsidRPr="00C63BE0">
        <w:rPr>
          <w:rFonts w:ascii="仿宋_GB2312" w:eastAsia="仿宋_GB2312" w:hint="eastAsia"/>
          <w:szCs w:val="21"/>
        </w:rPr>
        <w:t>获得国家级荣誉3项（含）以上者，人才评价按满分计算（100分）。</w:t>
      </w:r>
    </w:p>
    <w:p w:rsidR="00B128ED" w:rsidRDefault="00B128ED" w:rsidP="00AE4153">
      <w:pPr>
        <w:widowControl/>
        <w:jc w:val="center"/>
        <w:rPr>
          <w:rFonts w:ascii="方正小标宋简体" w:eastAsia="方正小标宋简体" w:hAnsi="方正小标宋简体" w:cs="方正小标宋简体"/>
          <w:sz w:val="36"/>
          <w:szCs w:val="36"/>
        </w:rPr>
      </w:pPr>
      <w:r>
        <w:rPr>
          <w:rFonts w:ascii="仿宋_GB2312" w:eastAsia="仿宋_GB2312" w:hAnsi="黑体"/>
          <w:sz w:val="32"/>
          <w:szCs w:val="32"/>
        </w:rPr>
        <w:br w:type="page"/>
      </w:r>
      <w:bookmarkStart w:id="0" w:name="_GoBack"/>
      <w:r>
        <w:rPr>
          <w:rFonts w:ascii="方正小标宋简体" w:eastAsia="方正小标宋简体" w:hAnsi="方正小标宋简体" w:cs="方正小标宋简体" w:hint="eastAsia"/>
          <w:sz w:val="36"/>
          <w:szCs w:val="36"/>
        </w:rPr>
        <w:lastRenderedPageBreak/>
        <w:t>“双一流”建设高校名单</w:t>
      </w:r>
      <w:bookmarkEnd w:id="0"/>
    </w:p>
    <w:p w:rsidR="00B128ED" w:rsidRPr="00907D48" w:rsidRDefault="00B128ED" w:rsidP="00AE4153">
      <w:pPr>
        <w:spacing w:line="560" w:lineRule="exact"/>
        <w:jc w:val="center"/>
        <w:rPr>
          <w:rFonts w:ascii="楷体_GB2312" w:eastAsia="楷体_GB2312" w:hAnsi="Times New Roman" w:cs="Times New Roman" w:hint="eastAsia"/>
          <w:kern w:val="0"/>
          <w:sz w:val="32"/>
          <w:szCs w:val="32"/>
        </w:rPr>
      </w:pPr>
      <w:r w:rsidRPr="00907D48">
        <w:rPr>
          <w:rFonts w:ascii="楷体_GB2312" w:eastAsia="楷体_GB2312" w:hAnsi="Times New Roman" w:cs="Times New Roman" w:hint="eastAsia"/>
          <w:kern w:val="0"/>
          <w:sz w:val="32"/>
          <w:szCs w:val="32"/>
        </w:rPr>
        <w:t>（按学校代码排序）</w:t>
      </w:r>
    </w:p>
    <w:p w:rsidR="00B128ED" w:rsidRDefault="00B128ED" w:rsidP="00B128ED">
      <w:pPr>
        <w:overflowPunct w:val="0"/>
        <w:spacing w:line="560" w:lineRule="exact"/>
        <w:ind w:firstLineChars="200" w:firstLine="640"/>
        <w:rPr>
          <w:rFonts w:ascii="方正楷体简体" w:eastAsia="方正楷体简体" w:hAnsi="方正楷体简体" w:cs="方正楷体简体"/>
          <w:b/>
          <w:bCs/>
          <w:sz w:val="32"/>
          <w:szCs w:val="32"/>
        </w:rPr>
      </w:pPr>
    </w:p>
    <w:p w:rsidR="00B128ED" w:rsidRDefault="00B128ED" w:rsidP="00B128ED">
      <w:pPr>
        <w:overflowPunct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一、一流大学建设高校42所</w:t>
      </w:r>
    </w:p>
    <w:p w:rsidR="00B128ED" w:rsidRPr="00907D48" w:rsidRDefault="00B128ED" w:rsidP="00B128ED">
      <w:pPr>
        <w:overflowPunct w:val="0"/>
        <w:spacing w:line="560" w:lineRule="exact"/>
        <w:ind w:firstLineChars="200" w:firstLine="640"/>
        <w:rPr>
          <w:rFonts w:ascii="楷体_GB2312" w:eastAsia="楷体_GB2312" w:hAnsi="楷体" w:cs="楷体" w:hint="eastAsia"/>
          <w:kern w:val="0"/>
          <w:sz w:val="32"/>
          <w:szCs w:val="32"/>
        </w:rPr>
      </w:pPr>
      <w:r w:rsidRPr="00907D48">
        <w:rPr>
          <w:rFonts w:ascii="楷体_GB2312" w:eastAsia="楷体_GB2312" w:hAnsi="楷体" w:cs="楷体" w:hint="eastAsia"/>
          <w:kern w:val="0"/>
          <w:sz w:val="32"/>
          <w:szCs w:val="32"/>
        </w:rPr>
        <w:t>1. A类36所</w:t>
      </w:r>
    </w:p>
    <w:p w:rsidR="00B128ED" w:rsidRPr="00907D48" w:rsidRDefault="00B128ED" w:rsidP="00B128ED">
      <w:pPr>
        <w:overflowPunct w:val="0"/>
        <w:spacing w:line="560" w:lineRule="exact"/>
        <w:ind w:firstLineChars="200" w:firstLine="640"/>
        <w:rPr>
          <w:rFonts w:ascii="仿宋_GB2312" w:eastAsia="仿宋_GB2312" w:hAnsi="Times New Roman" w:cs="Times New Roman" w:hint="eastAsia"/>
          <w:kern w:val="0"/>
          <w:sz w:val="32"/>
          <w:szCs w:val="32"/>
        </w:rPr>
      </w:pPr>
      <w:r w:rsidRPr="00907D48">
        <w:rPr>
          <w:rFonts w:ascii="仿宋_GB2312" w:eastAsia="仿宋_GB2312" w:hAnsi="Times New Roman" w:cs="Times New Roman" w:hint="eastAsia"/>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rsidR="00B128ED" w:rsidRPr="00907D48" w:rsidRDefault="00B128ED" w:rsidP="00B128ED">
      <w:pPr>
        <w:overflowPunct w:val="0"/>
        <w:spacing w:line="560" w:lineRule="exact"/>
        <w:ind w:firstLineChars="200" w:firstLine="640"/>
        <w:rPr>
          <w:rFonts w:ascii="楷体_GB2312" w:eastAsia="楷体_GB2312" w:hAnsi="楷体" w:cs="楷体" w:hint="eastAsia"/>
          <w:kern w:val="0"/>
          <w:sz w:val="32"/>
          <w:szCs w:val="32"/>
        </w:rPr>
      </w:pPr>
      <w:r w:rsidRPr="00907D48">
        <w:rPr>
          <w:rFonts w:ascii="楷体_GB2312" w:eastAsia="楷体_GB2312" w:hAnsi="楷体" w:cs="楷体" w:hint="eastAsia"/>
          <w:kern w:val="0"/>
          <w:sz w:val="32"/>
          <w:szCs w:val="32"/>
        </w:rPr>
        <w:t>2. B类6所</w:t>
      </w:r>
    </w:p>
    <w:p w:rsidR="00B128ED" w:rsidRPr="00907D48" w:rsidRDefault="00B128ED" w:rsidP="00B128ED">
      <w:pPr>
        <w:overflowPunct w:val="0"/>
        <w:spacing w:line="560" w:lineRule="exact"/>
        <w:ind w:firstLineChars="200" w:firstLine="640"/>
        <w:rPr>
          <w:rFonts w:ascii="仿宋_GB2312" w:eastAsia="仿宋_GB2312" w:hAnsi="Times New Roman" w:cs="Times New Roman" w:hint="eastAsia"/>
          <w:kern w:val="0"/>
          <w:sz w:val="32"/>
          <w:szCs w:val="32"/>
        </w:rPr>
      </w:pPr>
      <w:r w:rsidRPr="00907D48">
        <w:rPr>
          <w:rFonts w:ascii="仿宋_GB2312" w:eastAsia="仿宋_GB2312" w:hAnsi="Times New Roman" w:cs="Times New Roman" w:hint="eastAsia"/>
          <w:kern w:val="0"/>
          <w:sz w:val="32"/>
          <w:szCs w:val="32"/>
        </w:rPr>
        <w:t>东北大学、郑州大学、湖南大学、云南大学、西北农林科技大学、新疆大学</w:t>
      </w:r>
    </w:p>
    <w:p w:rsidR="00B128ED" w:rsidRDefault="00B128ED" w:rsidP="00B128ED">
      <w:pPr>
        <w:overflowPunct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二、一流学科建设高校95所</w:t>
      </w:r>
    </w:p>
    <w:p w:rsidR="00B128ED" w:rsidRPr="00907D48" w:rsidRDefault="00B128ED" w:rsidP="00B128ED">
      <w:pPr>
        <w:overflowPunct w:val="0"/>
        <w:spacing w:line="560" w:lineRule="exact"/>
        <w:ind w:firstLineChars="200" w:firstLine="640"/>
        <w:rPr>
          <w:rFonts w:ascii="仿宋_GB2312" w:eastAsia="仿宋_GB2312" w:hAnsi="方正仿宋简体" w:cs="方正仿宋简体" w:hint="eastAsia"/>
          <w:sz w:val="32"/>
          <w:szCs w:val="32"/>
        </w:rPr>
      </w:pPr>
      <w:r w:rsidRPr="00907D48">
        <w:rPr>
          <w:rFonts w:ascii="仿宋_GB2312" w:eastAsia="仿宋_GB2312" w:hAnsi="方正仿宋简体" w:cs="方正仿宋简体" w:hint="eastAsia"/>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w:t>
      </w:r>
      <w:r w:rsidRPr="00907D48">
        <w:rPr>
          <w:rFonts w:ascii="仿宋_GB2312" w:eastAsia="仿宋_GB2312" w:hAnsi="方正仿宋简体" w:cs="方正仿宋简体" w:hint="eastAsia"/>
          <w:sz w:val="32"/>
          <w:szCs w:val="32"/>
        </w:rPr>
        <w:lastRenderedPageBreak/>
        <w:t>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rsidR="00B128ED" w:rsidRPr="00D12582" w:rsidRDefault="00B128ED" w:rsidP="00B128ED"/>
    <w:p w:rsidR="00B128ED" w:rsidRDefault="00B128ED">
      <w:pPr>
        <w:widowControl/>
        <w:jc w:val="left"/>
        <w:rPr>
          <w:rFonts w:ascii="仿宋_GB2312" w:eastAsia="仿宋_GB2312" w:hAnsi="黑体"/>
          <w:sz w:val="32"/>
          <w:szCs w:val="32"/>
        </w:rPr>
      </w:pPr>
      <w:r>
        <w:rPr>
          <w:rFonts w:ascii="仿宋_GB2312" w:eastAsia="仿宋_GB2312" w:hAnsi="黑体"/>
          <w:sz w:val="32"/>
          <w:szCs w:val="32"/>
        </w:rPr>
        <w:br w:type="page"/>
      </w:r>
    </w:p>
    <w:p w:rsidR="00B128ED" w:rsidRDefault="00B128ED" w:rsidP="00B128ED">
      <w:pPr>
        <w:spacing w:line="560" w:lineRule="exact"/>
        <w:jc w:val="left"/>
        <w:rPr>
          <w:rFonts w:ascii="方正仿宋简体" w:eastAsia="方正仿宋简体" w:cs="华文中宋"/>
          <w:kern w:val="0"/>
          <w:sz w:val="32"/>
          <w:szCs w:val="32"/>
        </w:rPr>
      </w:pPr>
    </w:p>
    <w:p w:rsidR="00B128ED" w:rsidRDefault="00B128ED" w:rsidP="00B128ED">
      <w:pPr>
        <w:overflowPunct w:val="0"/>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“双一流”建设学科名单</w:t>
      </w:r>
    </w:p>
    <w:p w:rsidR="00B128ED" w:rsidRPr="00907D48" w:rsidRDefault="00B128ED" w:rsidP="00B128ED">
      <w:pPr>
        <w:spacing w:line="560" w:lineRule="exact"/>
        <w:jc w:val="center"/>
        <w:rPr>
          <w:rFonts w:ascii="楷体_GB2312" w:eastAsia="楷体_GB2312" w:cs="方正仿宋简体" w:hint="eastAsia"/>
          <w:kern w:val="0"/>
          <w:sz w:val="32"/>
          <w:szCs w:val="32"/>
        </w:rPr>
      </w:pPr>
      <w:r w:rsidRPr="00907D48">
        <w:rPr>
          <w:rFonts w:ascii="楷体_GB2312" w:eastAsia="楷体_GB2312" w:cs="方正仿宋简体" w:hint="eastAsia"/>
          <w:kern w:val="0"/>
          <w:sz w:val="32"/>
          <w:szCs w:val="32"/>
        </w:rPr>
        <w:t>（按学校代码排序）</w:t>
      </w:r>
    </w:p>
    <w:p w:rsidR="00B128ED" w:rsidRPr="00907D48" w:rsidRDefault="00B128ED" w:rsidP="00B128ED">
      <w:pPr>
        <w:spacing w:line="560" w:lineRule="exact"/>
        <w:jc w:val="center"/>
        <w:rPr>
          <w:rFonts w:ascii="仿宋_GB2312" w:eastAsia="仿宋_GB2312" w:cs="华文中宋" w:hint="eastAsia"/>
          <w:kern w:val="0"/>
          <w:sz w:val="32"/>
          <w:szCs w:val="32"/>
        </w:rPr>
      </w:pP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北京大学：</w:t>
      </w:r>
      <w:r w:rsidRPr="00907D48">
        <w:rPr>
          <w:rFonts w:ascii="仿宋_GB2312" w:eastAsia="仿宋_GB2312" w:cs="华文中宋" w:hint="eastAsia"/>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rsidR="00B128ED" w:rsidRPr="00907D48" w:rsidRDefault="00B128ED" w:rsidP="00B128ED">
      <w:pPr>
        <w:pBdr>
          <w:bottom w:val="single" w:sz="6" w:space="1" w:color="auto"/>
        </w:pBd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中国人民大学</w:t>
      </w:r>
      <w:r w:rsidRPr="00907D48">
        <w:rPr>
          <w:rFonts w:ascii="仿宋_GB2312" w:eastAsia="仿宋_GB2312" w:cs="华文中宋" w:hint="eastAsia"/>
          <w:kern w:val="0"/>
          <w:sz w:val="32"/>
          <w:szCs w:val="32"/>
        </w:rPr>
        <w:t>：哲学、理论经济学、应用经济学、法学、政治学、社会学、马克思主义理论、新闻传播学、中国史、统计学、工商管理、农林经济管理、公共管理、图书情报与档案管理</w:t>
      </w:r>
    </w:p>
    <w:p w:rsidR="00B128ED" w:rsidRPr="00907D48" w:rsidRDefault="00B128ED" w:rsidP="00B128ED">
      <w:pPr>
        <w:spacing w:line="560" w:lineRule="exact"/>
        <w:jc w:val="left"/>
        <w:rPr>
          <w:rFonts w:ascii="仿宋_GB2312" w:eastAsia="仿宋_GB2312" w:hAnsi="Times New Roman" w:cs="Times New Roman" w:hint="eastAsia"/>
          <w:kern w:val="0"/>
          <w:sz w:val="32"/>
          <w:szCs w:val="32"/>
        </w:rPr>
      </w:pPr>
      <w:r w:rsidRPr="00907D48">
        <w:rPr>
          <w:rFonts w:ascii="仿宋_GB2312" w:eastAsia="仿宋_GB2312" w:cs="华文中宋" w:hint="eastAsia"/>
          <w:kern w:val="0"/>
          <w:sz w:val="32"/>
          <w:szCs w:val="32"/>
        </w:rPr>
        <w:t>注：</w:t>
      </w:r>
      <w:r w:rsidRPr="00907D48">
        <w:rPr>
          <w:rFonts w:ascii="仿宋_GB2312" w:eastAsia="仿宋_GB2312" w:hAnsi="Times New Roman" w:cs="Times New Roman" w:hint="eastAsia"/>
          <w:kern w:val="0"/>
          <w:sz w:val="32"/>
          <w:szCs w:val="32"/>
        </w:rPr>
        <w:t>1.不加（自定）标示的学科，是根据“双一流”建设专家委员会确定的标准而认定的学科；</w:t>
      </w:r>
    </w:p>
    <w:p w:rsidR="00B128ED" w:rsidRPr="00907D48" w:rsidRDefault="00B128ED" w:rsidP="00B128ED">
      <w:pPr>
        <w:spacing w:line="560" w:lineRule="exact"/>
        <w:ind w:firstLine="720"/>
        <w:jc w:val="left"/>
        <w:rPr>
          <w:rFonts w:ascii="仿宋_GB2312" w:eastAsia="仿宋_GB2312" w:hAnsi="Times New Roman" w:cs="Times New Roman" w:hint="eastAsia"/>
          <w:kern w:val="0"/>
          <w:sz w:val="32"/>
          <w:szCs w:val="32"/>
        </w:rPr>
      </w:pPr>
      <w:r w:rsidRPr="00907D48">
        <w:rPr>
          <w:rFonts w:ascii="仿宋_GB2312" w:eastAsia="仿宋_GB2312" w:hAnsi="Times New Roman" w:cs="Times New Roman" w:hint="eastAsia"/>
          <w:kern w:val="0"/>
          <w:sz w:val="32"/>
          <w:szCs w:val="32"/>
        </w:rPr>
        <w:t>2.加（自定）标示的学科，是根据“双一流”建设专家委员会建议由高校自主确定的学科；</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hAnsi="Times New Roman" w:cs="Times New Roman" w:hint="eastAsia"/>
          <w:kern w:val="0"/>
          <w:sz w:val="32"/>
          <w:szCs w:val="32"/>
        </w:rPr>
        <w:t>3.高</w:t>
      </w:r>
      <w:r w:rsidRPr="00907D48">
        <w:rPr>
          <w:rFonts w:ascii="仿宋_GB2312" w:eastAsia="仿宋_GB2312" w:cs="华文中宋" w:hint="eastAsia"/>
          <w:kern w:val="0"/>
          <w:sz w:val="32"/>
          <w:szCs w:val="32"/>
        </w:rPr>
        <w:t>校建设方案中的自主建设学科按照专家委员会的咨询建议修改后由高校自行公布。</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清华大学</w:t>
      </w:r>
      <w:r w:rsidRPr="00907D48">
        <w:rPr>
          <w:rFonts w:ascii="仿宋_GB2312" w:eastAsia="仿宋_GB2312" w:cs="华文中宋" w:hint="eastAsia"/>
          <w:kern w:val="0"/>
          <w:sz w:val="32"/>
          <w:szCs w:val="32"/>
        </w:rPr>
        <w:t>：法学、政治学、马克思主义理论、数学、物</w:t>
      </w:r>
      <w:r w:rsidRPr="00907D48">
        <w:rPr>
          <w:rFonts w:ascii="仿宋_GB2312" w:eastAsia="仿宋_GB2312" w:cs="华文中宋" w:hint="eastAsia"/>
          <w:kern w:val="0"/>
          <w:sz w:val="32"/>
          <w:szCs w:val="32"/>
        </w:rPr>
        <w:lastRenderedPageBreak/>
        <w:t>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北京交通大学</w:t>
      </w:r>
      <w:r w:rsidRPr="00907D48">
        <w:rPr>
          <w:rFonts w:ascii="仿宋_GB2312" w:eastAsia="仿宋_GB2312" w:cs="华文中宋" w:hint="eastAsia"/>
          <w:kern w:val="0"/>
          <w:sz w:val="32"/>
          <w:szCs w:val="32"/>
        </w:rPr>
        <w:t>：系统科学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北京工业大学</w:t>
      </w:r>
      <w:r w:rsidRPr="00907D48">
        <w:rPr>
          <w:rFonts w:ascii="仿宋_GB2312" w:eastAsia="仿宋_GB2312" w:cs="华文中宋" w:hint="eastAsia"/>
          <w:kern w:val="0"/>
          <w:sz w:val="32"/>
          <w:szCs w:val="32"/>
        </w:rPr>
        <w:t>：土木工程（自定）</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北京航空航天大学</w:t>
      </w:r>
      <w:r w:rsidRPr="00907D48">
        <w:rPr>
          <w:rFonts w:ascii="仿宋_GB2312" w:eastAsia="仿宋_GB2312" w:cs="华文中宋" w:hint="eastAsia"/>
          <w:kern w:val="0"/>
          <w:sz w:val="32"/>
          <w:szCs w:val="32"/>
        </w:rPr>
        <w:t>：力学、仪器科学与技术、材料科学与工程、控制科学与工程、计算机科学与技术、航空宇航科学与技术、软件工程</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北京理工大学</w:t>
      </w:r>
      <w:r w:rsidRPr="00907D48">
        <w:rPr>
          <w:rFonts w:ascii="仿宋_GB2312" w:eastAsia="仿宋_GB2312" w:cs="华文中宋" w:hint="eastAsia"/>
          <w:kern w:val="0"/>
          <w:sz w:val="32"/>
          <w:szCs w:val="32"/>
        </w:rPr>
        <w:t>：材料科学与工程、控制科学与工程、兵器科学与技术</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北京科技大学</w:t>
      </w:r>
      <w:r w:rsidRPr="00907D48">
        <w:rPr>
          <w:rFonts w:ascii="仿宋_GB2312" w:eastAsia="仿宋_GB2312" w:cs="华文中宋" w:hint="eastAsia"/>
          <w:kern w:val="0"/>
          <w:sz w:val="32"/>
          <w:szCs w:val="32"/>
        </w:rPr>
        <w:t>：科学技术史、材料科学与工程、冶金工程、矿业工程</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北京化工大学</w:t>
      </w:r>
      <w:r w:rsidRPr="00907D48">
        <w:rPr>
          <w:rFonts w:ascii="仿宋_GB2312" w:eastAsia="仿宋_GB2312" w:cs="华文中宋" w:hint="eastAsia"/>
          <w:kern w:val="0"/>
          <w:sz w:val="32"/>
          <w:szCs w:val="32"/>
        </w:rPr>
        <w:t>：化学工程与技术（自定）</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北京邮电大学</w:t>
      </w:r>
      <w:r w:rsidRPr="00907D48">
        <w:rPr>
          <w:rFonts w:ascii="仿宋_GB2312" w:eastAsia="仿宋_GB2312" w:cs="华文中宋" w:hint="eastAsia"/>
          <w:kern w:val="0"/>
          <w:sz w:val="32"/>
          <w:szCs w:val="32"/>
        </w:rPr>
        <w:t>：信息与通信工程、计算机科学与技术</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中国农业大学</w:t>
      </w:r>
      <w:r w:rsidRPr="00907D48">
        <w:rPr>
          <w:rFonts w:ascii="仿宋_GB2312" w:eastAsia="仿宋_GB2312" w:cs="华文中宋" w:hint="eastAsia"/>
          <w:kern w:val="0"/>
          <w:sz w:val="32"/>
          <w:szCs w:val="32"/>
        </w:rPr>
        <w:t>：生物学、农业工程、食品科学与工程、作物学、农业资源与环境、植物保护、畜牧学、兽医学、草学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北京林业大学</w:t>
      </w:r>
      <w:r w:rsidRPr="00907D48">
        <w:rPr>
          <w:rFonts w:ascii="仿宋_GB2312" w:eastAsia="仿宋_GB2312" w:cs="华文中宋" w:hint="eastAsia"/>
          <w:kern w:val="0"/>
          <w:sz w:val="32"/>
          <w:szCs w:val="32"/>
        </w:rPr>
        <w:t>：风景园林学、林学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北京协和医学院</w:t>
      </w:r>
      <w:r w:rsidRPr="00907D48">
        <w:rPr>
          <w:rFonts w:ascii="仿宋_GB2312" w:eastAsia="仿宋_GB2312" w:cs="华文中宋" w:hint="eastAsia"/>
          <w:kern w:val="0"/>
          <w:sz w:val="32"/>
          <w:szCs w:val="32"/>
        </w:rPr>
        <w:t>：生物学、生物医学工程、临床医学、</w:t>
      </w:r>
      <w:r w:rsidRPr="00907D48">
        <w:rPr>
          <w:rFonts w:ascii="仿宋_GB2312" w:eastAsia="仿宋_GB2312" w:cs="华文中宋" w:hint="eastAsia"/>
          <w:kern w:val="0"/>
          <w:sz w:val="32"/>
          <w:szCs w:val="32"/>
        </w:rPr>
        <w:lastRenderedPageBreak/>
        <w:t>药学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北京中医药大学</w:t>
      </w:r>
      <w:r w:rsidRPr="00907D48">
        <w:rPr>
          <w:rFonts w:ascii="仿宋_GB2312" w:eastAsia="仿宋_GB2312" w:cs="华文中宋" w:hint="eastAsia"/>
          <w:kern w:val="0"/>
          <w:sz w:val="32"/>
          <w:szCs w:val="32"/>
        </w:rPr>
        <w:t>：中医学、中西医结合、中药学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北京师范大学</w:t>
      </w:r>
      <w:r w:rsidRPr="00907D48">
        <w:rPr>
          <w:rFonts w:ascii="仿宋_GB2312" w:eastAsia="仿宋_GB2312" w:cs="华文中宋" w:hint="eastAsia"/>
          <w:kern w:val="0"/>
          <w:sz w:val="32"/>
          <w:szCs w:val="32"/>
        </w:rPr>
        <w:t>：教育学、心理学、中国语言文学、中国史、数学、地理学、系统科学、生态学、环境科学与工程、戏剧与影视学、语言学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首都师范大学</w:t>
      </w:r>
      <w:r w:rsidRPr="00907D48">
        <w:rPr>
          <w:rFonts w:ascii="仿宋_GB2312" w:eastAsia="仿宋_GB2312" w:cs="华文中宋" w:hint="eastAsia"/>
          <w:kern w:val="0"/>
          <w:sz w:val="32"/>
          <w:szCs w:val="32"/>
        </w:rPr>
        <w:t>：数学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北京外国语大学</w:t>
      </w:r>
      <w:r w:rsidRPr="00907D48">
        <w:rPr>
          <w:rFonts w:ascii="仿宋_GB2312" w:eastAsia="仿宋_GB2312" w:cs="华文中宋" w:hint="eastAsia"/>
          <w:kern w:val="0"/>
          <w:sz w:val="32"/>
          <w:szCs w:val="32"/>
        </w:rPr>
        <w:t>：外国语言文学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中国传媒大学</w:t>
      </w:r>
      <w:r w:rsidRPr="00907D48">
        <w:rPr>
          <w:rFonts w:ascii="仿宋_GB2312" w:eastAsia="仿宋_GB2312" w:cs="华文中宋" w:hint="eastAsia"/>
          <w:kern w:val="0"/>
          <w:sz w:val="32"/>
          <w:szCs w:val="32"/>
        </w:rPr>
        <w:t>：新闻传播学、戏剧与影视学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中央财经大学</w:t>
      </w:r>
      <w:r w:rsidRPr="00907D48">
        <w:rPr>
          <w:rFonts w:ascii="仿宋_GB2312" w:eastAsia="仿宋_GB2312" w:cs="华文中宋" w:hint="eastAsia"/>
          <w:kern w:val="0"/>
          <w:sz w:val="32"/>
          <w:szCs w:val="32"/>
        </w:rPr>
        <w:t>：应用经济学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对外经济贸易大学</w:t>
      </w:r>
      <w:r w:rsidRPr="00907D48">
        <w:rPr>
          <w:rFonts w:ascii="仿宋_GB2312" w:eastAsia="仿宋_GB2312" w:cs="华文中宋" w:hint="eastAsia"/>
          <w:kern w:val="0"/>
          <w:sz w:val="32"/>
          <w:szCs w:val="32"/>
        </w:rPr>
        <w:t>：应用经济学（自定）</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外交学院</w:t>
      </w:r>
      <w:r w:rsidRPr="00907D48">
        <w:rPr>
          <w:rFonts w:ascii="仿宋_GB2312" w:eastAsia="仿宋_GB2312" w:cs="华文中宋" w:hint="eastAsia"/>
          <w:kern w:val="0"/>
          <w:sz w:val="32"/>
          <w:szCs w:val="32"/>
        </w:rPr>
        <w:t>：政治学（自定）</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中国人民公安大学</w:t>
      </w:r>
      <w:r w:rsidRPr="00907D48">
        <w:rPr>
          <w:rFonts w:ascii="仿宋_GB2312" w:eastAsia="仿宋_GB2312" w:cs="华文中宋" w:hint="eastAsia"/>
          <w:kern w:val="0"/>
          <w:sz w:val="32"/>
          <w:szCs w:val="32"/>
        </w:rPr>
        <w:t>：公安学（自定）</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北京体育大学</w:t>
      </w:r>
      <w:r w:rsidRPr="00907D48">
        <w:rPr>
          <w:rFonts w:ascii="仿宋_GB2312" w:eastAsia="仿宋_GB2312" w:cs="华文中宋" w:hint="eastAsia"/>
          <w:kern w:val="0"/>
          <w:sz w:val="32"/>
          <w:szCs w:val="32"/>
        </w:rPr>
        <w:t>：体育学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中央音乐学院</w:t>
      </w:r>
      <w:r w:rsidRPr="00907D48">
        <w:rPr>
          <w:rFonts w:ascii="仿宋_GB2312" w:eastAsia="仿宋_GB2312" w:cs="华文中宋" w:hint="eastAsia"/>
          <w:kern w:val="0"/>
          <w:sz w:val="32"/>
          <w:szCs w:val="32"/>
        </w:rPr>
        <w:t>：音乐与舞蹈学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中国音乐学院</w:t>
      </w:r>
      <w:r w:rsidRPr="00907D48">
        <w:rPr>
          <w:rFonts w:ascii="仿宋_GB2312" w:eastAsia="仿宋_GB2312" w:cs="华文中宋" w:hint="eastAsia"/>
          <w:kern w:val="0"/>
          <w:sz w:val="32"/>
          <w:szCs w:val="32"/>
        </w:rPr>
        <w:t>：音乐与舞蹈学（自定）</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中央美术学院</w:t>
      </w:r>
      <w:r w:rsidRPr="00907D48">
        <w:rPr>
          <w:rFonts w:ascii="仿宋_GB2312" w:eastAsia="仿宋_GB2312" w:cs="华文中宋" w:hint="eastAsia"/>
          <w:kern w:val="0"/>
          <w:sz w:val="32"/>
          <w:szCs w:val="32"/>
        </w:rPr>
        <w:t>：美术学、设计学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中央戏剧学院</w:t>
      </w:r>
      <w:r w:rsidRPr="00907D48">
        <w:rPr>
          <w:rFonts w:ascii="仿宋_GB2312" w:eastAsia="仿宋_GB2312" w:cs="华文中宋" w:hint="eastAsia"/>
          <w:kern w:val="0"/>
          <w:sz w:val="32"/>
          <w:szCs w:val="32"/>
        </w:rPr>
        <w:t>：戏剧与影视学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中央民族大学</w:t>
      </w:r>
      <w:r w:rsidRPr="00907D48">
        <w:rPr>
          <w:rFonts w:ascii="仿宋_GB2312" w:eastAsia="仿宋_GB2312" w:cs="华文中宋" w:hint="eastAsia"/>
          <w:kern w:val="0"/>
          <w:sz w:val="32"/>
          <w:szCs w:val="32"/>
        </w:rPr>
        <w:t>：民族学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中国政法大学</w:t>
      </w:r>
      <w:r w:rsidRPr="00907D48">
        <w:rPr>
          <w:rFonts w:ascii="仿宋_GB2312" w:eastAsia="仿宋_GB2312" w:cs="华文中宋" w:hint="eastAsia"/>
          <w:kern w:val="0"/>
          <w:sz w:val="32"/>
          <w:szCs w:val="32"/>
        </w:rPr>
        <w:t>：法学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南开大学</w:t>
      </w:r>
      <w:r w:rsidRPr="00907D48">
        <w:rPr>
          <w:rFonts w:ascii="仿宋_GB2312" w:eastAsia="仿宋_GB2312" w:cs="华文中宋" w:hint="eastAsia"/>
          <w:kern w:val="0"/>
          <w:sz w:val="32"/>
          <w:szCs w:val="32"/>
        </w:rPr>
        <w:t>：世界史、数学、化学、统计学、材料科学与工程</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天津大学</w:t>
      </w:r>
      <w:r w:rsidRPr="00907D48">
        <w:rPr>
          <w:rFonts w:ascii="仿宋_GB2312" w:eastAsia="仿宋_GB2312" w:cs="华文中宋" w:hint="eastAsia"/>
          <w:kern w:val="0"/>
          <w:sz w:val="32"/>
          <w:szCs w:val="32"/>
        </w:rPr>
        <w:t>：化学、材料科学与工程、化学工程与技术、管理科学与工程</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天津工业大学</w:t>
      </w:r>
      <w:r w:rsidRPr="00907D48">
        <w:rPr>
          <w:rFonts w:ascii="仿宋_GB2312" w:eastAsia="仿宋_GB2312" w:cs="华文中宋" w:hint="eastAsia"/>
          <w:kern w:val="0"/>
          <w:sz w:val="32"/>
          <w:szCs w:val="32"/>
        </w:rPr>
        <w:t>：纺织科学与工程</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lastRenderedPageBreak/>
        <w:t>天津医科大学</w:t>
      </w:r>
      <w:r w:rsidRPr="00907D48">
        <w:rPr>
          <w:rFonts w:ascii="仿宋_GB2312" w:eastAsia="仿宋_GB2312" w:cs="华文中宋" w:hint="eastAsia"/>
          <w:kern w:val="0"/>
          <w:sz w:val="32"/>
          <w:szCs w:val="32"/>
        </w:rPr>
        <w:t>：临床医学（自定）</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天津中医药大学</w:t>
      </w:r>
      <w:r w:rsidRPr="00907D48">
        <w:rPr>
          <w:rFonts w:ascii="仿宋_GB2312" w:eastAsia="仿宋_GB2312" w:cs="华文中宋" w:hint="eastAsia"/>
          <w:kern w:val="0"/>
          <w:sz w:val="32"/>
          <w:szCs w:val="32"/>
        </w:rPr>
        <w:t>：中药学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华北电力大学</w:t>
      </w:r>
      <w:r w:rsidRPr="00907D48">
        <w:rPr>
          <w:rFonts w:ascii="仿宋_GB2312" w:eastAsia="仿宋_GB2312" w:cs="华文中宋" w:hint="eastAsia"/>
          <w:kern w:val="0"/>
          <w:sz w:val="32"/>
          <w:szCs w:val="32"/>
        </w:rPr>
        <w:t>：电气工程（自定）</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河北工业大学</w:t>
      </w:r>
      <w:r w:rsidRPr="00907D48">
        <w:rPr>
          <w:rFonts w:ascii="仿宋_GB2312" w:eastAsia="仿宋_GB2312" w:cs="华文中宋" w:hint="eastAsia"/>
          <w:kern w:val="0"/>
          <w:sz w:val="32"/>
          <w:szCs w:val="32"/>
        </w:rPr>
        <w:t>：电气工程（自定）</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太原理工大学</w:t>
      </w:r>
      <w:r w:rsidRPr="00907D48">
        <w:rPr>
          <w:rFonts w:ascii="仿宋_GB2312" w:eastAsia="仿宋_GB2312" w:cs="华文中宋" w:hint="eastAsia"/>
          <w:kern w:val="0"/>
          <w:sz w:val="32"/>
          <w:szCs w:val="32"/>
        </w:rPr>
        <w:t>：化学工程与技术（自定）</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内蒙古大学</w:t>
      </w:r>
      <w:r w:rsidRPr="00907D48">
        <w:rPr>
          <w:rFonts w:ascii="仿宋_GB2312" w:eastAsia="仿宋_GB2312" w:cs="华文中宋" w:hint="eastAsia"/>
          <w:kern w:val="0"/>
          <w:sz w:val="32"/>
          <w:szCs w:val="32"/>
        </w:rPr>
        <w:t>：生物学（自定）</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辽宁大学</w:t>
      </w:r>
      <w:r w:rsidRPr="00907D48">
        <w:rPr>
          <w:rFonts w:ascii="仿宋_GB2312" w:eastAsia="仿宋_GB2312" w:cs="华文中宋" w:hint="eastAsia"/>
          <w:kern w:val="0"/>
          <w:sz w:val="32"/>
          <w:szCs w:val="32"/>
        </w:rPr>
        <w:t>：应用经济学（自定）</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大连理工大学</w:t>
      </w:r>
      <w:r w:rsidRPr="00907D48">
        <w:rPr>
          <w:rFonts w:ascii="仿宋_GB2312" w:eastAsia="仿宋_GB2312" w:cs="华文中宋" w:hint="eastAsia"/>
          <w:kern w:val="0"/>
          <w:sz w:val="32"/>
          <w:szCs w:val="32"/>
        </w:rPr>
        <w:t>：化学、工程</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东北大学</w:t>
      </w:r>
      <w:r w:rsidRPr="00907D48">
        <w:rPr>
          <w:rFonts w:ascii="仿宋_GB2312" w:eastAsia="仿宋_GB2312" w:cs="华文中宋" w:hint="eastAsia"/>
          <w:kern w:val="0"/>
          <w:sz w:val="32"/>
          <w:szCs w:val="32"/>
        </w:rPr>
        <w:t>：控制科学与工程</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大连海事大学</w:t>
      </w:r>
      <w:r w:rsidRPr="00907D48">
        <w:rPr>
          <w:rFonts w:ascii="仿宋_GB2312" w:eastAsia="仿宋_GB2312" w:cs="华文中宋" w:hint="eastAsia"/>
          <w:kern w:val="0"/>
          <w:sz w:val="32"/>
          <w:szCs w:val="32"/>
        </w:rPr>
        <w:t>：交通运输工程（自定）</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吉林大学</w:t>
      </w:r>
      <w:r w:rsidRPr="00907D48">
        <w:rPr>
          <w:rFonts w:ascii="仿宋_GB2312" w:eastAsia="仿宋_GB2312" w:cs="华文中宋" w:hint="eastAsia"/>
          <w:kern w:val="0"/>
          <w:sz w:val="32"/>
          <w:szCs w:val="32"/>
        </w:rPr>
        <w:t>：考古学、数学、物理学、化学、材料科学与工程</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延边大学</w:t>
      </w:r>
      <w:r w:rsidRPr="00907D48">
        <w:rPr>
          <w:rFonts w:ascii="仿宋_GB2312" w:eastAsia="仿宋_GB2312" w:cs="华文中宋" w:hint="eastAsia"/>
          <w:kern w:val="0"/>
          <w:sz w:val="32"/>
          <w:szCs w:val="32"/>
        </w:rPr>
        <w:t>：外国语言文学（自定）</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东北师范大学</w:t>
      </w:r>
      <w:r w:rsidRPr="00907D48">
        <w:rPr>
          <w:rFonts w:ascii="仿宋_GB2312" w:eastAsia="仿宋_GB2312" w:cs="华文中宋" w:hint="eastAsia"/>
          <w:kern w:val="0"/>
          <w:sz w:val="32"/>
          <w:szCs w:val="32"/>
        </w:rPr>
        <w:t>：马克思主义理论、世界史、数学、化学、统计学、材料科学与工程</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哈尔滨工业大学</w:t>
      </w:r>
      <w:r w:rsidRPr="00907D48">
        <w:rPr>
          <w:rFonts w:ascii="仿宋_GB2312" w:eastAsia="仿宋_GB2312" w:cs="华文中宋" w:hint="eastAsia"/>
          <w:kern w:val="0"/>
          <w:sz w:val="32"/>
          <w:szCs w:val="32"/>
        </w:rPr>
        <w:t>：力学、机械工程、材料科学与工程、控制科学与工程、计算机科学与技术、土木工程、环境科学与工程</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哈尔滨工程大学</w:t>
      </w:r>
      <w:r w:rsidRPr="00907D48">
        <w:rPr>
          <w:rFonts w:ascii="仿宋_GB2312" w:eastAsia="仿宋_GB2312" w:cs="华文中宋" w:hint="eastAsia"/>
          <w:kern w:val="0"/>
          <w:sz w:val="32"/>
          <w:szCs w:val="32"/>
        </w:rPr>
        <w:t>：船舶与海洋工程</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东北农业大学</w:t>
      </w:r>
      <w:r w:rsidRPr="00907D48">
        <w:rPr>
          <w:rFonts w:ascii="仿宋_GB2312" w:eastAsia="仿宋_GB2312" w:cs="华文中宋" w:hint="eastAsia"/>
          <w:kern w:val="0"/>
          <w:sz w:val="32"/>
          <w:szCs w:val="32"/>
        </w:rPr>
        <w:t>：畜牧学（自定）</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东北林业大学</w:t>
      </w:r>
      <w:r w:rsidRPr="00907D48">
        <w:rPr>
          <w:rFonts w:ascii="仿宋_GB2312" w:eastAsia="仿宋_GB2312" w:cs="华文中宋" w:hint="eastAsia"/>
          <w:kern w:val="0"/>
          <w:sz w:val="32"/>
          <w:szCs w:val="32"/>
        </w:rPr>
        <w:t>：林业工程、林学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复旦大学</w:t>
      </w:r>
      <w:r w:rsidRPr="00907D48">
        <w:rPr>
          <w:rFonts w:ascii="仿宋_GB2312" w:eastAsia="仿宋_GB2312" w:cs="华文中宋" w:hint="eastAsia"/>
          <w:kern w:val="0"/>
          <w:sz w:val="32"/>
          <w:szCs w:val="32"/>
        </w:rPr>
        <w:t>：哲学、政治学、中国语言文学、中国史、数学、物理学、化学、生物学、生态学、材料科学与工程、环境科学与工程、基础医学、临床医学、中西医结合、药学、</w:t>
      </w:r>
      <w:r w:rsidRPr="00907D48">
        <w:rPr>
          <w:rFonts w:ascii="仿宋_GB2312" w:eastAsia="仿宋_GB2312" w:cs="华文中宋" w:hint="eastAsia"/>
          <w:kern w:val="0"/>
          <w:sz w:val="32"/>
          <w:szCs w:val="32"/>
        </w:rPr>
        <w:lastRenderedPageBreak/>
        <w:t>机械及航空航天和制造工程、现代语言学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同济大学</w:t>
      </w:r>
      <w:r w:rsidRPr="00907D48">
        <w:rPr>
          <w:rFonts w:ascii="仿宋_GB2312" w:eastAsia="仿宋_GB2312" w:cs="华文中宋" w:hint="eastAsia"/>
          <w:kern w:val="0"/>
          <w:sz w:val="32"/>
          <w:szCs w:val="32"/>
        </w:rPr>
        <w:t>：建筑学、土木工程、测绘科学与技术、环境科学与工程、城乡规划学、风景园林学、艺术与设计</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上海交通大学</w:t>
      </w:r>
      <w:r w:rsidRPr="00907D48">
        <w:rPr>
          <w:rFonts w:ascii="仿宋_GB2312" w:eastAsia="仿宋_GB2312" w:cs="华文中宋" w:hint="eastAsia"/>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华东理工大学</w:t>
      </w:r>
      <w:r w:rsidRPr="00907D48">
        <w:rPr>
          <w:rFonts w:ascii="仿宋_GB2312" w:eastAsia="仿宋_GB2312" w:cs="华文中宋" w:hint="eastAsia"/>
          <w:kern w:val="0"/>
          <w:sz w:val="32"/>
          <w:szCs w:val="32"/>
        </w:rPr>
        <w:t>：化学、材料科学与工程、化学工程与技术</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东华大学</w:t>
      </w:r>
      <w:r w:rsidRPr="00907D48">
        <w:rPr>
          <w:rFonts w:ascii="仿宋_GB2312" w:eastAsia="仿宋_GB2312" w:cs="华文中宋" w:hint="eastAsia"/>
          <w:kern w:val="0"/>
          <w:sz w:val="32"/>
          <w:szCs w:val="32"/>
        </w:rPr>
        <w:t>：纺织科学与工程</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上海海洋大学</w:t>
      </w:r>
      <w:r w:rsidRPr="00907D48">
        <w:rPr>
          <w:rFonts w:ascii="仿宋_GB2312" w:eastAsia="仿宋_GB2312" w:cs="华文中宋" w:hint="eastAsia"/>
          <w:kern w:val="0"/>
          <w:sz w:val="32"/>
          <w:szCs w:val="32"/>
        </w:rPr>
        <w:t>：水产</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上海中医药大学</w:t>
      </w:r>
      <w:r w:rsidRPr="00907D48">
        <w:rPr>
          <w:rFonts w:ascii="仿宋_GB2312" w:eastAsia="仿宋_GB2312" w:cs="华文中宋" w:hint="eastAsia"/>
          <w:kern w:val="0"/>
          <w:sz w:val="32"/>
          <w:szCs w:val="32"/>
        </w:rPr>
        <w:t>：中医学、中药学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华东师范大学</w:t>
      </w:r>
      <w:r w:rsidRPr="00907D48">
        <w:rPr>
          <w:rFonts w:ascii="仿宋_GB2312" w:eastAsia="仿宋_GB2312" w:cs="华文中宋" w:hint="eastAsia"/>
          <w:kern w:val="0"/>
          <w:sz w:val="32"/>
          <w:szCs w:val="32"/>
        </w:rPr>
        <w:t>：教育学、生态学、统计学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上海外国语大学</w:t>
      </w:r>
      <w:r w:rsidRPr="00907D48">
        <w:rPr>
          <w:rFonts w:ascii="仿宋_GB2312" w:eastAsia="仿宋_GB2312" w:cs="华文中宋" w:hint="eastAsia"/>
          <w:kern w:val="0"/>
          <w:sz w:val="32"/>
          <w:szCs w:val="32"/>
        </w:rPr>
        <w:t>：外国语言文学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上海财经大学</w:t>
      </w:r>
      <w:r w:rsidRPr="00907D48">
        <w:rPr>
          <w:rFonts w:ascii="仿宋_GB2312" w:eastAsia="仿宋_GB2312" w:cs="华文中宋" w:hint="eastAsia"/>
          <w:kern w:val="0"/>
          <w:sz w:val="32"/>
          <w:szCs w:val="32"/>
        </w:rPr>
        <w:t>：统计学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上海体育学院</w:t>
      </w:r>
      <w:r w:rsidRPr="00907D48">
        <w:rPr>
          <w:rFonts w:ascii="仿宋_GB2312" w:eastAsia="仿宋_GB2312" w:cs="华文中宋" w:hint="eastAsia"/>
          <w:kern w:val="0"/>
          <w:sz w:val="32"/>
          <w:szCs w:val="32"/>
        </w:rPr>
        <w:t>：体育学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上海音乐学院</w:t>
      </w:r>
      <w:r w:rsidRPr="00907D48">
        <w:rPr>
          <w:rFonts w:ascii="仿宋_GB2312" w:eastAsia="仿宋_GB2312" w:cs="华文中宋" w:hint="eastAsia"/>
          <w:kern w:val="0"/>
          <w:sz w:val="32"/>
          <w:szCs w:val="32"/>
        </w:rPr>
        <w:t>：音乐与舞蹈学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上海大学</w:t>
      </w:r>
      <w:r w:rsidRPr="00907D48">
        <w:rPr>
          <w:rFonts w:ascii="仿宋_GB2312" w:eastAsia="仿宋_GB2312" w:cs="华文中宋" w:hint="eastAsia"/>
          <w:kern w:val="0"/>
          <w:sz w:val="32"/>
          <w:szCs w:val="32"/>
        </w:rPr>
        <w:t>：机械工程（自定）</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南京大学</w:t>
      </w:r>
      <w:r w:rsidRPr="00907D48">
        <w:rPr>
          <w:rFonts w:ascii="仿宋_GB2312" w:eastAsia="仿宋_GB2312" w:cs="华文中宋" w:hint="eastAsia"/>
          <w:kern w:val="0"/>
          <w:sz w:val="32"/>
          <w:szCs w:val="32"/>
        </w:rPr>
        <w:t>：哲学、中国语言文学、外国语言文学、物理学、化学、天文学、大气科学、地质学、生物学、材料科学与工程、计算机科学与技术、化学工程与技术、矿业工程、环境科学与工程、图书情报与档案管理</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苏州大学</w:t>
      </w:r>
      <w:r w:rsidRPr="00907D48">
        <w:rPr>
          <w:rFonts w:ascii="仿宋_GB2312" w:eastAsia="仿宋_GB2312" w:cs="华文中宋" w:hint="eastAsia"/>
          <w:kern w:val="0"/>
          <w:sz w:val="32"/>
          <w:szCs w:val="32"/>
        </w:rPr>
        <w:t>：材料科学与工程（自定）</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lastRenderedPageBreak/>
        <w:t>东南大学</w:t>
      </w:r>
      <w:r w:rsidRPr="00907D48">
        <w:rPr>
          <w:rFonts w:ascii="仿宋_GB2312" w:eastAsia="仿宋_GB2312" w:cs="华文中宋" w:hint="eastAsia"/>
          <w:kern w:val="0"/>
          <w:sz w:val="32"/>
          <w:szCs w:val="32"/>
        </w:rPr>
        <w:t>：材料科学与工程、电子科学与技术、信息与通信工程、控制科学与工程、计算机科学与技术、建筑学、土木工程、交通运输工程、生物医学工程、风景园林学、艺术学理论</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南京航空航天大学</w:t>
      </w:r>
      <w:r w:rsidRPr="00907D48">
        <w:rPr>
          <w:rFonts w:ascii="仿宋_GB2312" w:eastAsia="仿宋_GB2312" w:cs="华文中宋" w:hint="eastAsia"/>
          <w:kern w:val="0"/>
          <w:sz w:val="32"/>
          <w:szCs w:val="32"/>
        </w:rPr>
        <w:t>：力学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南京理工大学</w:t>
      </w:r>
      <w:r w:rsidRPr="00907D48">
        <w:rPr>
          <w:rFonts w:ascii="仿宋_GB2312" w:eastAsia="仿宋_GB2312" w:cs="华文中宋" w:hint="eastAsia"/>
          <w:kern w:val="0"/>
          <w:sz w:val="32"/>
          <w:szCs w:val="32"/>
        </w:rPr>
        <w:t>：兵器科学与技术</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中国矿业大学</w:t>
      </w:r>
      <w:r w:rsidRPr="00907D48">
        <w:rPr>
          <w:rFonts w:ascii="仿宋_GB2312" w:eastAsia="仿宋_GB2312" w:cs="华文中宋" w:hint="eastAsia"/>
          <w:kern w:val="0"/>
          <w:sz w:val="32"/>
          <w:szCs w:val="32"/>
        </w:rPr>
        <w:t>：安全科学与工程、矿业工程</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南京邮电大学</w:t>
      </w:r>
      <w:r w:rsidRPr="00907D48">
        <w:rPr>
          <w:rFonts w:ascii="仿宋_GB2312" w:eastAsia="仿宋_GB2312" w:cs="华文中宋" w:hint="eastAsia"/>
          <w:kern w:val="0"/>
          <w:sz w:val="32"/>
          <w:szCs w:val="32"/>
        </w:rPr>
        <w:t>：电子科学与技术</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河海大学</w:t>
      </w:r>
      <w:r w:rsidRPr="00907D48">
        <w:rPr>
          <w:rFonts w:ascii="仿宋_GB2312" w:eastAsia="仿宋_GB2312" w:cs="华文中宋" w:hint="eastAsia"/>
          <w:kern w:val="0"/>
          <w:sz w:val="32"/>
          <w:szCs w:val="32"/>
        </w:rPr>
        <w:t>：水利工程、环境科学与工程</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江南大学</w:t>
      </w:r>
      <w:r w:rsidRPr="00907D48">
        <w:rPr>
          <w:rFonts w:ascii="仿宋_GB2312" w:eastAsia="仿宋_GB2312" w:cs="华文中宋" w:hint="eastAsia"/>
          <w:kern w:val="0"/>
          <w:sz w:val="32"/>
          <w:szCs w:val="32"/>
        </w:rPr>
        <w:t>：轻工技术与工程、食品科学与工程</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南京林业大学</w:t>
      </w:r>
      <w:r w:rsidRPr="00907D48">
        <w:rPr>
          <w:rFonts w:ascii="仿宋_GB2312" w:eastAsia="仿宋_GB2312" w:cs="华文中宋" w:hint="eastAsia"/>
          <w:kern w:val="0"/>
          <w:sz w:val="32"/>
          <w:szCs w:val="32"/>
        </w:rPr>
        <w:t>：林业工程</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南京信息工程大学</w:t>
      </w:r>
      <w:r w:rsidRPr="00907D48">
        <w:rPr>
          <w:rFonts w:ascii="仿宋_GB2312" w:eastAsia="仿宋_GB2312" w:cs="华文中宋" w:hint="eastAsia"/>
          <w:kern w:val="0"/>
          <w:sz w:val="32"/>
          <w:szCs w:val="32"/>
        </w:rPr>
        <w:t>：大气科学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南京农业大学</w:t>
      </w:r>
      <w:r w:rsidRPr="00907D48">
        <w:rPr>
          <w:rFonts w:ascii="仿宋_GB2312" w:eastAsia="仿宋_GB2312" w:cs="华文中宋" w:hint="eastAsia"/>
          <w:kern w:val="0"/>
          <w:sz w:val="32"/>
          <w:szCs w:val="32"/>
        </w:rPr>
        <w:t>：作物学、农业资源与环境</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南京中医药大学</w:t>
      </w:r>
      <w:r w:rsidRPr="00907D48">
        <w:rPr>
          <w:rFonts w:ascii="仿宋_GB2312" w:eastAsia="仿宋_GB2312" w:cs="华文中宋" w:hint="eastAsia"/>
          <w:kern w:val="0"/>
          <w:sz w:val="32"/>
          <w:szCs w:val="32"/>
        </w:rPr>
        <w:t>：中药学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中国药科大学</w:t>
      </w:r>
      <w:r w:rsidRPr="00907D48">
        <w:rPr>
          <w:rFonts w:ascii="仿宋_GB2312" w:eastAsia="仿宋_GB2312" w:cs="华文中宋" w:hint="eastAsia"/>
          <w:kern w:val="0"/>
          <w:sz w:val="32"/>
          <w:szCs w:val="32"/>
        </w:rPr>
        <w:t>：中药学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南京师范大学</w:t>
      </w:r>
      <w:r w:rsidRPr="00907D48">
        <w:rPr>
          <w:rFonts w:ascii="仿宋_GB2312" w:eastAsia="仿宋_GB2312" w:cs="华文中宋" w:hint="eastAsia"/>
          <w:kern w:val="0"/>
          <w:sz w:val="32"/>
          <w:szCs w:val="32"/>
        </w:rPr>
        <w:t>：地理学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浙江大学</w:t>
      </w:r>
      <w:r w:rsidRPr="00907D48">
        <w:rPr>
          <w:rFonts w:ascii="仿宋_GB2312" w:eastAsia="仿宋_GB2312" w:cs="华文中宋" w:hint="eastAsia"/>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中国美术学院</w:t>
      </w:r>
      <w:r w:rsidRPr="00907D48">
        <w:rPr>
          <w:rFonts w:ascii="仿宋_GB2312" w:eastAsia="仿宋_GB2312" w:cs="华文中宋" w:hint="eastAsia"/>
          <w:kern w:val="0"/>
          <w:sz w:val="32"/>
          <w:szCs w:val="32"/>
        </w:rPr>
        <w:t>：美术学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安徽大学</w:t>
      </w:r>
      <w:r w:rsidRPr="00907D48">
        <w:rPr>
          <w:rFonts w:ascii="仿宋_GB2312" w:eastAsia="仿宋_GB2312" w:cs="华文中宋" w:hint="eastAsia"/>
          <w:kern w:val="0"/>
          <w:sz w:val="32"/>
          <w:szCs w:val="32"/>
        </w:rPr>
        <w:t>：材料科学与工程（自定）</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中国科学技术大学</w:t>
      </w:r>
      <w:r w:rsidRPr="00907D48">
        <w:rPr>
          <w:rFonts w:ascii="仿宋_GB2312" w:eastAsia="仿宋_GB2312" w:cs="华文中宋" w:hint="eastAsia"/>
          <w:kern w:val="0"/>
          <w:sz w:val="32"/>
          <w:szCs w:val="32"/>
        </w:rPr>
        <w:t>：数学、物理学、化学、天文学、地</w:t>
      </w:r>
      <w:r w:rsidRPr="00907D48">
        <w:rPr>
          <w:rFonts w:ascii="仿宋_GB2312" w:eastAsia="仿宋_GB2312" w:cs="华文中宋" w:hint="eastAsia"/>
          <w:kern w:val="0"/>
          <w:sz w:val="32"/>
          <w:szCs w:val="32"/>
        </w:rPr>
        <w:lastRenderedPageBreak/>
        <w:t>球物理学、生物学、科学技术史、材料科学与工程、计算机科学与技术、核科学与技术、安全科学与工程</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合肥工业大学</w:t>
      </w:r>
      <w:r w:rsidRPr="00907D48">
        <w:rPr>
          <w:rFonts w:ascii="仿宋_GB2312" w:eastAsia="仿宋_GB2312" w:cs="华文中宋" w:hint="eastAsia"/>
          <w:kern w:val="0"/>
          <w:sz w:val="32"/>
          <w:szCs w:val="32"/>
        </w:rPr>
        <w:t>：管理科学与工程（自定）</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厦门大学</w:t>
      </w:r>
      <w:r w:rsidRPr="00907D48">
        <w:rPr>
          <w:rFonts w:ascii="仿宋_GB2312" w:eastAsia="仿宋_GB2312" w:cs="华文中宋" w:hint="eastAsia"/>
          <w:kern w:val="0"/>
          <w:sz w:val="32"/>
          <w:szCs w:val="32"/>
        </w:rPr>
        <w:t>：化学、海洋科学、生物学、生态学、统计学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福州大学</w:t>
      </w:r>
      <w:r w:rsidRPr="00907D48">
        <w:rPr>
          <w:rFonts w:ascii="仿宋_GB2312" w:eastAsia="仿宋_GB2312" w:cs="华文中宋" w:hint="eastAsia"/>
          <w:kern w:val="0"/>
          <w:sz w:val="32"/>
          <w:szCs w:val="32"/>
        </w:rPr>
        <w:t>：化学（自定）</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南昌大学</w:t>
      </w:r>
      <w:r w:rsidRPr="00907D48">
        <w:rPr>
          <w:rFonts w:ascii="仿宋_GB2312" w:eastAsia="仿宋_GB2312" w:cs="华文中宋" w:hint="eastAsia"/>
          <w:kern w:val="0"/>
          <w:sz w:val="32"/>
          <w:szCs w:val="32"/>
        </w:rPr>
        <w:t>：材料科学与工程</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山东大学</w:t>
      </w:r>
      <w:r w:rsidRPr="00907D48">
        <w:rPr>
          <w:rFonts w:ascii="仿宋_GB2312" w:eastAsia="仿宋_GB2312" w:cs="华文中宋" w:hint="eastAsia"/>
          <w:kern w:val="0"/>
          <w:sz w:val="32"/>
          <w:szCs w:val="32"/>
        </w:rPr>
        <w:t>：数学、化学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中国海洋大学</w:t>
      </w:r>
      <w:r w:rsidRPr="00907D48">
        <w:rPr>
          <w:rFonts w:ascii="仿宋_GB2312" w:eastAsia="仿宋_GB2312" w:cs="华文中宋" w:hint="eastAsia"/>
          <w:kern w:val="0"/>
          <w:sz w:val="32"/>
          <w:szCs w:val="32"/>
        </w:rPr>
        <w:t>：海洋科学、水产</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中国石油大学（华东）</w:t>
      </w:r>
      <w:r w:rsidRPr="00907D48">
        <w:rPr>
          <w:rFonts w:ascii="仿宋_GB2312" w:eastAsia="仿宋_GB2312" w:cs="华文中宋" w:hint="eastAsia"/>
          <w:kern w:val="0"/>
          <w:sz w:val="32"/>
          <w:szCs w:val="32"/>
        </w:rPr>
        <w:t>：石油与天然气工程、地质资源与地质工程</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郑州大学</w:t>
      </w:r>
      <w:r w:rsidRPr="00907D48">
        <w:rPr>
          <w:rFonts w:ascii="仿宋_GB2312" w:eastAsia="仿宋_GB2312" w:cs="华文中宋" w:hint="eastAsia"/>
          <w:kern w:val="0"/>
          <w:sz w:val="32"/>
          <w:szCs w:val="32"/>
        </w:rPr>
        <w:t>：临床医学（自定）、材料科学与工程（自定）、化学（自定）</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河南大学</w:t>
      </w:r>
      <w:r w:rsidRPr="00907D48">
        <w:rPr>
          <w:rFonts w:ascii="仿宋_GB2312" w:eastAsia="仿宋_GB2312" w:cs="华文中宋" w:hint="eastAsia"/>
          <w:kern w:val="0"/>
          <w:sz w:val="32"/>
          <w:szCs w:val="32"/>
        </w:rPr>
        <w:t>：生物学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武汉大学</w:t>
      </w:r>
      <w:r w:rsidRPr="00907D48">
        <w:rPr>
          <w:rFonts w:ascii="仿宋_GB2312" w:eastAsia="仿宋_GB2312" w:cs="华文中宋" w:hint="eastAsia"/>
          <w:kern w:val="0"/>
          <w:sz w:val="32"/>
          <w:szCs w:val="32"/>
        </w:rPr>
        <w:t>：理论经济学、法学、马克思主义理论、化学、地球物理学、生物学、测绘科学与技术、矿业工程、口腔医学、图书情报与档案管理</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华中科技大学</w:t>
      </w:r>
      <w:r w:rsidRPr="00907D48">
        <w:rPr>
          <w:rFonts w:ascii="仿宋_GB2312" w:eastAsia="仿宋_GB2312" w:cs="华文中宋" w:hint="eastAsia"/>
          <w:kern w:val="0"/>
          <w:sz w:val="32"/>
          <w:szCs w:val="32"/>
        </w:rPr>
        <w:t>：机械工程、光学工程、材料科学与工程、动力工程及工程热物理、电气工程、计算机科学与技术、基础医学、公共卫生与预防医学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中国地质大学（武汉）</w:t>
      </w:r>
      <w:r w:rsidRPr="00907D48">
        <w:rPr>
          <w:rFonts w:ascii="仿宋_GB2312" w:eastAsia="仿宋_GB2312" w:cs="华文中宋" w:hint="eastAsia"/>
          <w:kern w:val="0"/>
          <w:sz w:val="32"/>
          <w:szCs w:val="32"/>
        </w:rPr>
        <w:t>：地质学、地质资源与地质工程</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武汉理工大学</w:t>
      </w:r>
      <w:r w:rsidRPr="00907D48">
        <w:rPr>
          <w:rFonts w:ascii="仿宋_GB2312" w:eastAsia="仿宋_GB2312" w:cs="华文中宋" w:hint="eastAsia"/>
          <w:kern w:val="0"/>
          <w:sz w:val="32"/>
          <w:szCs w:val="32"/>
        </w:rPr>
        <w:t>：材料科学与工程</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华中农业大学</w:t>
      </w:r>
      <w:r w:rsidRPr="00907D48">
        <w:rPr>
          <w:rFonts w:ascii="仿宋_GB2312" w:eastAsia="仿宋_GB2312" w:cs="华文中宋" w:hint="eastAsia"/>
          <w:kern w:val="0"/>
          <w:sz w:val="32"/>
          <w:szCs w:val="32"/>
        </w:rPr>
        <w:t>：生物学、园艺学、畜牧学、兽医学、农林经济管理</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华中师范大学</w:t>
      </w:r>
      <w:r w:rsidRPr="00907D48">
        <w:rPr>
          <w:rFonts w:ascii="仿宋_GB2312" w:eastAsia="仿宋_GB2312" w:cs="华文中宋" w:hint="eastAsia"/>
          <w:kern w:val="0"/>
          <w:sz w:val="32"/>
          <w:szCs w:val="32"/>
        </w:rPr>
        <w:t>：政治学、中国语言文学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lastRenderedPageBreak/>
        <w:t>中南财经政法大学</w:t>
      </w:r>
      <w:r w:rsidRPr="00907D48">
        <w:rPr>
          <w:rFonts w:ascii="仿宋_GB2312" w:eastAsia="仿宋_GB2312" w:cs="华文中宋" w:hint="eastAsia"/>
          <w:kern w:val="0"/>
          <w:sz w:val="32"/>
          <w:szCs w:val="32"/>
        </w:rPr>
        <w:t>：法学（自定）</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湖南大学</w:t>
      </w:r>
      <w:r w:rsidRPr="00907D48">
        <w:rPr>
          <w:rFonts w:ascii="仿宋_GB2312" w:eastAsia="仿宋_GB2312" w:cs="华文中宋" w:hint="eastAsia"/>
          <w:kern w:val="0"/>
          <w:sz w:val="32"/>
          <w:szCs w:val="32"/>
        </w:rPr>
        <w:t>：化学、机械工程</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中南大学</w:t>
      </w:r>
      <w:r w:rsidRPr="00907D48">
        <w:rPr>
          <w:rFonts w:ascii="仿宋_GB2312" w:eastAsia="仿宋_GB2312" w:cs="华文中宋" w:hint="eastAsia"/>
          <w:kern w:val="0"/>
          <w:sz w:val="32"/>
          <w:szCs w:val="32"/>
        </w:rPr>
        <w:t>：数学、材料科学与工程、冶金工程、矿业工程</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湖南师范大学</w:t>
      </w:r>
      <w:r w:rsidRPr="00907D48">
        <w:rPr>
          <w:rFonts w:ascii="仿宋_GB2312" w:eastAsia="仿宋_GB2312" w:cs="华文中宋" w:hint="eastAsia"/>
          <w:kern w:val="0"/>
          <w:sz w:val="32"/>
          <w:szCs w:val="32"/>
        </w:rPr>
        <w:t>：外国语言文学（自定）</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中山大学</w:t>
      </w:r>
      <w:r w:rsidRPr="00907D48">
        <w:rPr>
          <w:rFonts w:ascii="仿宋_GB2312" w:eastAsia="仿宋_GB2312" w:cs="华文中宋" w:hint="eastAsia"/>
          <w:kern w:val="0"/>
          <w:sz w:val="32"/>
          <w:szCs w:val="32"/>
        </w:rPr>
        <w:t>：哲学、数学、化学、生物学、生态学、材料科学与工程、电子科学与技术、基础医学、临床医学、药学、工商管理</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暨南大学</w:t>
      </w:r>
      <w:r w:rsidRPr="00907D48">
        <w:rPr>
          <w:rFonts w:ascii="仿宋_GB2312" w:eastAsia="仿宋_GB2312" w:cs="华文中宋" w:hint="eastAsia"/>
          <w:kern w:val="0"/>
          <w:sz w:val="32"/>
          <w:szCs w:val="32"/>
        </w:rPr>
        <w:t>：药学（自定）</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华南理工大学</w:t>
      </w:r>
      <w:r w:rsidRPr="00907D48">
        <w:rPr>
          <w:rFonts w:ascii="仿宋_GB2312" w:eastAsia="仿宋_GB2312" w:cs="华文中宋" w:hint="eastAsia"/>
          <w:kern w:val="0"/>
          <w:sz w:val="32"/>
          <w:szCs w:val="32"/>
        </w:rPr>
        <w:t>：化学、材料科学与工程、轻工技术与工程、农学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广州中医药大学</w:t>
      </w:r>
      <w:r w:rsidRPr="00907D48">
        <w:rPr>
          <w:rFonts w:ascii="仿宋_GB2312" w:eastAsia="仿宋_GB2312" w:cs="华文中宋" w:hint="eastAsia"/>
          <w:kern w:val="0"/>
          <w:sz w:val="32"/>
          <w:szCs w:val="32"/>
        </w:rPr>
        <w:t>：中医学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华南师范大学</w:t>
      </w:r>
      <w:r w:rsidRPr="00907D48">
        <w:rPr>
          <w:rFonts w:ascii="仿宋_GB2312" w:eastAsia="仿宋_GB2312" w:cs="华文中宋" w:hint="eastAsia"/>
          <w:kern w:val="0"/>
          <w:sz w:val="32"/>
          <w:szCs w:val="32"/>
        </w:rPr>
        <w:t>：物理学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海南大学</w:t>
      </w:r>
      <w:r w:rsidRPr="00907D48">
        <w:rPr>
          <w:rFonts w:ascii="仿宋_GB2312" w:eastAsia="仿宋_GB2312" w:cs="华文中宋" w:hint="eastAsia"/>
          <w:kern w:val="0"/>
          <w:sz w:val="32"/>
          <w:szCs w:val="32"/>
        </w:rPr>
        <w:t>：作物学（自定）</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广西大学</w:t>
      </w:r>
      <w:r w:rsidRPr="00907D48">
        <w:rPr>
          <w:rFonts w:ascii="仿宋_GB2312" w:eastAsia="仿宋_GB2312" w:cs="华文中宋" w:hint="eastAsia"/>
          <w:kern w:val="0"/>
          <w:sz w:val="32"/>
          <w:szCs w:val="32"/>
        </w:rPr>
        <w:t>：土木工程（自定）</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四川大学</w:t>
      </w:r>
      <w:r w:rsidRPr="00907D48">
        <w:rPr>
          <w:rFonts w:ascii="仿宋_GB2312" w:eastAsia="仿宋_GB2312" w:cs="华文中宋" w:hint="eastAsia"/>
          <w:kern w:val="0"/>
          <w:sz w:val="32"/>
          <w:szCs w:val="32"/>
        </w:rPr>
        <w:t>：数学、化学、材料科学与工程、基础医学、口腔医学、护理学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重庆大学</w:t>
      </w:r>
      <w:r w:rsidRPr="00907D48">
        <w:rPr>
          <w:rFonts w:ascii="仿宋_GB2312" w:eastAsia="仿宋_GB2312" w:cs="华文中宋" w:hint="eastAsia"/>
          <w:kern w:val="0"/>
          <w:sz w:val="32"/>
          <w:szCs w:val="32"/>
        </w:rPr>
        <w:t>：机械工程（自定）、电气工程（自定）、土木工程（自定）</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西南交通大学</w:t>
      </w:r>
      <w:r w:rsidRPr="00907D48">
        <w:rPr>
          <w:rFonts w:ascii="仿宋_GB2312" w:eastAsia="仿宋_GB2312" w:cs="华文中宋" w:hint="eastAsia"/>
          <w:kern w:val="0"/>
          <w:sz w:val="32"/>
          <w:szCs w:val="32"/>
        </w:rPr>
        <w:t>：交通运输工程</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电子科技大学</w:t>
      </w:r>
      <w:r w:rsidRPr="00907D48">
        <w:rPr>
          <w:rFonts w:ascii="仿宋_GB2312" w:eastAsia="仿宋_GB2312" w:cs="华文中宋" w:hint="eastAsia"/>
          <w:kern w:val="0"/>
          <w:sz w:val="32"/>
          <w:szCs w:val="32"/>
        </w:rPr>
        <w:t>：电子科学与技术、信息与通信工程</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西南石油大学</w:t>
      </w:r>
      <w:r w:rsidRPr="00907D48">
        <w:rPr>
          <w:rFonts w:ascii="仿宋_GB2312" w:eastAsia="仿宋_GB2312" w:cs="华文中宋" w:hint="eastAsia"/>
          <w:kern w:val="0"/>
          <w:sz w:val="32"/>
          <w:szCs w:val="32"/>
        </w:rPr>
        <w:t>：石油与天然气工程</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成都理工大学</w:t>
      </w:r>
      <w:r w:rsidRPr="00907D48">
        <w:rPr>
          <w:rFonts w:ascii="仿宋_GB2312" w:eastAsia="仿宋_GB2312" w:cs="华文中宋" w:hint="eastAsia"/>
          <w:kern w:val="0"/>
          <w:sz w:val="32"/>
          <w:szCs w:val="32"/>
        </w:rPr>
        <w:t>：地质学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四川农业大学</w:t>
      </w:r>
      <w:r w:rsidRPr="00907D48">
        <w:rPr>
          <w:rFonts w:ascii="仿宋_GB2312" w:eastAsia="仿宋_GB2312" w:cs="华文中宋" w:hint="eastAsia"/>
          <w:kern w:val="0"/>
          <w:sz w:val="32"/>
          <w:szCs w:val="32"/>
        </w:rPr>
        <w:t>：作物学（自定）</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lastRenderedPageBreak/>
        <w:t>成都中医药大学</w:t>
      </w:r>
      <w:r w:rsidRPr="00907D48">
        <w:rPr>
          <w:rFonts w:ascii="仿宋_GB2312" w:eastAsia="仿宋_GB2312" w:cs="华文中宋" w:hint="eastAsia"/>
          <w:kern w:val="0"/>
          <w:sz w:val="32"/>
          <w:szCs w:val="32"/>
        </w:rPr>
        <w:t>：中药学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西南大学</w:t>
      </w:r>
      <w:r w:rsidRPr="00907D48">
        <w:rPr>
          <w:rFonts w:ascii="仿宋_GB2312" w:eastAsia="仿宋_GB2312" w:cs="华文中宋" w:hint="eastAsia"/>
          <w:kern w:val="0"/>
          <w:sz w:val="32"/>
          <w:szCs w:val="32"/>
        </w:rPr>
        <w:t>：生物学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西南财经大学</w:t>
      </w:r>
      <w:r w:rsidRPr="00907D48">
        <w:rPr>
          <w:rFonts w:ascii="仿宋_GB2312" w:eastAsia="仿宋_GB2312" w:cs="华文中宋" w:hint="eastAsia"/>
          <w:kern w:val="0"/>
          <w:sz w:val="32"/>
          <w:szCs w:val="32"/>
        </w:rPr>
        <w:t>：应用经济学（自定）</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贵州大学</w:t>
      </w:r>
      <w:r w:rsidRPr="00907D48">
        <w:rPr>
          <w:rFonts w:ascii="仿宋_GB2312" w:eastAsia="仿宋_GB2312" w:cs="华文中宋" w:hint="eastAsia"/>
          <w:kern w:val="0"/>
          <w:sz w:val="32"/>
          <w:szCs w:val="32"/>
        </w:rPr>
        <w:t>：植物保护（自定）</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云南大学</w:t>
      </w:r>
      <w:r w:rsidRPr="00907D48">
        <w:rPr>
          <w:rFonts w:ascii="仿宋_GB2312" w:eastAsia="仿宋_GB2312" w:cs="华文中宋" w:hint="eastAsia"/>
          <w:kern w:val="0"/>
          <w:sz w:val="32"/>
          <w:szCs w:val="32"/>
        </w:rPr>
        <w:t>：民族学、生态学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西藏大学</w:t>
      </w:r>
      <w:r w:rsidRPr="00907D48">
        <w:rPr>
          <w:rFonts w:ascii="仿宋_GB2312" w:eastAsia="仿宋_GB2312" w:cs="华文中宋" w:hint="eastAsia"/>
          <w:kern w:val="0"/>
          <w:sz w:val="32"/>
          <w:szCs w:val="32"/>
        </w:rPr>
        <w:t>：生态学（自定）</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西北大学</w:t>
      </w:r>
      <w:r w:rsidRPr="00907D48">
        <w:rPr>
          <w:rFonts w:ascii="仿宋_GB2312" w:eastAsia="仿宋_GB2312" w:cs="华文中宋" w:hint="eastAsia"/>
          <w:kern w:val="0"/>
          <w:sz w:val="32"/>
          <w:szCs w:val="32"/>
        </w:rPr>
        <w:t>：地质学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西安交通大学</w:t>
      </w:r>
      <w:r w:rsidRPr="00907D48">
        <w:rPr>
          <w:rFonts w:ascii="仿宋_GB2312" w:eastAsia="仿宋_GB2312" w:cs="华文中宋" w:hint="eastAsia"/>
          <w:kern w:val="0"/>
          <w:sz w:val="32"/>
          <w:szCs w:val="32"/>
        </w:rPr>
        <w:t>：力学、机械工程、材料科学与工程、动力工程及工程热物理、电气工程、信息与通信工程、管理科学与工程、工商管理</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西北工业大学</w:t>
      </w:r>
      <w:r w:rsidRPr="00907D48">
        <w:rPr>
          <w:rFonts w:ascii="仿宋_GB2312" w:eastAsia="仿宋_GB2312" w:cs="华文中宋" w:hint="eastAsia"/>
          <w:kern w:val="0"/>
          <w:sz w:val="32"/>
          <w:szCs w:val="32"/>
        </w:rPr>
        <w:t>：机械工程、材料科学与工程</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西安电子科技大学</w:t>
      </w:r>
      <w:r w:rsidRPr="00907D48">
        <w:rPr>
          <w:rFonts w:ascii="仿宋_GB2312" w:eastAsia="仿宋_GB2312" w:cs="华文中宋" w:hint="eastAsia"/>
          <w:kern w:val="0"/>
          <w:sz w:val="32"/>
          <w:szCs w:val="32"/>
        </w:rPr>
        <w:t>：信息与通信工程、计算机科学与技术</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长安大学</w:t>
      </w:r>
      <w:r w:rsidRPr="00907D48">
        <w:rPr>
          <w:rFonts w:ascii="仿宋_GB2312" w:eastAsia="仿宋_GB2312" w:cs="华文中宋" w:hint="eastAsia"/>
          <w:kern w:val="0"/>
          <w:sz w:val="32"/>
          <w:szCs w:val="32"/>
        </w:rPr>
        <w:t>：交通运输工程（自定）</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西北农林科技大学</w:t>
      </w:r>
      <w:r w:rsidRPr="00907D48">
        <w:rPr>
          <w:rFonts w:ascii="仿宋_GB2312" w:eastAsia="仿宋_GB2312" w:cs="华文中宋" w:hint="eastAsia"/>
          <w:kern w:val="0"/>
          <w:sz w:val="32"/>
          <w:szCs w:val="32"/>
        </w:rPr>
        <w:t>：农学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陕西师范大学</w:t>
      </w:r>
      <w:r w:rsidRPr="00907D48">
        <w:rPr>
          <w:rFonts w:ascii="仿宋_GB2312" w:eastAsia="仿宋_GB2312" w:cs="华文中宋" w:hint="eastAsia"/>
          <w:kern w:val="0"/>
          <w:sz w:val="32"/>
          <w:szCs w:val="32"/>
        </w:rPr>
        <w:t>：中国语言文学（自定）</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兰州大学</w:t>
      </w:r>
      <w:r w:rsidRPr="00907D48">
        <w:rPr>
          <w:rFonts w:ascii="仿宋_GB2312" w:eastAsia="仿宋_GB2312" w:cs="华文中宋" w:hint="eastAsia"/>
          <w:kern w:val="0"/>
          <w:sz w:val="32"/>
          <w:szCs w:val="32"/>
        </w:rPr>
        <w:t>：化学、大气科学、生态学、草学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青海大学</w:t>
      </w:r>
      <w:r w:rsidRPr="00907D48">
        <w:rPr>
          <w:rFonts w:ascii="仿宋_GB2312" w:eastAsia="仿宋_GB2312" w:cs="华文中宋" w:hint="eastAsia"/>
          <w:kern w:val="0"/>
          <w:sz w:val="32"/>
          <w:szCs w:val="32"/>
        </w:rPr>
        <w:t>：生态学（自定）</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宁夏大学</w:t>
      </w:r>
      <w:r w:rsidRPr="00907D48">
        <w:rPr>
          <w:rFonts w:ascii="仿宋_GB2312" w:eastAsia="仿宋_GB2312" w:cs="华文中宋" w:hint="eastAsia"/>
          <w:kern w:val="0"/>
          <w:sz w:val="32"/>
          <w:szCs w:val="32"/>
        </w:rPr>
        <w:t>：化学工程与技术（自定）</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新疆大学</w:t>
      </w:r>
      <w:r w:rsidRPr="00907D48">
        <w:rPr>
          <w:rFonts w:ascii="仿宋_GB2312" w:eastAsia="仿宋_GB2312" w:cs="华文中宋" w:hint="eastAsia"/>
          <w:kern w:val="0"/>
          <w:sz w:val="32"/>
          <w:szCs w:val="32"/>
        </w:rPr>
        <w:t>：马克思主义理论（自定）、化学（自定）、计算机科学与技术（自定）</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石河子大学</w:t>
      </w:r>
      <w:r w:rsidRPr="00907D48">
        <w:rPr>
          <w:rFonts w:ascii="仿宋_GB2312" w:eastAsia="仿宋_GB2312" w:cs="华文中宋" w:hint="eastAsia"/>
          <w:kern w:val="0"/>
          <w:sz w:val="32"/>
          <w:szCs w:val="32"/>
        </w:rPr>
        <w:t>：化学工程与技术（自定）</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中国矿业大学（北京）</w:t>
      </w:r>
      <w:r w:rsidRPr="00907D48">
        <w:rPr>
          <w:rFonts w:ascii="仿宋_GB2312" w:eastAsia="仿宋_GB2312" w:cs="华文中宋" w:hint="eastAsia"/>
          <w:kern w:val="0"/>
          <w:sz w:val="32"/>
          <w:szCs w:val="32"/>
        </w:rPr>
        <w:t>：安全科学与工程、矿业工程</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中国石油大学（北京）</w:t>
      </w:r>
      <w:r w:rsidRPr="00907D48">
        <w:rPr>
          <w:rFonts w:ascii="仿宋_GB2312" w:eastAsia="仿宋_GB2312" w:cs="华文中宋" w:hint="eastAsia"/>
          <w:kern w:val="0"/>
          <w:sz w:val="32"/>
          <w:szCs w:val="32"/>
        </w:rPr>
        <w:t>：石油与天然气工程、地质资源</w:t>
      </w:r>
      <w:r w:rsidRPr="00907D48">
        <w:rPr>
          <w:rFonts w:ascii="仿宋_GB2312" w:eastAsia="仿宋_GB2312" w:cs="华文中宋" w:hint="eastAsia"/>
          <w:kern w:val="0"/>
          <w:sz w:val="32"/>
          <w:szCs w:val="32"/>
        </w:rPr>
        <w:lastRenderedPageBreak/>
        <w:t>与地质工程</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中国地质大学（北京）</w:t>
      </w:r>
      <w:r w:rsidRPr="00907D48">
        <w:rPr>
          <w:rFonts w:ascii="仿宋_GB2312" w:eastAsia="仿宋_GB2312" w:cs="华文中宋" w:hint="eastAsia"/>
          <w:kern w:val="0"/>
          <w:sz w:val="32"/>
          <w:szCs w:val="32"/>
        </w:rPr>
        <w:t>：地质学、地质资源与地质工程</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宁波大学</w:t>
      </w:r>
      <w:r w:rsidRPr="00907D48">
        <w:rPr>
          <w:rFonts w:ascii="仿宋_GB2312" w:eastAsia="仿宋_GB2312" w:cs="华文中宋" w:hint="eastAsia"/>
          <w:kern w:val="0"/>
          <w:sz w:val="32"/>
          <w:szCs w:val="32"/>
        </w:rPr>
        <w:t>：力学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中国科学院大学</w:t>
      </w:r>
      <w:r w:rsidRPr="00907D48">
        <w:rPr>
          <w:rFonts w:ascii="仿宋_GB2312" w:eastAsia="仿宋_GB2312" w:cs="华文中宋" w:hint="eastAsia"/>
          <w:kern w:val="0"/>
          <w:sz w:val="32"/>
          <w:szCs w:val="32"/>
        </w:rPr>
        <w:t>：化学、材料科学与工程</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国防科技大学</w:t>
      </w:r>
      <w:r w:rsidRPr="00907D48">
        <w:rPr>
          <w:rFonts w:ascii="仿宋_GB2312" w:eastAsia="仿宋_GB2312" w:cs="华文中宋" w:hint="eastAsia"/>
          <w:kern w:val="0"/>
          <w:sz w:val="32"/>
          <w:szCs w:val="32"/>
        </w:rPr>
        <w:t>：信息与通信工程、计算机科学与技术、航空宇航科学与技术、软件工程、管理科学与工程</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第二军医大学</w:t>
      </w:r>
      <w:r w:rsidRPr="00907D48">
        <w:rPr>
          <w:rFonts w:ascii="仿宋_GB2312" w:eastAsia="仿宋_GB2312" w:cs="华文中宋" w:hint="eastAsia"/>
          <w:kern w:val="0"/>
          <w:sz w:val="32"/>
          <w:szCs w:val="32"/>
        </w:rPr>
        <w:t>：基础医学</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r w:rsidRPr="00907D48">
        <w:rPr>
          <w:rFonts w:ascii="仿宋_GB2312" w:eastAsia="仿宋_GB2312" w:cs="华文中宋" w:hint="eastAsia"/>
          <w:b/>
          <w:kern w:val="0"/>
          <w:sz w:val="32"/>
          <w:szCs w:val="32"/>
        </w:rPr>
        <w:t>第四军医大学</w:t>
      </w:r>
      <w:r w:rsidRPr="00907D48">
        <w:rPr>
          <w:rFonts w:ascii="仿宋_GB2312" w:eastAsia="仿宋_GB2312" w:cs="华文中宋" w:hint="eastAsia"/>
          <w:kern w:val="0"/>
          <w:sz w:val="32"/>
          <w:szCs w:val="32"/>
        </w:rPr>
        <w:t>：临床医学（自定）</w:t>
      </w:r>
    </w:p>
    <w:p w:rsidR="00B128ED" w:rsidRPr="00907D48" w:rsidRDefault="00B128ED" w:rsidP="00B128ED">
      <w:pPr>
        <w:spacing w:line="560" w:lineRule="exact"/>
        <w:ind w:firstLine="720"/>
        <w:jc w:val="left"/>
        <w:rPr>
          <w:rFonts w:ascii="仿宋_GB2312" w:eastAsia="仿宋_GB2312" w:cs="华文中宋" w:hint="eastAsia"/>
          <w:kern w:val="0"/>
          <w:sz w:val="32"/>
          <w:szCs w:val="32"/>
        </w:rPr>
      </w:pPr>
    </w:p>
    <w:p w:rsidR="00B128ED" w:rsidRPr="00907D48" w:rsidRDefault="00B128ED" w:rsidP="00B128ED">
      <w:pPr>
        <w:rPr>
          <w:rFonts w:ascii="仿宋_GB2312" w:eastAsia="仿宋_GB2312" w:hint="eastAsia"/>
        </w:rPr>
      </w:pPr>
    </w:p>
    <w:p w:rsidR="00257BEF" w:rsidRPr="00907D48" w:rsidRDefault="00257BEF" w:rsidP="00D33B7F">
      <w:pPr>
        <w:spacing w:line="620" w:lineRule="exact"/>
        <w:ind w:firstLineChars="200" w:firstLine="640"/>
        <w:rPr>
          <w:rFonts w:ascii="仿宋_GB2312" w:eastAsia="仿宋_GB2312" w:hAnsi="黑体" w:hint="eastAsia"/>
          <w:sz w:val="32"/>
          <w:szCs w:val="32"/>
        </w:rPr>
      </w:pPr>
    </w:p>
    <w:sectPr w:rsidR="00257BEF" w:rsidRPr="00907D48" w:rsidSect="007147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DE1" w:rsidRDefault="00FE7DE1" w:rsidP="00BF39F8">
      <w:r>
        <w:separator/>
      </w:r>
    </w:p>
  </w:endnote>
  <w:endnote w:type="continuationSeparator" w:id="1">
    <w:p w:rsidR="00FE7DE1" w:rsidRDefault="00FE7DE1" w:rsidP="00BF39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简体">
    <w:altName w:val="Arial Unicode MS"/>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DE1" w:rsidRDefault="00FE7DE1" w:rsidP="00BF39F8">
      <w:r>
        <w:separator/>
      </w:r>
    </w:p>
  </w:footnote>
  <w:footnote w:type="continuationSeparator" w:id="1">
    <w:p w:rsidR="00FE7DE1" w:rsidRDefault="00FE7DE1" w:rsidP="00BF39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54F597"/>
    <w:multiLevelType w:val="singleLevel"/>
    <w:tmpl w:val="D354F597"/>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39F8"/>
    <w:rsid w:val="00003412"/>
    <w:rsid w:val="000141F8"/>
    <w:rsid w:val="000B0F0A"/>
    <w:rsid w:val="000B7CD2"/>
    <w:rsid w:val="00215C73"/>
    <w:rsid w:val="00222188"/>
    <w:rsid w:val="0024420F"/>
    <w:rsid w:val="00246C17"/>
    <w:rsid w:val="00257BEF"/>
    <w:rsid w:val="0033070E"/>
    <w:rsid w:val="00411F1B"/>
    <w:rsid w:val="004701D7"/>
    <w:rsid w:val="00481615"/>
    <w:rsid w:val="004C38EE"/>
    <w:rsid w:val="005B0CC2"/>
    <w:rsid w:val="006E5E26"/>
    <w:rsid w:val="00714773"/>
    <w:rsid w:val="00814737"/>
    <w:rsid w:val="00825262"/>
    <w:rsid w:val="008373E4"/>
    <w:rsid w:val="00907D48"/>
    <w:rsid w:val="009A6067"/>
    <w:rsid w:val="00A175BC"/>
    <w:rsid w:val="00A3733F"/>
    <w:rsid w:val="00A662B8"/>
    <w:rsid w:val="00AB10E5"/>
    <w:rsid w:val="00AE4153"/>
    <w:rsid w:val="00B128ED"/>
    <w:rsid w:val="00B210ED"/>
    <w:rsid w:val="00B333E6"/>
    <w:rsid w:val="00B369F3"/>
    <w:rsid w:val="00BD37FD"/>
    <w:rsid w:val="00BF39F8"/>
    <w:rsid w:val="00C63BE0"/>
    <w:rsid w:val="00C84EBE"/>
    <w:rsid w:val="00D33B7F"/>
    <w:rsid w:val="00DF74F9"/>
    <w:rsid w:val="00E7362A"/>
    <w:rsid w:val="00E9095B"/>
    <w:rsid w:val="00E93FBC"/>
    <w:rsid w:val="00F14B75"/>
    <w:rsid w:val="00F96762"/>
    <w:rsid w:val="00FB6264"/>
    <w:rsid w:val="00FB7E46"/>
    <w:rsid w:val="00FE7DE1"/>
    <w:rsid w:val="00FF00C7"/>
    <w:rsid w:val="00FF47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7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39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39F8"/>
    <w:rPr>
      <w:sz w:val="18"/>
      <w:szCs w:val="18"/>
    </w:rPr>
  </w:style>
  <w:style w:type="paragraph" w:styleId="a4">
    <w:name w:val="footer"/>
    <w:basedOn w:val="a"/>
    <w:link w:val="Char0"/>
    <w:uiPriority w:val="99"/>
    <w:semiHidden/>
    <w:unhideWhenUsed/>
    <w:rsid w:val="00BF39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39F8"/>
    <w:rPr>
      <w:sz w:val="18"/>
      <w:szCs w:val="18"/>
    </w:rPr>
  </w:style>
  <w:style w:type="table" w:styleId="a5">
    <w:name w:val="Table Grid"/>
    <w:basedOn w:val="a1"/>
    <w:uiPriority w:val="39"/>
    <w:rsid w:val="00FB7E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246C17"/>
    <w:rPr>
      <w:sz w:val="18"/>
      <w:szCs w:val="18"/>
    </w:rPr>
  </w:style>
  <w:style w:type="character" w:customStyle="1" w:styleId="Char1">
    <w:name w:val="批注框文本 Char"/>
    <w:basedOn w:val="a0"/>
    <w:link w:val="a6"/>
    <w:uiPriority w:val="99"/>
    <w:semiHidden/>
    <w:rsid w:val="00246C17"/>
    <w:rPr>
      <w:sz w:val="18"/>
      <w:szCs w:val="18"/>
    </w:rPr>
  </w:style>
</w:styles>
</file>

<file path=word/webSettings.xml><?xml version="1.0" encoding="utf-8"?>
<w:webSettings xmlns:r="http://schemas.openxmlformats.org/officeDocument/2006/relationships" xmlns:w="http://schemas.openxmlformats.org/wordprocessingml/2006/main">
  <w:divs>
    <w:div w:id="173585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837</TotalTime>
  <Pages>15</Pages>
  <Words>1008</Words>
  <Characters>5750</Characters>
  <Application>Microsoft Office Word</Application>
  <DocSecurity>0</DocSecurity>
  <Lines>47</Lines>
  <Paragraphs>13</Paragraphs>
  <ScaleCrop>false</ScaleCrop>
  <Company>赤峰市人力资源和社会保障局</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郭鲁蒙</dc:creator>
  <cp:keywords/>
  <dc:description/>
  <cp:lastModifiedBy>郭鲁蒙</cp:lastModifiedBy>
  <cp:revision>45</cp:revision>
  <cp:lastPrinted>2021-10-19T01:54:00Z</cp:lastPrinted>
  <dcterms:created xsi:type="dcterms:W3CDTF">2021-10-18T07:16:00Z</dcterms:created>
  <dcterms:modified xsi:type="dcterms:W3CDTF">2021-10-19T02:49:00Z</dcterms:modified>
</cp:coreProperties>
</file>