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革利乡</w:t>
      </w:r>
      <w:r>
        <w:rPr>
          <w:rFonts w:hint="eastAsia" w:ascii="宋体" w:hAnsi="宋体"/>
          <w:b/>
          <w:sz w:val="36"/>
          <w:szCs w:val="36"/>
          <w:lang w:eastAsia="zh-CN"/>
        </w:rPr>
        <w:t>面向社会公开招聘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残疾人专职干事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诚信报考承诺书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革利乡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面向社会公开招聘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临聘</w:t>
      </w:r>
      <w:r>
        <w:rPr>
          <w:rFonts w:hint="eastAsia" w:ascii="仿宋_GB2312" w:hAnsi="仿宋" w:eastAsia="仿宋_GB2312"/>
          <w:sz w:val="32"/>
          <w:szCs w:val="32"/>
        </w:rPr>
        <w:t>工作人员考试，我已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仔</w:t>
      </w:r>
      <w:r>
        <w:rPr>
          <w:rFonts w:hint="eastAsia" w:ascii="仿宋_GB2312" w:hAnsi="仿宋" w:eastAsia="仿宋_GB2312"/>
          <w:sz w:val="32"/>
          <w:szCs w:val="32"/>
        </w:rPr>
        <w:t>细阅读招聘简章，清楚并同意有关诚信报考的内容。现承诺如下：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一、报名时填报的信息真实有效，提供招聘简章和招聘岗位要求的所有材料真实、准确，绝无弄虚作假。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三、认真对待每一个考聘环节，完成相应的程序。若经资格复审合格获得面试资格，在面试、体检、考察等环节，不无故放弃或中断。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before="100" w:beforeAutospacing="1" w:after="100" w:afterAutospacing="1" w:line="560" w:lineRule="exact"/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2021-09-30T03:39:33Z</dcterms:created>
  <dc:creator>Administrator</dc:creator>
  <cp:lastModifiedBy>荷芒</cp:lastModifiedBy>
  <dcterms:modified xsi:type="dcterms:W3CDTF">2021-09-30T03:40:17Z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8FBEC5AC4F1B4D369E03246D3B7FD251</vt:lpwstr>
  </property>
</Properties>
</file>