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Style w:val="6"/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2021年10月宝坻区粮食购销有限公司公开招聘劳务派遣人员计划表</w:t>
      </w:r>
    </w:p>
    <w:tbl>
      <w:tblPr>
        <w:tblStyle w:val="4"/>
        <w:tblW w:w="15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93"/>
        <w:gridCol w:w="1560"/>
        <w:gridCol w:w="1365"/>
        <w:gridCol w:w="795"/>
        <w:gridCol w:w="2362"/>
        <w:gridCol w:w="1365"/>
        <w:gridCol w:w="2273"/>
        <w:gridCol w:w="226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tabs>
                <w:tab w:val="left" w:pos="393"/>
              </w:tabs>
              <w:spacing w:line="320" w:lineRule="exact"/>
              <w:jc w:val="left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w w:val="90"/>
                <w:sz w:val="28"/>
                <w:szCs w:val="28"/>
              </w:rPr>
              <w:t>序号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宋体" w:eastAsia="方正黑体简体"/>
                <w:sz w:val="34"/>
                <w:szCs w:val="34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招聘单位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宋体" w:eastAsia="方正黑体简体"/>
                <w:sz w:val="34"/>
                <w:szCs w:val="34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招考职位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招考人数</w:t>
            </w:r>
          </w:p>
        </w:tc>
        <w:tc>
          <w:tcPr>
            <w:tcW w:w="60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招考条件</w:t>
            </w:r>
          </w:p>
        </w:tc>
        <w:tc>
          <w:tcPr>
            <w:tcW w:w="22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工资待遇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岗位咨询电话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74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职位名称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职位简介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Cs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2362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专业</w:t>
            </w:r>
          </w:p>
        </w:tc>
        <w:tc>
          <w:tcPr>
            <w:tcW w:w="2273" w:type="dxa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其他条件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49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宝坻区粮食购销有限公司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仓储综合岗人员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机械设备维修、烘干作业、粮食仓储保管的辅助性工作及企业需要的其他工作。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2362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1.宝坻区家庭常住户口，30周岁及以下（199</w:t>
            </w:r>
            <w:r>
              <w:rPr>
                <w:rFonts w:hint="default" w:eastAsia="仿宋_GB2312"/>
                <w:kern w:val="0"/>
                <w:sz w:val="21"/>
                <w:szCs w:val="21"/>
                <w:highlight w:val="none"/>
                <w:lang w:val="en"/>
              </w:rPr>
              <w:t>0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default" w:eastAsia="仿宋_GB2312"/>
                <w:kern w:val="0"/>
                <w:sz w:val="21"/>
                <w:szCs w:val="21"/>
                <w:highlight w:val="none"/>
                <w:lang w:val="en"/>
              </w:rPr>
              <w:t>10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月</w:t>
            </w:r>
            <w:r>
              <w:rPr>
                <w:rFonts w:hint="default" w:eastAsia="仿宋_GB2312"/>
                <w:kern w:val="0"/>
                <w:sz w:val="21"/>
                <w:szCs w:val="21"/>
                <w:highlight w:val="none"/>
                <w:lang w:val="en"/>
              </w:rPr>
              <w:t>17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日以后出生）；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2.满足下列一种及以上条件：①持有工程粮油从业资格证书或者专业技术资格证书；②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取得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叉车、装载机、挖掘机特种车辆资格证书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  <w:lang w:eastAsia="zh-CN"/>
              </w:rPr>
              <w:t>之一</w:t>
            </w: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；③电工或者电焊工资格证书；</w:t>
            </w:r>
            <w:bookmarkStart w:id="0" w:name="_GoBack"/>
            <w:bookmarkEnd w:id="0"/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3.具有较重体力及高空作业的身体素能，能胜任所聘用岗位的身体条件和体能要求。</w:t>
            </w:r>
          </w:p>
        </w:tc>
        <w:tc>
          <w:tcPr>
            <w:tcW w:w="2262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1.采用劳务派遣用人方式（民生公司），缴纳“五险一金”，保险基金按国家规定执行；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2.工资4800元（包括个人缴纳的五险一金），有相应的工资增长机制；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3.享受劳动保护及国家规定的福利待遇、奖金等；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4.服从单位值班安排，给予相应的值班费；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5.享受企业带薪培训；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highlight w:val="none"/>
              </w:rPr>
              <w:t>6.工作地点为天津市宝坻区粮食购销有限公司所属基层单位，食宿自理，有工作餐，远郊单位交通工具自备，享受交通补助。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022-29228003</w:t>
            </w:r>
          </w:p>
        </w:tc>
      </w:tr>
    </w:tbl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napToGrid/>
        <w:jc w:val="both"/>
        <w:rPr>
          <w:rFonts w:eastAsia="仿宋_GB2312"/>
          <w:kern w:val="0"/>
          <w:sz w:val="21"/>
          <w:szCs w:val="21"/>
        </w:rPr>
      </w:pPr>
    </w:p>
    <w:sectPr>
      <w:pgSz w:w="16838" w:h="11906" w:orient="landscape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41"/>
    <w:rsid w:val="00080C1E"/>
    <w:rsid w:val="00736FB1"/>
    <w:rsid w:val="007D3F40"/>
    <w:rsid w:val="008C1B3D"/>
    <w:rsid w:val="009D0384"/>
    <w:rsid w:val="00B30883"/>
    <w:rsid w:val="00BA0612"/>
    <w:rsid w:val="00BC6A71"/>
    <w:rsid w:val="00C87641"/>
    <w:rsid w:val="02A529C5"/>
    <w:rsid w:val="1DE46792"/>
    <w:rsid w:val="2CFB8700"/>
    <w:rsid w:val="2E7761BA"/>
    <w:rsid w:val="32BC46A1"/>
    <w:rsid w:val="4EFFC28A"/>
    <w:rsid w:val="4FFF5B31"/>
    <w:rsid w:val="5F7F15A8"/>
    <w:rsid w:val="6AEFED58"/>
    <w:rsid w:val="6D7A6F63"/>
    <w:rsid w:val="77FD7BF0"/>
    <w:rsid w:val="7B7FDBD6"/>
    <w:rsid w:val="7DEF8F84"/>
    <w:rsid w:val="7E323A28"/>
    <w:rsid w:val="7F3E78E6"/>
    <w:rsid w:val="7F767030"/>
    <w:rsid w:val="7F7FD533"/>
    <w:rsid w:val="7FBBBE2C"/>
    <w:rsid w:val="8E6D1CFC"/>
    <w:rsid w:val="8F638E52"/>
    <w:rsid w:val="BFF715C3"/>
    <w:rsid w:val="DD9FAE47"/>
    <w:rsid w:val="DF4DDF2E"/>
    <w:rsid w:val="DF9F3D2E"/>
    <w:rsid w:val="E2F7564D"/>
    <w:rsid w:val="E7BF1787"/>
    <w:rsid w:val="F77D2E98"/>
    <w:rsid w:val="F97C40B2"/>
    <w:rsid w:val="F97F82F6"/>
    <w:rsid w:val="FFD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36</TotalTime>
  <ScaleCrop>false</ScaleCrop>
  <LinksUpToDate>false</LinksUpToDate>
  <CharactersWithSpaces>524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Administrator.PC-20170621HPQB</dc:creator>
  <cp:lastModifiedBy>kylin</cp:lastModifiedBy>
  <cp:lastPrinted>2021-04-03T02:02:00Z</cp:lastPrinted>
  <dcterms:modified xsi:type="dcterms:W3CDTF">2021-10-12T13:45:36Z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