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下</w:t>
      </w:r>
      <w:r>
        <w:rPr>
          <w:rFonts w:ascii="Times New Roman" w:hAnsi="Times New Roman" w:eastAsia="方正小标宋_GBK" w:cs="Times New Roman"/>
          <w:sz w:val="44"/>
          <w:szCs w:val="44"/>
        </w:rPr>
        <w:t>半年面向社会公开招聘编外人员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岗位需求表</w:t>
      </w:r>
    </w:p>
    <w:tbl>
      <w:tblPr>
        <w:tblStyle w:val="3"/>
        <w:tblpPr w:leftFromText="180" w:rightFromText="180" w:vertAnchor="text" w:horzAnchor="page" w:tblpX="1584" w:tblpY="864"/>
        <w:tblOverlap w:val="never"/>
        <w:tblW w:w="9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60"/>
        <w:gridCol w:w="450"/>
        <w:gridCol w:w="2055"/>
        <w:gridCol w:w="1080"/>
        <w:gridCol w:w="630"/>
        <w:gridCol w:w="133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招聘条件专业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年龄条件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执业资格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外科医师</w:t>
            </w:r>
          </w:p>
        </w:tc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中医学、中西医临床医学、中西医结合临床、中医外科学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≤40岁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取得相应专业规培合格证或已聘为中级职称，并且在三甲医院住院病区工作两年以上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骨科医师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中医学、中西医临床医学、中西医结合临床、中医骨伤科学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取得相应专业规培合格证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内科医师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中医学、中西医临床医学、中西医结合临床、临床医学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取得肾内、肿瘤、神内专业规培合格证或已聘为中级职称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康复治疗师</w:t>
            </w:r>
          </w:p>
        </w:tc>
        <w:tc>
          <w:tcPr>
            <w:tcW w:w="4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康复治疗学、康复治疗技术、运动康复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取得康复治疗技师（士）资格证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临床护士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取得护士执业资格证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满足以下条件之一：1.全日制本科及以上；2.取得护士规范化培训合格证；3.具有专科护士培训合格证；4.具有二甲及以上医院工作经历6个月及以上。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信息系统管理员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计算机科学与技术、软件工程、通信工程、电子信息科学与技术、电子与计算机工程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1.从事二甲及以上医院的医疗业务信息管理系统、机房运维、数据库处理统计等相关工作2年及以上；2.熟悉oracle、sql等数据库操作和网络设备管理。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运营管理人员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预防医学、医疗保险、公共</w:t>
            </w: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</w:rPr>
              <w:t>事业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管理（医院管理）、流行病与卫生统计学、社会保障（医疗保险方向）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满足以下条件之一：1.全日制研究生及以上学历；2.从事相关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</w:rPr>
              <w:t>工</w:t>
            </w: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作1年及以上。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1.2021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下半年拟引进编外人员总数 31人；2.在招聘总额不变的前提下，各专业招聘人数可根据报名及考核情况适当调整。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9012D"/>
    <w:rsid w:val="282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2021-10-08T13:57:00Z</dcterms:created>
  <dc:creator>ASUS</dc:creator>
  <cp:lastModifiedBy>ASUS</cp:lastModifiedBy>
  <dcterms:modified xsi:type="dcterms:W3CDTF">2021-10-08T13:58:19Z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148A036EDF5D4148BC9A05DE897EE592</vt:lpwstr>
  </property>
</Properties>
</file>