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5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Times New Roman"/>
          <w:sz w:val="40"/>
          <w:szCs w:val="32"/>
        </w:rPr>
      </w:pPr>
      <w:r>
        <w:rPr>
          <w:rFonts w:hint="eastAsia" w:ascii="方正小标宋简体" w:hAnsi="宋体" w:eastAsia="方正小标宋简体" w:cs="Times New Roman"/>
          <w:sz w:val="40"/>
          <w:szCs w:val="32"/>
        </w:rPr>
        <w:t>考生新冠疫情防控承诺书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本人自觉遵守安徽省新冠疫情防控各项管理规定，承担疫情防控社会责任，郑重承诺如下：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本人已认真阅读《招聘考试期间疫情防控须知》（附件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），并严格执行有关规定。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本人考试日“安康码”（“健康码”）为“绿码”。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本人考试日近7天内核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酸</w:t>
      </w:r>
      <w:r>
        <w:rPr>
          <w:rFonts w:hint="eastAsia" w:ascii="仿宋_GB2312" w:eastAsia="仿宋_GB2312"/>
          <w:sz w:val="32"/>
          <w:szCs w:val="32"/>
          <w:highlight w:val="none"/>
        </w:rPr>
        <w:t>检测报告结果为阴性。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本人及共同生活亲属，考试日前14天内无疫情中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高风险区域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或境内（外）</w:t>
      </w:r>
      <w:r>
        <w:rPr>
          <w:rFonts w:hint="eastAsia" w:ascii="仿宋_GB2312" w:eastAsia="仿宋_GB2312"/>
          <w:sz w:val="32"/>
          <w:szCs w:val="32"/>
          <w:highlight w:val="none"/>
        </w:rPr>
        <w:t>旅居史，无确诊或疑似病例接触史，无发热、咳嗽等异常情况。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考试期间正确佩戴口罩，不聚集，自觉与其他考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  <w:highlight w:val="none"/>
        </w:rPr>
        <w:t>保持距离，接受体温检测，服从考试工作人员安排。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上述承诺内容均真实有效，如有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瞒报、谎报</w:t>
      </w:r>
      <w:r>
        <w:rPr>
          <w:rFonts w:hint="eastAsia" w:ascii="仿宋_GB2312" w:eastAsia="仿宋_GB2312"/>
          <w:sz w:val="32"/>
          <w:szCs w:val="32"/>
          <w:highlight w:val="none"/>
        </w:rPr>
        <w:t>行为自愿承担相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责任。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日期：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360B5"/>
    <w:multiLevelType w:val="singleLevel"/>
    <w:tmpl w:val="FC436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2021-09-28T02:25:15Z</dcterms:created>
  <dc:creator>Administrator.SC-202011031826</dc:creator>
  <cp:lastModifiedBy>Administrator</cp:lastModifiedBy>
  <dcterms:modified xsi:type="dcterms:W3CDTF">2021-09-28T02:25:21Z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