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hint="eastAsia" w:ascii="方正黑体_GBK" w:eastAsia="方正黑体_GBK"/>
          <w:bCs/>
          <w:kern w:val="0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ascii="方正小标宋_GBK" w:eastAsia="方正小标宋_GBK"/>
          <w:bCs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酉阳自治县2021年卫生健康事业单位公开招聘非编护理人员</w:t>
      </w:r>
      <w:r>
        <w:rPr>
          <w:rFonts w:hint="eastAsia" w:ascii="方正小标宋_GBK" w:eastAsia="方正小标宋_GBK"/>
          <w:bCs/>
          <w:kern w:val="0"/>
          <w:sz w:val="44"/>
          <w:szCs w:val="44"/>
        </w:rPr>
        <w:t>岗位一览表</w:t>
      </w:r>
    </w:p>
    <w:p>
      <w:pPr>
        <w:spacing w:line="240" w:lineRule="exact"/>
        <w:jc w:val="center"/>
        <w:rPr>
          <w:rFonts w:eastAsia="黑体"/>
          <w:bCs/>
          <w:kern w:val="0"/>
          <w:sz w:val="44"/>
          <w:szCs w:val="44"/>
        </w:rPr>
      </w:pPr>
    </w:p>
    <w:tbl>
      <w:tblPr>
        <w:tblStyle w:val="5"/>
        <w:tblW w:w="147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403"/>
        <w:gridCol w:w="827"/>
        <w:gridCol w:w="688"/>
        <w:gridCol w:w="1294"/>
        <w:gridCol w:w="2395"/>
        <w:gridCol w:w="647"/>
        <w:gridCol w:w="1370"/>
        <w:gridCol w:w="916"/>
        <w:gridCol w:w="43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b/>
                <w:bCs/>
                <w:kern w:val="0"/>
                <w:sz w:val="20"/>
                <w:szCs w:val="20"/>
              </w:rPr>
              <w:t>主管</w:t>
            </w:r>
          </w:p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86" w:leftChars="-41" w:right="-105" w:rightChars="-50"/>
              <w:jc w:val="center"/>
              <w:rPr>
                <w:rFonts w:ascii="方正黑体_GBK" w:eastAsia="方正黑体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360" w:lineRule="exact"/>
              <w:ind w:left="-86" w:leftChars="-41" w:right="-105" w:rightChars="-50"/>
              <w:jc w:val="center"/>
              <w:rPr>
                <w:rFonts w:ascii="方正黑体_GBK" w:eastAsia="方正黑体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b/>
                <w:bCs/>
                <w:kern w:val="0"/>
                <w:sz w:val="20"/>
                <w:szCs w:val="20"/>
              </w:rPr>
              <w:t>名额</w:t>
            </w:r>
          </w:p>
        </w:tc>
        <w:tc>
          <w:tcPr>
            <w:tcW w:w="66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b/>
                <w:bCs/>
                <w:kern w:val="0"/>
                <w:sz w:val="20"/>
                <w:szCs w:val="20"/>
              </w:rPr>
              <w:t>招聘条件及要求</w:t>
            </w:r>
          </w:p>
        </w:tc>
        <w:tc>
          <w:tcPr>
            <w:tcW w:w="438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b/>
                <w:bCs/>
                <w:kern w:val="0"/>
                <w:sz w:val="20"/>
                <w:szCs w:val="20"/>
              </w:rPr>
              <w:t>学　历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b/>
                <w:bCs/>
                <w:kern w:val="0"/>
                <w:sz w:val="20"/>
                <w:szCs w:val="20"/>
              </w:rPr>
              <w:t>执业资格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43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县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卫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生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健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康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委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酉阳县精神病医院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护理1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全日制普通高校本科以上学历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具备护士专业技术资格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i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钟多街道社区卫生服务中心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护理2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全日制普通高校专科以上学历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具备护师专业技术资格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钟多街道社区卫生服务中心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护理3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全日制普通高校专科以上学历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具备护士专业技术资格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李溪中心卫生院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护理4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专科以上学历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具备护师专业技术资格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护理5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26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专科以上学历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具备护士专业技术资格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涉及单位：后坪乡卫生院1名，腴地乡卫生院1名，浪坪乡卫生院2名，偏柏乡卫生院1名，酉酬中心卫生院6名，龚滩中心卫生院2名，李溪中心卫生院3名，南腰界镇卫生院3名，宜居乡卫生院2名，清泉乡卫生院4名，五福镇卫生院1名，按考试总成绩从高到低依次选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合计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33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B1E07"/>
    <w:rsid w:val="48DB1E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2021-09-22T12:50:00Z</dcterms:created>
  <dc:creator>Tian</dc:creator>
  <cp:lastModifiedBy>Tian</cp:lastModifiedBy>
  <dcterms:modified xsi:type="dcterms:W3CDTF">2021-09-22T12:56:52Z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