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附件：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2021年三明市直事业单位公开招聘工作人员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统一笔试加分情况表</w:t>
      </w:r>
    </w:p>
    <w:tbl>
      <w:tblPr>
        <w:tblStyle w:val="7"/>
        <w:tblW w:w="9122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63"/>
        <w:gridCol w:w="1928"/>
        <w:gridCol w:w="728"/>
        <w:gridCol w:w="1585"/>
        <w:gridCol w:w="2006"/>
        <w:gridCol w:w="675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报考单位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代码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准考证号码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加分项目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加分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加分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曾桦生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三明市公路事业发展中心清流分中心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060501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210106050102390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参加“志愿服务西部”计划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李玲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三明市建设工程消防技术保障服务中心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050402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210105040201370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江倩丽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三明市职工业余学校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210119020104962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邱婕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三明市客家文化艺术中心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210110040102545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王苏梅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三明市食品药品审评与不良反应监测中心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160202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210116020204626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曹声涛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三明工贸学校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010308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210101030800459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邓相鹏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三明市公路事业发展中心清流分中心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060501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210106050101619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林圣城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三明市林业基金站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110901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210111090103687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夏光禄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三明市市直机关车队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210113040104335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王芝璐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三明市民族宗教事务服务中心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210121010105210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罗丽君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三明市医疗服务与监测中心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210118010104740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陆思宇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三明市城乡规划服务中心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120402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210112040203852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林倩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三明市邮政业安全中心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061002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210106100201921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孔江平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三明市社会管理综合治理服务中心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210123010205127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罗婉欣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三明市外事服务中心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210113030104464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俞菁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三明市邮政业安全中心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061002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210106100202414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三明市皮肤病医院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030501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210103050100138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黄威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福建省清流国有林场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210111030103450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孙翠楠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三明工贸学校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010308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210101030801371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陈晓燕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三明市公安局文职人员中心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070104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210107010401786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郑开钠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三明市沙县环境监测站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210115040104606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魏丽宇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三明市中西医结合医院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030206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210103020600200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刘敬杰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福建省宁化国有林场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210111040103078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阮江春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三明市将乐环境监测站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150202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210115020204546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三明市预算编审中心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090201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210109020103039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陈慧琳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三明市住房公积金管理中心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090102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210109010203655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林莲叶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三明市人民政府发展研究中心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210113020104360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李若芸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三明市城市建设项目服务中心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050301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210105030101823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饶天成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三明市康复疗养院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080101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210108010101914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林裔滨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三明市林业生态工程质量监测中心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210111110102793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连倩颖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三明市工人文化宫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210119030104903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邓璐虹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福建省沙县官庄国有林场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110501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210111050102609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林楚楚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三明市林业基金站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110901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210111090102733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万沁瑜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三明工贸学校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010303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210101030300635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罗欣宇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三明市住房公积金管理中心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090102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210109010203957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邓慧玲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三明市机关服务中心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210113010201503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210111080102687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庄婉珑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三明七0五台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210110030102841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刘裔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三明市邮政业安全中心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061001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210106100101887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吕琳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三明市人民政府发展研究中心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210113020104510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江晓君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三明工贸学校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010303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210101030301310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范佳琪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三明市检验检测中心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210116010204688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范思婷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三明教育学院附属小学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010502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210101050200988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罗燊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210111080103936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叶琪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三明市林业基金站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110901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210111090103114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吴赛兰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三明市清流环境监测站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210115010204683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李黄郡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三明市林木种苗站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111001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210111100102821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邱建萍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三明市食品药品审评与不良反应监测中心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160202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210116020204756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阳苏红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三明市皮肤病医院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030501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210103050100388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姜佳梅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三明市农业科学研究院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210122020105167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黄越美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三明市社会福利院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080202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210108020201106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唐燕森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三明市疾病预防控制中心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210103040101192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许涵琳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三明市检验检测中心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160103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210116010304198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戴文杰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210111080103021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吴琳杰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210111080103305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吴树强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福建省清流国有林场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210111030103226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张悦梅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三明市外事服务中心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210113030104743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陈满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三明市外事服务中心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210113030104602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罗宇鑫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210111080103444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三明市中西医结合医院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030206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210103020601355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沈梦玲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210111080103591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李茗越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三明市青少年宫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210120010205197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余鑫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三明市疾病预防控制中心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210103040100768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黄晓雯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三明市清流环境监测站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150103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210115010304814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谢健炜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福建省清流国有林场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210111030103212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陈琨琦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福建省泰宁国有林场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110701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210111070102646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许丽丽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三明市住房公积金管理中心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090102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210109010203921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陈绍鑫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三明市邮政业安全中心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061001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210106100102277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田善津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三明市社会管理综合治理服务中心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210123010104869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罗梓坤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三明市建设工程造价站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050101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210105010100966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练惠云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三明市预算编审中心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090201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210109020103545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三明七0五台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210110030103636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陈雯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三明市邮政业安全中心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061002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210106100202092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赵丹阳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三明市邮政业安全中心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061002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210106100202345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陈沁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三明市国土信息与土地整治中心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120302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210112030202579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苏达海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三明市疾病预防控制中心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210103040100829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洪钦辰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三明市畜禽水产品质量安全检验监测中心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040401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210104040101236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黄琪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210111080103728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苏晓芳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三明市大田环境监测站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150501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210115050104704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王凌婕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三明市第二高级技工学校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020101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210102010100258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谢璐璐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三明市清流环境监测站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210115010204465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涂丽茗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三明医学科技职业学院职教园分校（三明市高级技工学校）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010706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210101070600624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刘炜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三明市清流环境监测站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150103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210115010304790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阳岚清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三明医学科技职业学院职教园分校（三明市高级技工学校）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010706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210101070600349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郑迎春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三明市林业基金站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110901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210111090102853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黄博韬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三明市客家文化艺术中心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210110040103789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陈雅婷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三明市公安局文职人员中心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070104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210107010401975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茅辉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三明市中西医结合医院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030206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210103020600490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陈双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三明市外事服务中心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210113030104765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巫秀兰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三明市食品药品审评与不良反应监测中心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210116020104029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邓辉文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福建省泰宁国有林场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110701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210111070102942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赖艳红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三明市邮政业安全中心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061002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210106100201930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罗雅慧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三明市中西医结合医院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030206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210103020600781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练爱华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210111080102837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詹彩玲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三明市公路事业发展中心尤溪分中心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060701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210106070101523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林澜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三明市财政票据中心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090301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210109030103722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陈兴强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三明市中西医结合医院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030206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210103020600272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黄莹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三明市康复疗养院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080101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210108010102510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梁丽娜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三明市检验检测中心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210116010104317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服役满3-5年士官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优秀士兵2次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邓日桓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210111010103669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邱伟泽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三明七0五台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100301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210110030103949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杜明婷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210107020303309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杨腾芳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三明经济开发区企业服务中心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250102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210125010205188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朱仕锋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210107020303614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陈扬康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210111010102728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服役满3-5年士官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优秀士兵2次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优秀士官1次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涂兴源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210111010103546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张逢炜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三明市沙县环境监测站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150401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210115040104659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从事舰艇工作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王靖平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三明市第二高级技工学校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020105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210102010500709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李炳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三明市医疗服务与监测中心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180102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210118010204251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罗域彬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210107020302584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从事舰艇工作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陈祖泷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210111010102672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罗宇航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210107020303327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孙鑫飞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210111080102636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服役满3-5年士官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优秀士兵3次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邱庆元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210111010103250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谌建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三明工贸学校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210101030100774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张喆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210111010103445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饶佳伟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三明市职工业余学校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210119020105103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罗艺静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210107020303343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邱云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210107020303484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李恭云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三明工贸学校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010301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210101030101015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邱国兵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三明市清流环境监测站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150102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210115010204311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余光杰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210111010102713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服役满6-8年士官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优秀士官2次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黄松刚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210111080103543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服役满6-8年士官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三等功1次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优秀士兵2次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张键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210111010103178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陈棋辉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210107020303863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张涛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210107020303407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廖生桂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三明七0五台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100301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210110030102959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罗峥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210111010103698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邓家梁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210107020303759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余磊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070103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210107010302167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优秀义务兵2次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汤雨豪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210111010102553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王声辉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210111080103107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服役满9-12年士官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优秀士官1次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池上灶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210111010102868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服役满3-5年士官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上官宝雄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三明经济开发区企业服务中心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250102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210125010204905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谢求林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三明市第二高级技工学校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020103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210102010301128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姜盛集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三明市电力开发服务中心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140201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210114020104483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田富湜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三明市公路事业发展中心建宁分中心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060201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210106020102508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俞怡展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210107020303192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邓灵菲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210111080103262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邓长兴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210111010103482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服役满6-8年士官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优秀士兵2次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吴忌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210111010103379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张建恩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210111010103692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邓盛锌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210107020302896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叶建家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210111010103384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服役满6-8年士官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优秀士官1次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张远鹏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三明市食品药品审评与不良反应监测中心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210116020104015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罗熠旻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210111010103456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优秀义务兵1次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张万辉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210111080102719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服役满3-5年士官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优秀士兵2次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叶志旭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福建省尤溪国有林场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210111010102746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大学生退役士兵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</w:tr>
    </w:tbl>
    <w:p>
      <w:pPr>
        <w:spacing w:line="520" w:lineRule="exact"/>
        <w:rPr>
          <w:rFonts w:hint="eastAsia" w:ascii="仿宋_GB2312" w:hAnsi="宋体" w:eastAsia="仿宋_GB2312"/>
          <w:sz w:val="32"/>
          <w:szCs w:val="24"/>
        </w:rPr>
      </w:pPr>
    </w:p>
    <w:p/>
    <w:sectPr>
      <w:pgSz w:w="11906" w:h="16838"/>
      <w:pgMar w:top="1417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142"/>
    <w:rsid w:val="000F0142"/>
    <w:rsid w:val="00640749"/>
    <w:rsid w:val="5D3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  <w:rPr>
      <w:szCs w:val="24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2">
    <w:name w:val="日期 Char1"/>
    <w:basedOn w:val="8"/>
    <w:link w:val="2"/>
    <w:unhideWhenUsed/>
    <w:qFormat/>
    <w:locked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1"/>
    <w:basedOn w:val="8"/>
    <w:unhideWhenUsed/>
    <w:qFormat/>
    <w:locked/>
    <w:uiPriority w:val="99"/>
    <w:rPr>
      <w:kern w:val="2"/>
      <w:sz w:val="18"/>
      <w:szCs w:val="24"/>
    </w:rPr>
  </w:style>
  <w:style w:type="character" w:customStyle="1" w:styleId="15">
    <w:name w:val="页眉 Char3"/>
    <w:basedOn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3"/>
    <w:basedOn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日期 Char3"/>
    <w:basedOn w:val="8"/>
    <w:semiHidden/>
    <w:qFormat/>
    <w:locked/>
    <w:uiPriority w:val="99"/>
    <w:rPr>
      <w:rFonts w:cs="Times New Roman"/>
      <w:sz w:val="21"/>
      <w:szCs w:val="21"/>
    </w:rPr>
  </w:style>
  <w:style w:type="character" w:customStyle="1" w:styleId="18">
    <w:name w:val="页脚 Char1"/>
    <w:basedOn w:val="8"/>
    <w:unhideWhenUsed/>
    <w:qFormat/>
    <w:locked/>
    <w:uiPriority w:val="99"/>
    <w:rPr>
      <w:rFonts w:cs="Times New Roman"/>
      <w:sz w:val="18"/>
    </w:rPr>
  </w:style>
  <w:style w:type="paragraph" w:customStyle="1" w:styleId="19">
    <w:name w:val="Default Paragraph Font Para Char"/>
    <w:basedOn w:val="1"/>
    <w:unhideWhenUsed/>
    <w:qFormat/>
    <w:uiPriority w:val="99"/>
    <w:pPr>
      <w:widowControl/>
      <w:spacing w:after="160" w:line="400" w:lineRule="exact"/>
      <w:jc w:val="left"/>
    </w:pPr>
    <w:rPr>
      <w:rFonts w:ascii="Verdana" w:hAnsi="Verdana"/>
      <w:sz w:val="20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1515</Words>
  <Characters>8638</Characters>
  <Lines>71</Lines>
  <Paragraphs>20</Paragraphs>
  <TotalTime>0</TotalTime>
  <ScaleCrop>false</ScaleCrop>
  <LinksUpToDate>false</LinksUpToDate>
  <CharactersWithSpaces>10133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2021-09-13T08:31:00Z</dcterms:created>
  <dc:creator>MM</dc:creator>
  <cp:lastModifiedBy>文武斌</cp:lastModifiedBy>
  <dcterms:modified xsi:type="dcterms:W3CDTF">2021-09-13T09:00:27Z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D332DD76D5C1424E9A8D55FD07D69365</vt:lpwstr>
  </property>
</Properties>
</file>