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sz w:val="36"/>
          <w:szCs w:val="36"/>
        </w:rPr>
        <w:t>神农架林区人民医院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年自主招聘专业技术人员岗位一览表</w:t>
      </w:r>
    </w:p>
    <w:tbl>
      <w:tblPr>
        <w:tblStyle w:val="2"/>
        <w:tblW w:w="14376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62"/>
        <w:gridCol w:w="775"/>
        <w:gridCol w:w="650"/>
        <w:gridCol w:w="573"/>
        <w:gridCol w:w="477"/>
        <w:gridCol w:w="382"/>
        <w:gridCol w:w="585"/>
        <w:gridCol w:w="1032"/>
        <w:gridCol w:w="1289"/>
        <w:gridCol w:w="1530"/>
        <w:gridCol w:w="1455"/>
        <w:gridCol w:w="2380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描述</w:t>
            </w:r>
          </w:p>
        </w:tc>
        <w:tc>
          <w:tcPr>
            <w:tcW w:w="8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用人部门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临床医疗工作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临床医学类、中医学类、口腔医学类、中西医结合类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医技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医技工作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药学类、医学影像技术、医学检验技术类、康复治疗技术、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全日制专</w:t>
            </w:r>
            <w:r>
              <w:rPr>
                <w:rFonts w:hint="eastAsia"/>
                <w:color w:val="auto"/>
                <w:sz w:val="16"/>
                <w:szCs w:val="16"/>
              </w:rPr>
              <w:t>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  <w:t>执业护士证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行政后勤专技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从事医院行政后勤专业技术工作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会计与审计类、护理类、计算机类、机电一体化专业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65703"/>
    <w:rsid w:val="471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2021-09-23T01:08:00Z</dcterms:created>
  <dc:creator>镂玉。</dc:creator>
  <cp:lastModifiedBy>镂玉。</cp:lastModifiedBy>
  <dcterms:modified xsi:type="dcterms:W3CDTF">2021-09-23T01:08:36Z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7999C219261640CBB6A9BC6E37907C80</vt:lpwstr>
  </property>
</Properties>
</file>