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70" w:lineRule="exact"/>
        <w:ind w:right="0"/>
        <w:jc w:val="center"/>
        <w:textAlignment w:val="auto"/>
        <w:rPr>
          <w:rFonts w:hint="eastAsia" w:ascii="方正小标宋_GBK" w:hAnsi="方正小标宋_GBK" w:eastAsia="方正小标宋_GBK" w:cs="方正小标宋_GBK"/>
          <w:i w:val="0"/>
          <w:iCs w:val="0"/>
          <w:caps w:val="0"/>
          <w:color w:val="000000" w:themeColor="text1"/>
          <w:spacing w:val="0"/>
          <w:sz w:val="44"/>
          <w:szCs w:val="44"/>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14:textFill>
            <w14:solidFill>
              <w14:schemeClr w14:val="tx1"/>
            </w14:solidFill>
          </w14:textFill>
        </w:rPr>
        <w:t>20</w:t>
      </w:r>
      <w:r>
        <w:rPr>
          <w:rFonts w:hint="eastAsia" w:ascii="方正小标宋_GBK" w:hAnsi="方正小标宋_GBK" w:eastAsia="方正小标宋_GBK" w:cs="方正小标宋_GBK"/>
          <w:i w:val="0"/>
          <w:iCs w:val="0"/>
          <w:caps w:val="0"/>
          <w:color w:val="000000" w:themeColor="text1"/>
          <w:spacing w:val="0"/>
          <w:sz w:val="44"/>
          <w:szCs w:val="44"/>
          <w:lang w:val="en-US" w:eastAsia="zh-CN"/>
          <w14:textFill>
            <w14:solidFill>
              <w14:schemeClr w14:val="tx1"/>
            </w14:solidFill>
          </w14:textFill>
        </w:rPr>
        <w:t>21年</w:t>
      </w:r>
      <w:r>
        <w:rPr>
          <w:rFonts w:hint="eastAsia" w:ascii="方正小标宋_GBK" w:hAnsi="方正小标宋_GBK" w:eastAsia="方正小标宋_GBK" w:cs="方正小标宋_GBK"/>
          <w:i w:val="0"/>
          <w:iCs w:val="0"/>
          <w:caps w:val="0"/>
          <w:color w:val="000000" w:themeColor="text1"/>
          <w:spacing w:val="0"/>
          <w:sz w:val="44"/>
          <w:szCs w:val="44"/>
          <w14:textFill>
            <w14:solidFill>
              <w14:schemeClr w14:val="tx1"/>
            </w14:solidFill>
          </w14:textFill>
        </w:rPr>
        <w:t>新疆喀什地区英吉沙县公开招聘700名警务工作人员简章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72" w:firstLineChars="200"/>
        <w:textAlignment w:val="auto"/>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因警务工作需要，新疆喀什地区英吉沙县面向社会公开招聘警务辅助工作人员</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。现公布招聘简章如下：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5" w:firstLineChars="200"/>
        <w:jc w:val="both"/>
        <w:textAlignment w:val="auto"/>
        <w:rPr>
          <w:rFonts w:hint="eastAsia" w:ascii="方正黑体_GBK" w:hAnsi="方正黑体_GBK" w:eastAsia="方正黑体_GBK" w:cs="方正黑体_GBK"/>
          <w:b/>
          <w:bCs/>
          <w:i w:val="0"/>
          <w:iCs w:val="0"/>
          <w:caps w:val="0"/>
          <w:color w:val="000000" w:themeColor="text1"/>
          <w:spacing w:val="8"/>
          <w:sz w:val="32"/>
          <w:szCs w:val="32"/>
          <w14:textFill>
            <w14:solidFill>
              <w14:schemeClr w14:val="tx1"/>
            </w14:solidFill>
          </w14:textFill>
        </w:rPr>
      </w:pPr>
      <w:r>
        <w:rPr>
          <w:rFonts w:hint="eastAsia" w:ascii="方正黑体_GBK" w:hAnsi="方正黑体_GBK" w:eastAsia="方正黑体_GBK" w:cs="方正黑体_GBK"/>
          <w:b/>
          <w:bCs/>
          <w:i w:val="0"/>
          <w:iCs w:val="0"/>
          <w:caps w:val="0"/>
          <w:color w:val="000000" w:themeColor="text1"/>
          <w:spacing w:val="8"/>
          <w:kern w:val="0"/>
          <w:sz w:val="32"/>
          <w:szCs w:val="32"/>
          <w:shd w:val="clear" w:color="auto" w:fill="FFFFFF"/>
          <w:lang w:val="en-US" w:eastAsia="zh-CN" w:bidi="ar"/>
          <w14:textFill>
            <w14:solidFill>
              <w14:schemeClr w14:val="tx1"/>
            </w14:solidFill>
          </w14:textFill>
        </w:rPr>
        <w:t>一、招聘原则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坚持德才兼备的用人标准，按照面向社会、公开招聘、择优录取的原则，做到信息公开、过程公开、结果公开，遵循“公开、公正、竞争、择优”的原则。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5" w:firstLineChars="200"/>
        <w:jc w:val="both"/>
        <w:textAlignment w:val="auto"/>
        <w:rPr>
          <w:rFonts w:hint="eastAsia" w:ascii="方正黑体_GBK" w:hAnsi="方正黑体_GBK" w:eastAsia="方正黑体_GBK" w:cs="方正黑体_GBK"/>
          <w:b/>
          <w:bCs/>
          <w:i w:val="0"/>
          <w:iCs w:val="0"/>
          <w:caps w:val="0"/>
          <w:color w:val="000000" w:themeColor="text1"/>
          <w:spacing w:val="8"/>
          <w:kern w:val="0"/>
          <w:sz w:val="32"/>
          <w:szCs w:val="32"/>
          <w:shd w:val="clear" w:color="auto" w:fill="FFFFFF"/>
          <w:lang w:val="en-US" w:eastAsia="zh-CN" w:bidi="ar"/>
          <w14:textFill>
            <w14:solidFill>
              <w14:schemeClr w14:val="tx1"/>
            </w14:solidFill>
          </w14:textFill>
        </w:rPr>
      </w:pPr>
      <w:r>
        <w:rPr>
          <w:rFonts w:hint="eastAsia" w:ascii="方正黑体_GBK" w:hAnsi="方正黑体_GBK" w:eastAsia="方正黑体_GBK" w:cs="方正黑体_GBK"/>
          <w:b/>
          <w:bCs/>
          <w:i w:val="0"/>
          <w:iCs w:val="0"/>
          <w:caps w:val="0"/>
          <w:color w:val="000000" w:themeColor="text1"/>
          <w:spacing w:val="8"/>
          <w:kern w:val="0"/>
          <w:sz w:val="32"/>
          <w:szCs w:val="32"/>
          <w:shd w:val="clear" w:color="auto" w:fill="FFFFFF"/>
          <w:lang w:val="en-US" w:eastAsia="zh-CN" w:bidi="ar"/>
          <w14:textFill>
            <w14:solidFill>
              <w14:schemeClr w14:val="tx1"/>
            </w14:solidFill>
          </w14:textFill>
        </w:rPr>
        <w:t>二、招聘条件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5" w:firstLineChars="200"/>
        <w:jc w:val="both"/>
        <w:textAlignment w:val="auto"/>
        <w:rPr>
          <w:rFonts w:hint="eastAsia" w:ascii="方正仿宋_GBK" w:hAnsi="方正仿宋_GBK" w:eastAsia="方正仿宋_GBK" w:cs="方正仿宋_GBK"/>
          <w:b/>
          <w:bCs/>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8"/>
          <w:kern w:val="0"/>
          <w:sz w:val="32"/>
          <w:szCs w:val="32"/>
          <w:shd w:val="clear" w:color="auto" w:fill="FFFFFF"/>
          <w:lang w:val="en-US" w:eastAsia="zh-CN" w:bidi="ar"/>
          <w14:textFill>
            <w14:solidFill>
              <w14:schemeClr w14:val="tx1"/>
            </w14:solidFill>
          </w14:textFill>
        </w:rPr>
        <w:t>（一）参加招聘的人员应具备下列条件：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1、具有中华人民共和国国籍；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2、年满18周岁及以上（2003年7月以前出生），35周岁及以下（1986年7月以后出生）；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3、男性(因岗位特殊性），族别不限；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4、具有高中及以上学历，退役军人学历可放宽；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5、拥护中国共产党，拥护中华人民共和国宪法，维护祖国统一，反对民族分裂和非法宗教活动，维护社会稳定等大是大非问题上，旗帜鲜明，立场坚定；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6、具有良好的政治素质、道德品行和正常履行职责的身体条件和心理素质；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7、能服从聘用单位的管理制度及工作安排；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8、身心健康，无遗传疾病史，无传染病等，具有正常履职所需要的身体、心理素质和能力；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9、招聘岗位规定的其他条件。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5" w:firstLineChars="200"/>
        <w:jc w:val="both"/>
        <w:textAlignment w:val="auto"/>
        <w:rPr>
          <w:rFonts w:hint="eastAsia" w:ascii="方正仿宋_GBK" w:hAnsi="方正仿宋_GBK" w:eastAsia="方正仿宋_GBK" w:cs="方正仿宋_GBK"/>
          <w:b/>
          <w:bCs/>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8"/>
          <w:kern w:val="0"/>
          <w:sz w:val="32"/>
          <w:szCs w:val="32"/>
          <w:shd w:val="clear" w:color="auto" w:fill="FFFFFF"/>
          <w:lang w:val="en-US" w:eastAsia="zh-CN" w:bidi="ar"/>
          <w14:textFill>
            <w14:solidFill>
              <w14:schemeClr w14:val="tx1"/>
            </w14:solidFill>
          </w14:textFill>
        </w:rPr>
        <w:t>（二）下列情形之一者，不在此次招聘范围：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1、本人、家庭成员或主要社会关系人参加非法组织、邪教组织或者从事其他危害国家安全活动的；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方正仿宋_GBK" w:hAnsi="方正仿宋_GBK" w:eastAsia="方正仿宋_GBK" w:cs="方正仿宋_GBK"/>
          <w:b w:val="0"/>
          <w:bCs w:val="0"/>
          <w:i w:val="0"/>
          <w:iCs w:val="0"/>
          <w:caps w:val="0"/>
          <w:color w:val="000000" w:themeColor="text1"/>
          <w:spacing w:val="8"/>
          <w:kern w:val="0"/>
          <w:sz w:val="32"/>
          <w:szCs w:val="32"/>
          <w:shd w:val="clear" w:color="auto" w:fill="FFFFFF"/>
          <w:lang w:val="en-US" w:eastAsia="zh-CN" w:bidi="ar"/>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2、</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本人或家庭成员（本方案家庭成员是指本人的配偶、父母（监护人、直接抚养人）、子女、未婚兄弟姐妹）被判处刑罚的；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3、受过刑事处罚或者涉嫌违法犯罪尚未查清的；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4、编造、散布有损国家声誉、反对党的理论和路线方针政策、违反国家法律法规信息的；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5、因吸毒、嫖娼、赌博受到处罚的；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6、受过治安管理处罚，或者被行政拘留、司法拘留、劳动教养、收容教养或收容教育的；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7、被吊销律师、公证员执业证书的；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8、被开除公职、开除军籍或者因违纪违规被辞退解聘的；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9、从事警务辅助工作合同期未满擅自离职的；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_GBK" w:hAnsi="方正仿宋_GBK" w:eastAsia="方正仿宋_GBK" w:cs="方正仿宋_GBK"/>
          <w:i w:val="0"/>
          <w:iCs w:val="0"/>
          <w:caps w:val="0"/>
          <w:color w:val="000000" w:themeColor="text1"/>
          <w:spacing w:val="8"/>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10、有较为严重个人不良信用记录的；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72" w:firstLineChars="200"/>
        <w:textAlignment w:val="auto"/>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8"/>
          <w:kern w:val="0"/>
          <w:sz w:val="32"/>
          <w:szCs w:val="32"/>
          <w:shd w:val="clear" w:color="auto" w:fill="FFFFFF"/>
          <w:lang w:val="en-US" w:eastAsia="zh-CN" w:bidi="ar"/>
          <w14:textFill>
            <w14:solidFill>
              <w14:schemeClr w14:val="tx1"/>
            </w14:solidFill>
          </w14:textFill>
        </w:rPr>
        <w:t>11、其他不适宜从事警务辅助工作的。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5" w:firstLineChars="200"/>
        <w:jc w:val="both"/>
        <w:textAlignment w:val="auto"/>
        <w:rPr>
          <w:rFonts w:hint="eastAsia" w:ascii="方正黑体_GBK" w:hAnsi="方正黑体_GBK" w:eastAsia="方正黑体_GBK" w:cs="方正黑体_GBK"/>
          <w:b/>
          <w:bCs/>
          <w:i w:val="0"/>
          <w:iCs w:val="0"/>
          <w:caps w:val="0"/>
          <w:color w:val="000000" w:themeColor="text1"/>
          <w:spacing w:val="8"/>
          <w:kern w:val="0"/>
          <w:sz w:val="32"/>
          <w:szCs w:val="32"/>
          <w:shd w:val="clear" w:color="auto" w:fill="FFFFFF"/>
          <w:lang w:val="en-US" w:eastAsia="zh-CN" w:bidi="ar"/>
          <w14:textFill>
            <w14:solidFill>
              <w14:schemeClr w14:val="tx1"/>
            </w14:solidFill>
          </w14:textFill>
        </w:rPr>
      </w:pPr>
      <w:r>
        <w:rPr>
          <w:rFonts w:hint="eastAsia" w:ascii="方正黑体_GBK" w:hAnsi="方正黑体_GBK" w:eastAsia="方正黑体_GBK" w:cs="方正黑体_GBK"/>
          <w:b/>
          <w:bCs/>
          <w:i w:val="0"/>
          <w:iCs w:val="0"/>
          <w:caps w:val="0"/>
          <w:color w:val="000000" w:themeColor="text1"/>
          <w:spacing w:val="8"/>
          <w:kern w:val="0"/>
          <w:sz w:val="32"/>
          <w:szCs w:val="32"/>
          <w:shd w:val="clear" w:color="auto" w:fill="FFFFFF"/>
          <w:lang w:val="en-US" w:eastAsia="zh-CN" w:bidi="ar"/>
          <w14:textFill>
            <w14:solidFill>
              <w14:schemeClr w14:val="tx1"/>
            </w14:solidFill>
          </w14:textFill>
        </w:rPr>
        <w:t>三、招聘程序及报名方式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(一)招聘程序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招聘工作按照报名、资格审查、面试、体检、政审、聘用等程序组织实施。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(二)报名方式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1、报名时间：</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20</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21</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年</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9</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月</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20</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日—20</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21</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年</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9</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月</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30</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2、报名要求：</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本次招聘采取抽调人员赴内地人才交流、电话报名、邮箱报名等三种形式进行，凡符合条件和岗位要求的人员，</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需提供《</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新疆英吉沙县</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公安局警务辅助人员招聘</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报名表</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新疆英吉沙县</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公安局警务辅助人员招聘</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考生体检表</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新疆英吉沙县</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公安局警务辅助人员招聘政治审查表</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》、本人身份证、毕业证、学信网学历证明原件和复印件，近期1寸正面免冠照片5张进行现场报名。或者可通过发送邮件的形式，将报名材料以PDF的格式发送至指定邮箱（</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电子邮箱：</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fldChar w:fldCharType="begin"/>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instrText xml:space="preserve"> HYPERLINK "mailto:yjsxzpz@163.com。" </w:instrTex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fldChar w:fldCharType="separate"/>
      </w:r>
      <w:r>
        <w:rPr>
          <w:rStyle w:val="10"/>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565533543</w:t>
      </w:r>
      <w:r>
        <w:rPr>
          <w:rStyle w:val="10"/>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w:t>
      </w:r>
      <w:r>
        <w:rPr>
          <w:rStyle w:val="10"/>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QQ</w:t>
      </w:r>
      <w:r>
        <w:rPr>
          <w:rStyle w:val="10"/>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.com。</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fldChar w:fldCharType="end"/>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）进行网上报名（网上报名材料不全的，不予报名）。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t>3、资格初审：</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现场报名的由工作人员当场对其携带材料进行资格审查，符合条件的进入后续环节，网上报名通过资格初审的以电话或短信的形式告知进入后续环节。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0" w:lineRule="exact"/>
        <w:ind w:left="0" w:right="0" w:firstLine="675" w:firstLineChars="200"/>
        <w:jc w:val="both"/>
        <w:textAlignment w:val="auto"/>
        <w:rPr>
          <w:rFonts w:hint="eastAsia" w:ascii="方正黑体_GBK" w:hAnsi="方正黑体_GBK" w:eastAsia="方正黑体_GBK" w:cs="方正黑体_GBK"/>
          <w:b/>
          <w:bCs/>
          <w:i w:val="0"/>
          <w:iCs w:val="0"/>
          <w:caps w:val="0"/>
          <w:color w:val="000000" w:themeColor="text1"/>
          <w:spacing w:val="8"/>
          <w:kern w:val="0"/>
          <w:sz w:val="32"/>
          <w:szCs w:val="32"/>
          <w:shd w:val="clear" w:color="auto" w:fill="FFFFFF"/>
          <w:lang w:val="en-US" w:eastAsia="zh-CN" w:bidi="ar"/>
          <w14:textFill>
            <w14:solidFill>
              <w14:schemeClr w14:val="tx1"/>
            </w14:solidFill>
          </w14:textFill>
        </w:rPr>
      </w:pPr>
      <w:r>
        <w:rPr>
          <w:rFonts w:hint="eastAsia" w:ascii="方正黑体_GBK" w:hAnsi="方正黑体_GBK" w:eastAsia="方正黑体_GBK" w:cs="方正黑体_GBK"/>
          <w:b/>
          <w:bCs/>
          <w:i w:val="0"/>
          <w:iCs w:val="0"/>
          <w:caps w:val="0"/>
          <w:color w:val="000000" w:themeColor="text1"/>
          <w:spacing w:val="8"/>
          <w:kern w:val="0"/>
          <w:sz w:val="32"/>
          <w:szCs w:val="32"/>
          <w:shd w:val="clear" w:color="auto" w:fill="FFFFFF"/>
          <w:lang w:val="en-US" w:eastAsia="zh-CN" w:bidi="ar"/>
          <w14:textFill>
            <w14:solidFill>
              <w14:schemeClr w14:val="tx1"/>
            </w14:solidFill>
          </w14:textFill>
        </w:rPr>
        <w:t>四、工资待遇及生活保障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(一)工资待遇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1、本科学历：</w:t>
      </w:r>
      <w:r>
        <w:rPr>
          <w:rFonts w:hint="eastAsia" w:ascii="方正仿宋_GBK" w:hAnsi="方正仿宋_GBK" w:eastAsia="方正仿宋_GBK" w:cs="方正仿宋_GBK"/>
          <w:b w:val="0"/>
          <w:bCs w:val="0"/>
          <w:i w:val="0"/>
          <w:iCs w:val="0"/>
          <w:caps w:val="0"/>
          <w:color w:val="000000" w:themeColor="text1"/>
          <w:spacing w:val="0"/>
          <w:sz w:val="32"/>
          <w:szCs w:val="32"/>
          <w:lang w:eastAsia="zh-CN"/>
          <w14:textFill>
            <w14:solidFill>
              <w14:schemeClr w14:val="tx1"/>
            </w14:solidFill>
          </w14:textFill>
        </w:rPr>
        <w:t>应发</w:t>
      </w:r>
      <w:r>
        <w:rPr>
          <w:rFonts w:hint="eastAsia" w:ascii="方正仿宋_GBK" w:hAnsi="方正仿宋_GBK" w:eastAsia="方正仿宋_GBK" w:cs="方正仿宋_GBK"/>
          <w:b w:val="0"/>
          <w:bCs w:val="0"/>
          <w:i w:val="0"/>
          <w:iCs w:val="0"/>
          <w:caps w:val="0"/>
          <w:color w:val="000000" w:themeColor="text1"/>
          <w:spacing w:val="0"/>
          <w:sz w:val="32"/>
          <w:szCs w:val="32"/>
          <w14:textFill>
            <w14:solidFill>
              <w14:schemeClr w14:val="tx1"/>
            </w14:solidFill>
          </w14:textFill>
        </w:rPr>
        <w:t>工</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资</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5515元</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单位缴纳五险一金：</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1676.95</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个人缴纳五险一金：</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1084.93</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实发工资</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4430.07</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元，工资待遇合计</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7191.95</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2、大专学历：</w:t>
      </w:r>
      <w:r>
        <w:rPr>
          <w:rFonts w:hint="eastAsia" w:ascii="方正仿宋_GBK" w:hAnsi="方正仿宋_GBK" w:eastAsia="方正仿宋_GBK" w:cs="方正仿宋_GBK"/>
          <w:b w:val="0"/>
          <w:bCs w:val="0"/>
          <w:i w:val="0"/>
          <w:iCs w:val="0"/>
          <w:caps w:val="0"/>
          <w:color w:val="000000" w:themeColor="text1"/>
          <w:spacing w:val="0"/>
          <w:sz w:val="32"/>
          <w:szCs w:val="32"/>
          <w:lang w:eastAsia="zh-CN"/>
          <w14:textFill>
            <w14:solidFill>
              <w14:schemeClr w14:val="tx1"/>
            </w14:solidFill>
          </w14:textFill>
        </w:rPr>
        <w:t>应发</w:t>
      </w:r>
      <w:r>
        <w:rPr>
          <w:rFonts w:hint="eastAsia" w:ascii="方正仿宋_GBK" w:hAnsi="方正仿宋_GBK" w:eastAsia="方正仿宋_GBK" w:cs="方正仿宋_GBK"/>
          <w:b w:val="0"/>
          <w:bCs w:val="0"/>
          <w:i w:val="0"/>
          <w:iCs w:val="0"/>
          <w:caps w:val="0"/>
          <w:color w:val="000000" w:themeColor="text1"/>
          <w:spacing w:val="0"/>
          <w:sz w:val="32"/>
          <w:szCs w:val="32"/>
          <w14:textFill>
            <w14:solidFill>
              <w14:schemeClr w14:val="tx1"/>
            </w14:solidFill>
          </w14:textFill>
        </w:rPr>
        <w:t>工</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资</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5316元</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单位缴纳五险一金：小计</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1629.48</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个人缴纳五险一金：</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1050.53</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实发工资</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4265.47</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元，工资待遇合计</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6945.48</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3、中专(高中)学历：</w:t>
      </w:r>
      <w:r>
        <w:rPr>
          <w:rFonts w:hint="eastAsia" w:ascii="方正仿宋_GBK" w:hAnsi="方正仿宋_GBK" w:eastAsia="方正仿宋_GBK" w:cs="方正仿宋_GBK"/>
          <w:b w:val="0"/>
          <w:bCs w:val="0"/>
          <w:i w:val="0"/>
          <w:iCs w:val="0"/>
          <w:caps w:val="0"/>
          <w:color w:val="000000" w:themeColor="text1"/>
          <w:spacing w:val="0"/>
          <w:sz w:val="32"/>
          <w:szCs w:val="32"/>
          <w:lang w:eastAsia="zh-CN"/>
          <w14:textFill>
            <w14:solidFill>
              <w14:schemeClr w14:val="tx1"/>
            </w14:solidFill>
          </w14:textFill>
        </w:rPr>
        <w:t>应发</w:t>
      </w:r>
      <w:r>
        <w:rPr>
          <w:rFonts w:hint="eastAsia" w:ascii="方正仿宋_GBK" w:hAnsi="方正仿宋_GBK" w:eastAsia="方正仿宋_GBK" w:cs="方正仿宋_GBK"/>
          <w:b w:val="0"/>
          <w:bCs w:val="0"/>
          <w:i w:val="0"/>
          <w:iCs w:val="0"/>
          <w:caps w:val="0"/>
          <w:color w:val="000000" w:themeColor="text1"/>
          <w:spacing w:val="0"/>
          <w:sz w:val="32"/>
          <w:szCs w:val="32"/>
          <w14:textFill>
            <w14:solidFill>
              <w14:schemeClr w14:val="tx1"/>
            </w14:solidFill>
          </w14:textFill>
        </w:rPr>
        <w:t>工</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资</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5270元</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单位缴纳五险一金：</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1613.58</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个人缴纳五险一金：</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1040.7</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实发工资</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4229.3</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元，工资待遇合计</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6883.58</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(二)生活保障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在县城免费提供标准化</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住房</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，均按照2人一套、30平方米房间的标准进行配备，宿舍水电暖</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（水、电、暖、物业费自理）</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全通。</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1、在招聘组织实施过程中，将根据国家、新疆维吾尔自治区疫情防控动态要求，发布疫情防控公告，必要时对有关工作安排适当调整。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2、请务必按时参加各项考务活动，超过时限未参加者，视为自动放弃。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3、对报考人员的资格审查贯穿招聘工作全过程，在招聘过程中任何环节发现有与报名信息不实、条件不符、弄虚作假等影响聘用情形的，一律取消聘用资格。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4</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、配偶志愿到英吉沙县工作，具备公职人员身份的优先调入喀什地区英吉沙县对口安排合适的工作岗位;其他不符合机关事业单位</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调入</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条件的，</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可推荐</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合适的灵活就业岗位，支持鼓励自主创业。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5</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、建立考核激励机制，工作业绩突出表现优异，对考核优秀工作满1年的，可按政策享受国家规定的假期。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现场报名热线：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default"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t>英吉沙县公安局：刘栋，联系方式：18999631566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t>英吉沙县人社局：张祥二，联系方式：18440350616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1、新疆英吉沙县</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公安局警务辅助人员招聘</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报名表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2、新疆英吉沙县</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公安局警务辅助人员招聘</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考生体检表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3、新疆英吉沙县</w:t>
      </w:r>
      <w:r>
        <w:rPr>
          <w:rFonts w:hint="eastAsia" w:ascii="方正仿宋_GBK" w:hAnsi="方正仿宋_GBK" w:eastAsia="方正仿宋_GBK" w:cs="方正仿宋_GBK"/>
          <w:i w:val="0"/>
          <w:iCs w:val="0"/>
          <w:caps w:val="0"/>
          <w:color w:val="000000" w:themeColor="text1"/>
          <w:spacing w:val="0"/>
          <w:sz w:val="32"/>
          <w:szCs w:val="32"/>
          <w:lang w:eastAsia="zh-CN"/>
          <w14:textFill>
            <w14:solidFill>
              <w14:schemeClr w14:val="tx1"/>
            </w14:solidFill>
          </w14:textFill>
        </w:rPr>
        <w:t>公安局警务辅助人员招聘政治审查表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0" w:lineRule="exact"/>
        <w:ind w:firstLine="643" w:firstLineChars="200"/>
        <w:jc w:val="right"/>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jc w:val="center"/>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英吉沙县公安局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jc w:val="center"/>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英吉沙县人力资源和社会保障局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0" w:lineRule="exact"/>
        <w:ind w:firstLine="2891" w:firstLineChars="900"/>
        <w:jc w:val="both"/>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20</w:t>
      </w:r>
      <w:r>
        <w:rPr>
          <w:rFonts w:hint="eastAsia"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t>21</w:t>
      </w: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年</w:t>
      </w:r>
      <w:r>
        <w:rPr>
          <w:rFonts w:hint="eastAsia"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t>9</w:t>
      </w: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月</w:t>
      </w:r>
      <w:r>
        <w:rPr>
          <w:rFonts w:hint="eastAsia" w:ascii="方正仿宋_GBK" w:hAnsi="方正仿宋_GBK" w:eastAsia="方正仿宋_GBK" w:cs="方正仿宋_GBK"/>
          <w:b/>
          <w:bCs/>
          <w:i w:val="0"/>
          <w:iCs w:val="0"/>
          <w:caps w:val="0"/>
          <w:color w:val="000000" w:themeColor="text1"/>
          <w:spacing w:val="0"/>
          <w:sz w:val="32"/>
          <w:szCs w:val="32"/>
          <w:lang w:val="en-US" w:eastAsia="zh-CN"/>
          <w14:textFill>
            <w14:solidFill>
              <w14:schemeClr w14:val="tx1"/>
            </w14:solidFill>
          </w14:textFill>
        </w:rPr>
        <w:t>20</w:t>
      </w: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3" w:firstLineChars="200"/>
        <w:jc w:val="center"/>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32"/>
          <w:szCs w:val="32"/>
          <w14:textFill>
            <w14:solidFill>
              <w14:schemeClr w14:val="tx1"/>
            </w14:solidFill>
          </w14:textFill>
        </w:rPr>
        <w:t>英吉沙县简介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英吉沙县隶属于喀什地</w:t>
      </w:r>
      <w:bookmarkStart w:id="0" w:name="_GoBack"/>
      <w:bookmarkEnd w:id="0"/>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区，喀什地区已被国家设为经济特区，五口通八国、一路连欧亚，具有特殊和优越的地理位置，英吉沙县是著名的“中国小刀之乡”、“中国色买提杏之乡”、“中国达瓦孜之乡”。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英吉沙县总面积3425平方公里，辖4镇10乡，耕地面积38.03万亩，县内常居维吾尔、汉、回、乌孜别克、柯尔克孜、哈萨克等各族群众，总人口约</w:t>
      </w:r>
      <w:r>
        <w:rPr>
          <w:rFonts w:hint="eastAsia"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t>27</w:t>
      </w:r>
      <w:r>
        <w:rPr>
          <w:rFonts w:hint="eastAsia" w:ascii="方正仿宋_GBK" w:hAnsi="方正仿宋_GBK" w:eastAsia="方正仿宋_GBK" w:cs="方正仿宋_GBK"/>
          <w:i w:val="0"/>
          <w:iCs w:val="0"/>
          <w:caps w:val="0"/>
          <w:color w:val="000000" w:themeColor="text1"/>
          <w:spacing w:val="0"/>
          <w:sz w:val="32"/>
          <w:szCs w:val="32"/>
          <w14:textFill>
            <w14:solidFill>
              <w14:schemeClr w14:val="tx1"/>
            </w14:solidFill>
          </w14:textFill>
        </w:rPr>
        <w:t>万人。英吉沙距喀什经济特区65公里，距喀什机场75公里，喀--和铁路、高等级公路穿越县境，英吉沙火车站距县城仅2.5公里，交通十分便利。县内电力供应保障度高，土地光热资源优势明显。四季分明，昼夜温差大，光照充足，矿产和地下水较为丰富。英吉沙享有“中国杏都，美不胜收;小刀之乡，誉满神州;边城绝技，惊艳全球;古道遗风，源远长流”之美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3E8CD"/>
    <w:multiLevelType w:val="singleLevel"/>
    <w:tmpl w:val="E493E8CD"/>
    <w:lvl w:ilvl="0" w:tentative="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47795"/>
    <w:rsid w:val="105C7D7A"/>
    <w:rsid w:val="14CC1F71"/>
    <w:rsid w:val="1EE83922"/>
    <w:rsid w:val="20016D89"/>
    <w:rsid w:val="219939B3"/>
    <w:rsid w:val="2582478F"/>
    <w:rsid w:val="25FC75B2"/>
    <w:rsid w:val="281C1897"/>
    <w:rsid w:val="2E966A71"/>
    <w:rsid w:val="324D4FF0"/>
    <w:rsid w:val="348D1157"/>
    <w:rsid w:val="3C8000EC"/>
    <w:rsid w:val="4B0A64A9"/>
    <w:rsid w:val="4CB958F3"/>
    <w:rsid w:val="61F55778"/>
    <w:rsid w:val="7BB11DE2"/>
    <w:rsid w:val="7F36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0"/>
    <w:pPr>
      <w:keepNext/>
      <w:keepLines/>
      <w:spacing w:line="600" w:lineRule="exact"/>
      <w:ind w:firstLine="200" w:firstLineChars="200"/>
      <w:outlineLvl w:val="1"/>
    </w:pPr>
    <w:rPr>
      <w:rFonts w:ascii="Cambria" w:hAnsi="Cambria" w:cs="宋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2021-09-19T12:53:00Z</dcterms:created>
  <dc:creator>Administrator</dc:creator>
  <cp:lastModifiedBy>m&amp;n</cp:lastModifiedBy>
  <cp:lastPrinted>2021-09-20T05:03:00Z</cp:lastPrinted>
  <dcterms:modified xsi:type="dcterms:W3CDTF">2021-09-22T03:35:13Z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F0F2016BB8C34CFE9CB957CEC51A8339</vt:lpwstr>
  </property>
</Properties>
</file>