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lang w:val="en-US" w:eastAsia="zh-CN"/>
        </w:rPr>
      </w:pPr>
      <w:r>
        <w:rPr>
          <w:rFonts w:hint="eastAsia" w:ascii="方正小标宋简体" w:hAnsi="方正小标宋简体" w:eastAsia="方正小标宋简体" w:cs="方正小标宋简体"/>
          <w:sz w:val="36"/>
          <w:szCs w:val="36"/>
          <w:lang w:val="en-US" w:eastAsia="zh-CN"/>
        </w:rPr>
        <w:t>2021年诸暨市第四人民医院第二次公开招聘编外工作人员拟聘用人员名单</w:t>
      </w:r>
    </w:p>
    <w:tbl>
      <w:tblPr>
        <w:tblStyle w:val="5"/>
        <w:tblW w:w="12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855"/>
        <w:gridCol w:w="1870"/>
        <w:gridCol w:w="1558"/>
        <w:gridCol w:w="3705"/>
        <w:gridCol w:w="96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序号</w:t>
            </w:r>
          </w:p>
        </w:tc>
        <w:tc>
          <w:tcPr>
            <w:tcW w:w="1410"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姓名</w:t>
            </w:r>
          </w:p>
        </w:tc>
        <w:tc>
          <w:tcPr>
            <w:tcW w:w="855"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性别</w:t>
            </w:r>
          </w:p>
        </w:tc>
        <w:tc>
          <w:tcPr>
            <w:tcW w:w="1870"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准考证号</w:t>
            </w:r>
          </w:p>
        </w:tc>
        <w:tc>
          <w:tcPr>
            <w:tcW w:w="1558"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bookmarkStart w:id="0" w:name="_GoBack"/>
            <w:bookmarkEnd w:id="0"/>
            <w:r>
              <w:rPr>
                <w:rFonts w:hint="eastAsia" w:asciiTheme="minorEastAsia" w:hAnsiTheme="minorEastAsia" w:eastAsiaTheme="minorEastAsia" w:cstheme="minorEastAsia"/>
                <w:sz w:val="28"/>
                <w:szCs w:val="28"/>
                <w:vertAlign w:val="baseline"/>
                <w:lang w:val="en-US" w:eastAsia="zh-CN"/>
              </w:rPr>
              <w:t>专业</w:t>
            </w:r>
          </w:p>
        </w:tc>
        <w:tc>
          <w:tcPr>
            <w:tcW w:w="3705"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毕业学校</w:t>
            </w:r>
          </w:p>
        </w:tc>
        <w:tc>
          <w:tcPr>
            <w:tcW w:w="960"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学历</w:t>
            </w:r>
          </w:p>
        </w:tc>
        <w:tc>
          <w:tcPr>
            <w:tcW w:w="1467" w:type="dxa"/>
            <w:vAlign w:val="center"/>
          </w:tcPr>
          <w:p>
            <w:pPr>
              <w:bidi w:val="0"/>
              <w:spacing w:line="36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报考岗位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w:t>
            </w:r>
          </w:p>
        </w:tc>
        <w:tc>
          <w:tcPr>
            <w:tcW w:w="141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边徐敏</w:t>
            </w:r>
          </w:p>
        </w:tc>
        <w:tc>
          <w:tcPr>
            <w:tcW w:w="85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20210813101</w:t>
            </w:r>
          </w:p>
        </w:tc>
        <w:tc>
          <w:tcPr>
            <w:tcW w:w="1558"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临床医学</w:t>
            </w:r>
          </w:p>
        </w:tc>
        <w:tc>
          <w:tcPr>
            <w:tcW w:w="370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杭州医学院</w:t>
            </w:r>
          </w:p>
        </w:tc>
        <w:tc>
          <w:tcPr>
            <w:tcW w:w="96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临床医生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w:t>
            </w:r>
          </w:p>
        </w:tc>
        <w:tc>
          <w:tcPr>
            <w:tcW w:w="141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陈俞竹</w:t>
            </w:r>
          </w:p>
        </w:tc>
        <w:tc>
          <w:tcPr>
            <w:tcW w:w="85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男</w:t>
            </w:r>
          </w:p>
        </w:tc>
        <w:tc>
          <w:tcPr>
            <w:tcW w:w="1870"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kern w:val="2"/>
                <w:sz w:val="28"/>
                <w:szCs w:val="28"/>
                <w:u w:val="none"/>
                <w:lang w:val="en-US" w:eastAsia="zh-CN" w:bidi="ar-SA"/>
              </w:rPr>
            </w:pPr>
            <w:r>
              <w:rPr>
                <w:rFonts w:hint="eastAsia" w:asciiTheme="minorEastAsia" w:hAnsiTheme="minorEastAsia" w:eastAsiaTheme="minorEastAsia" w:cstheme="minorEastAsia"/>
                <w:sz w:val="28"/>
                <w:szCs w:val="28"/>
                <w:vertAlign w:val="baseline"/>
                <w:lang w:val="en-US" w:eastAsia="zh-CN"/>
              </w:rPr>
              <w:t>20210813201</w:t>
            </w:r>
          </w:p>
        </w:tc>
        <w:tc>
          <w:tcPr>
            <w:tcW w:w="1558"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中医学</w:t>
            </w:r>
          </w:p>
        </w:tc>
        <w:tc>
          <w:tcPr>
            <w:tcW w:w="370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郑州澎青医学高等专科学校</w:t>
            </w:r>
          </w:p>
        </w:tc>
        <w:tc>
          <w:tcPr>
            <w:tcW w:w="96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社区医生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3</w:t>
            </w:r>
          </w:p>
        </w:tc>
        <w:tc>
          <w:tcPr>
            <w:tcW w:w="141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詹杭霞</w:t>
            </w:r>
          </w:p>
        </w:tc>
        <w:tc>
          <w:tcPr>
            <w:tcW w:w="85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20210813348</w:t>
            </w:r>
          </w:p>
        </w:tc>
        <w:tc>
          <w:tcPr>
            <w:tcW w:w="1558"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护理</w:t>
            </w:r>
          </w:p>
        </w:tc>
        <w:tc>
          <w:tcPr>
            <w:tcW w:w="370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宜春职业技术学院</w:t>
            </w:r>
          </w:p>
        </w:tc>
        <w:tc>
          <w:tcPr>
            <w:tcW w:w="96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4</w:t>
            </w:r>
          </w:p>
        </w:tc>
        <w:tc>
          <w:tcPr>
            <w:tcW w:w="141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杨佳佩</w:t>
            </w:r>
          </w:p>
        </w:tc>
        <w:tc>
          <w:tcPr>
            <w:tcW w:w="85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20210813340</w:t>
            </w:r>
          </w:p>
        </w:tc>
        <w:tc>
          <w:tcPr>
            <w:tcW w:w="1558"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护理</w:t>
            </w:r>
          </w:p>
        </w:tc>
        <w:tc>
          <w:tcPr>
            <w:tcW w:w="370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上海济光职业技术学院</w:t>
            </w:r>
          </w:p>
        </w:tc>
        <w:tc>
          <w:tcPr>
            <w:tcW w:w="96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5</w:t>
            </w:r>
          </w:p>
        </w:tc>
        <w:tc>
          <w:tcPr>
            <w:tcW w:w="141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蒋梦洁</w:t>
            </w:r>
          </w:p>
        </w:tc>
        <w:tc>
          <w:tcPr>
            <w:tcW w:w="85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20210813315</w:t>
            </w:r>
          </w:p>
        </w:tc>
        <w:tc>
          <w:tcPr>
            <w:tcW w:w="1558"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护理</w:t>
            </w:r>
          </w:p>
        </w:tc>
        <w:tc>
          <w:tcPr>
            <w:tcW w:w="370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九江职业大学</w:t>
            </w:r>
          </w:p>
        </w:tc>
        <w:tc>
          <w:tcPr>
            <w:tcW w:w="96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6</w:t>
            </w:r>
          </w:p>
        </w:tc>
        <w:tc>
          <w:tcPr>
            <w:tcW w:w="141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赵天虹</w:t>
            </w:r>
          </w:p>
        </w:tc>
        <w:tc>
          <w:tcPr>
            <w:tcW w:w="85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20210813352</w:t>
            </w:r>
          </w:p>
        </w:tc>
        <w:tc>
          <w:tcPr>
            <w:tcW w:w="1558"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护理</w:t>
            </w:r>
          </w:p>
        </w:tc>
        <w:tc>
          <w:tcPr>
            <w:tcW w:w="370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杭州医学院</w:t>
            </w:r>
          </w:p>
        </w:tc>
        <w:tc>
          <w:tcPr>
            <w:tcW w:w="96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7</w:t>
            </w:r>
          </w:p>
        </w:tc>
        <w:tc>
          <w:tcPr>
            <w:tcW w:w="141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朱颖</w:t>
            </w:r>
          </w:p>
        </w:tc>
        <w:tc>
          <w:tcPr>
            <w:tcW w:w="85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女</w:t>
            </w:r>
          </w:p>
        </w:tc>
        <w:tc>
          <w:tcPr>
            <w:tcW w:w="1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20210813359</w:t>
            </w:r>
          </w:p>
        </w:tc>
        <w:tc>
          <w:tcPr>
            <w:tcW w:w="1558"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护理</w:t>
            </w:r>
          </w:p>
        </w:tc>
        <w:tc>
          <w:tcPr>
            <w:tcW w:w="370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金华职业技术学院</w:t>
            </w:r>
          </w:p>
        </w:tc>
        <w:tc>
          <w:tcPr>
            <w:tcW w:w="96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大专</w:t>
            </w:r>
          </w:p>
        </w:tc>
        <w:tc>
          <w:tcPr>
            <w:tcW w:w="1467"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8</w:t>
            </w:r>
          </w:p>
        </w:tc>
        <w:tc>
          <w:tcPr>
            <w:tcW w:w="141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王娜佳</w:t>
            </w:r>
          </w:p>
        </w:tc>
        <w:tc>
          <w:tcPr>
            <w:tcW w:w="85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20210813407</w:t>
            </w:r>
          </w:p>
        </w:tc>
        <w:tc>
          <w:tcPr>
            <w:tcW w:w="1558"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护理</w:t>
            </w:r>
          </w:p>
        </w:tc>
        <w:tc>
          <w:tcPr>
            <w:tcW w:w="370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金华职业技术学院</w:t>
            </w:r>
          </w:p>
        </w:tc>
        <w:tc>
          <w:tcPr>
            <w:tcW w:w="96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社区护士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kern w:val="2"/>
                <w:sz w:val="28"/>
                <w:szCs w:val="28"/>
                <w:vertAlign w:val="baseline"/>
                <w:lang w:val="en-US" w:eastAsia="zh-CN" w:bidi="ar-SA"/>
              </w:rPr>
              <w:t>9</w:t>
            </w:r>
          </w:p>
        </w:tc>
        <w:tc>
          <w:tcPr>
            <w:tcW w:w="141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王怡</w:t>
            </w:r>
          </w:p>
        </w:tc>
        <w:tc>
          <w:tcPr>
            <w:tcW w:w="85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20210813408</w:t>
            </w:r>
          </w:p>
        </w:tc>
        <w:tc>
          <w:tcPr>
            <w:tcW w:w="1558"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护理</w:t>
            </w:r>
          </w:p>
        </w:tc>
        <w:tc>
          <w:tcPr>
            <w:tcW w:w="3705"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温州医科大学</w:t>
            </w:r>
          </w:p>
        </w:tc>
        <w:tc>
          <w:tcPr>
            <w:tcW w:w="960"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大专</w:t>
            </w:r>
          </w:p>
        </w:tc>
        <w:tc>
          <w:tcPr>
            <w:tcW w:w="1467" w:type="dxa"/>
            <w:vAlign w:val="center"/>
          </w:tcPr>
          <w:p>
            <w:pPr>
              <w:bidi w:val="0"/>
              <w:spacing w:line="240" w:lineRule="auto"/>
              <w:jc w:val="center"/>
              <w:rPr>
                <w:rFonts w:hint="eastAsia" w:asciiTheme="minorEastAsia" w:hAnsiTheme="minorEastAsia" w:eastAsiaTheme="minorEastAsia" w:cstheme="minorEastAsia"/>
                <w:kern w:val="2"/>
                <w:sz w:val="28"/>
                <w:szCs w:val="28"/>
                <w:vertAlign w:val="baseline"/>
                <w:lang w:val="en-US" w:eastAsia="zh-CN" w:bidi="ar-SA"/>
              </w:rPr>
            </w:pPr>
            <w:r>
              <w:rPr>
                <w:rFonts w:hint="eastAsia" w:asciiTheme="minorEastAsia" w:hAnsiTheme="minorEastAsia" w:eastAsiaTheme="minorEastAsia" w:cstheme="minorEastAsia"/>
                <w:sz w:val="28"/>
                <w:szCs w:val="28"/>
                <w:vertAlign w:val="baseline"/>
                <w:lang w:val="en-US" w:eastAsia="zh-CN"/>
              </w:rPr>
              <w:t>社区护士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10</w:t>
            </w:r>
          </w:p>
        </w:tc>
        <w:tc>
          <w:tcPr>
            <w:tcW w:w="141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詹锦超</w:t>
            </w:r>
          </w:p>
        </w:tc>
        <w:tc>
          <w:tcPr>
            <w:tcW w:w="85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女</w:t>
            </w:r>
          </w:p>
        </w:tc>
        <w:tc>
          <w:tcPr>
            <w:tcW w:w="187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20210813414</w:t>
            </w:r>
          </w:p>
        </w:tc>
        <w:tc>
          <w:tcPr>
            <w:tcW w:w="1558"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护理</w:t>
            </w:r>
          </w:p>
        </w:tc>
        <w:tc>
          <w:tcPr>
            <w:tcW w:w="3705"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绍兴护士学校</w:t>
            </w:r>
          </w:p>
        </w:tc>
        <w:tc>
          <w:tcPr>
            <w:tcW w:w="960"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中专</w:t>
            </w:r>
          </w:p>
        </w:tc>
        <w:tc>
          <w:tcPr>
            <w:tcW w:w="1467" w:type="dxa"/>
            <w:vAlign w:val="center"/>
          </w:tcPr>
          <w:p>
            <w:pPr>
              <w:bidi w:val="0"/>
              <w:spacing w:line="240" w:lineRule="auto"/>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社区护士</w:t>
            </w:r>
          </w:p>
        </w:tc>
      </w:tr>
    </w:tbl>
    <w:p>
      <w:pPr>
        <w:jc w:val="both"/>
        <w:rPr>
          <w:rFonts w:hint="eastAsia"/>
          <w:lang w:val="en-US" w:eastAsia="zh-CN"/>
        </w:rPr>
      </w:pPr>
    </w:p>
    <w:sectPr>
      <w:pgSz w:w="16838" w:h="11906" w:orient="landscape"/>
      <w:pgMar w:top="1800" w:right="1440" w:bottom="1800" w:left="1440" w:header="73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47F12"/>
    <w:rsid w:val="13F47F12"/>
    <w:rsid w:val="409D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2021-09-22T01:35:00Z</dcterms:created>
  <dc:creator>Administrator</dc:creator>
  <cp:lastModifiedBy>Hope</cp:lastModifiedBy>
  <dcterms:modified xsi:type="dcterms:W3CDTF">2021-09-22T02:57:22Z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8FDB11F7B5CF42E4A7FAE29899223C5B</vt:lpwstr>
  </property>
</Properties>
</file>