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508"/>
        <w:gridCol w:w="1068"/>
        <w:gridCol w:w="1536"/>
        <w:gridCol w:w="1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8"/>
                <w:szCs w:val="18"/>
                <w:bdr w:val="none" w:color="auto" w:sz="0" w:space="0"/>
              </w:rPr>
              <w:t>招录机关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市生态环境局和县生态环境分局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100007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101000201125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含山县司法局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100048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101020101211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含山县应急局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100056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101000400703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雨山区人民法院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100197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E4E4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15"/>
                <w:szCs w:val="15"/>
                <w:bdr w:val="none" w:color="auto" w:sz="0" w:space="0"/>
              </w:rPr>
              <w:t>101000602512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A13D3"/>
    <w:rsid w:val="59A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2021-09-18T08:10:00Z</dcterms:created>
  <dc:creator>张翠</dc:creator>
  <cp:lastModifiedBy>张翠</cp:lastModifiedBy>
  <dcterms:modified xsi:type="dcterms:W3CDTF">2021-09-18T08:11:01Z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