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24DC" w:rsidRDefault="00B26B67">
      <w:pPr>
        <w:spacing w:line="579" w:lineRule="exact"/>
        <w:jc w:val="center"/>
        <w:rPr>
          <w:rFonts w:ascii="Times New Roman" w:eastAsia="方正小标宋简体" w:hAnsi="Times New Roman"/>
          <w:sz w:val="44"/>
          <w:szCs w:val="4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31616" behindDoc="0" locked="0" layoutInCell="1" allowOverlap="1">
                <wp:simplePos x="0" y="0"/>
                <wp:positionH relativeFrom="column">
                  <wp:posOffset>1073785</wp:posOffset>
                </wp:positionH>
                <wp:positionV relativeFrom="paragraph">
                  <wp:posOffset>-1190625</wp:posOffset>
                </wp:positionV>
                <wp:extent cx="3519170" cy="1404620"/>
                <wp:effectExtent l="0" t="0" r="24130" b="18415"/>
                <wp:wrapSquare wrapText="bothSides"/>
                <wp:docPr id="4" name="文本框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917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>
                              <a:alpha val="0"/>
                            </a:srgbClr>
                          </a:solidFill>
                          <a:miter lim="800000"/>
                        </a:ln>
                      </wps:spPr>
                      <wps:txbx>
                        <w:txbxContent>
                          <w:p w:rsidR="009224DC" w:rsidRDefault="00B26B67">
                            <w:pPr>
                              <w:pStyle w:val="a5"/>
                              <w:jc w:val="center"/>
                              <w:rPr>
                                <w:rFonts w:ascii="黑体" w:eastAsia="黑体" w:hAnsi="黑体"/>
                                <w:color w:val="D0CECE" w:themeColor="background2" w:themeShade="E6"/>
                                <w:spacing w:val="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黑体" w:eastAsia="黑体" w:hAnsi="黑体" w:hint="eastAsia"/>
                                <w:color w:val="D0CECE" w:themeColor="background2" w:themeShade="E6"/>
                                <w:spacing w:val="20"/>
                                <w:sz w:val="24"/>
                                <w:szCs w:val="24"/>
                              </w:rPr>
                              <w:t>本大纲内容版权归空军政治工作部所有</w:t>
                            </w:r>
                          </w:p>
                          <w:p w:rsidR="009224DC" w:rsidRDefault="00B26B67">
                            <w:pPr>
                              <w:pStyle w:val="a5"/>
                              <w:jc w:val="center"/>
                              <w:rPr>
                                <w:color w:val="D0CECE" w:themeColor="background2" w:themeShade="E6"/>
                              </w:rPr>
                            </w:pPr>
                            <w:r>
                              <w:rPr>
                                <w:rFonts w:ascii="黑体" w:eastAsia="黑体" w:hAnsi="黑体" w:hint="eastAsia"/>
                                <w:color w:val="D0CECE" w:themeColor="background2" w:themeShade="E6"/>
                                <w:spacing w:val="20"/>
                                <w:sz w:val="24"/>
                                <w:szCs w:val="24"/>
                              </w:rPr>
                              <w:t>未经书面协议授权不得违法转载或使用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4" o:spid="_x0000_s1026" type="#_x0000_t202" style="position:absolute;left:0;text-align:left;margin-left:84.55pt;margin-top:-93.75pt;width:277.1pt;height:110.6pt;z-index:2516316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">
                <v:stroke opacity="0"/>
                <v:textbox style="mso-fit-shape-to-text:t">
                  <w:txbxContent>
                    <w:p w:rsidR="009224DC" w:rsidRDefault="00B26B67">
                      <w:pPr>
                        <w:pStyle w:val="a5"/>
                        <w:jc w:val="center"/>
                        <w:rPr>
                          <w:rFonts w:ascii="黑体" w:eastAsia="黑体" w:hAnsi="黑体"/>
                          <w:color w:val="D0CECE" w:themeColor="background2" w:themeShade="E6"/>
                          <w:spacing w:val="20"/>
                          <w:sz w:val="24"/>
                          <w:szCs w:val="24"/>
                        </w:rPr>
                      </w:pPr>
                      <w:r>
                        <w:rPr>
                          <w:rFonts w:ascii="黑体" w:eastAsia="黑体" w:hAnsi="黑体" w:hint="eastAsia"/>
                          <w:color w:val="D0CECE" w:themeColor="background2" w:themeShade="E6"/>
                          <w:spacing w:val="20"/>
                          <w:sz w:val="24"/>
                          <w:szCs w:val="24"/>
                        </w:rPr>
                        <w:t>本大纲内容版权归空军政治工作部所有</w:t>
                      </w:r>
                    </w:p>
                    <w:p w:rsidR="009224DC" w:rsidRDefault="00B26B67">
                      <w:pPr>
                        <w:pStyle w:val="a5"/>
                        <w:jc w:val="center"/>
                        <w:rPr>
                          <w:color w:val="D0CECE" w:themeColor="background2" w:themeShade="E6"/>
                        </w:rPr>
                      </w:pPr>
                      <w:r>
                        <w:rPr>
                          <w:rFonts w:ascii="黑体" w:eastAsia="黑体" w:hAnsi="黑体" w:hint="eastAsia"/>
                          <w:color w:val="D0CECE" w:themeColor="background2" w:themeShade="E6"/>
                          <w:spacing w:val="20"/>
                          <w:sz w:val="24"/>
                          <w:szCs w:val="24"/>
                        </w:rPr>
                        <w:t>未经书面协议授权不得违法转载或使用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224DC" w:rsidRDefault="009224DC">
      <w:pPr>
        <w:spacing w:line="579" w:lineRule="exact"/>
        <w:jc w:val="center"/>
        <w:rPr>
          <w:rFonts w:ascii="Times New Roman" w:eastAsia="方正小标宋简体" w:hAnsi="Times New Roman"/>
          <w:sz w:val="44"/>
          <w:szCs w:val="44"/>
        </w:rPr>
      </w:pPr>
    </w:p>
    <w:p w:rsidR="009224DC" w:rsidRDefault="00B26B67">
      <w:pPr>
        <w:tabs>
          <w:tab w:val="left" w:pos="7268"/>
        </w:tabs>
        <w:spacing w:line="579" w:lineRule="exact"/>
        <w:jc w:val="left"/>
        <w:rPr>
          <w:rFonts w:ascii="Times New Roman" w:eastAsia="方正小标宋简体" w:hAnsi="Times New Roman"/>
          <w:sz w:val="44"/>
          <w:szCs w:val="44"/>
        </w:rPr>
      </w:pPr>
      <w:r>
        <w:rPr>
          <w:rFonts w:ascii="Times New Roman" w:eastAsia="方正小标宋简体" w:hAnsi="Times New Roman"/>
          <w:sz w:val="44"/>
          <w:szCs w:val="44"/>
        </w:rPr>
        <w:tab/>
      </w:r>
    </w:p>
    <w:p w:rsidR="009224DC" w:rsidRDefault="00B26B67">
      <w:pPr>
        <w:spacing w:line="579" w:lineRule="exact"/>
        <w:jc w:val="center"/>
        <w:rPr>
          <w:rFonts w:ascii="Times New Roman" w:eastAsia="方正小标宋简体" w:hAnsi="Times New Roman"/>
          <w:sz w:val="44"/>
          <w:szCs w:val="44"/>
        </w:rPr>
      </w:pPr>
      <w:r>
        <w:rPr>
          <w:rFonts w:ascii="Times New Roman" w:eastAsia="方正小标宋简体" w:hAnsi="Times New Roman" w:hint="eastAsia"/>
          <w:sz w:val="44"/>
          <w:szCs w:val="44"/>
        </w:rPr>
        <w:t>2021</w:t>
      </w:r>
      <w:r>
        <w:rPr>
          <w:rFonts w:ascii="Times New Roman" w:eastAsia="方正小标宋简体" w:hAnsi="Times New Roman" w:hint="eastAsia"/>
          <w:sz w:val="44"/>
          <w:szCs w:val="44"/>
        </w:rPr>
        <w:t>年</w:t>
      </w:r>
      <w:r>
        <w:rPr>
          <w:rFonts w:ascii="Times New Roman" w:eastAsia="方正小标宋简体" w:hAnsi="Times New Roman" w:hint="eastAsia"/>
          <w:sz w:val="44"/>
          <w:szCs w:val="44"/>
        </w:rPr>
        <w:t>空军面向社会</w:t>
      </w:r>
      <w:r>
        <w:rPr>
          <w:rFonts w:ascii="Times New Roman" w:eastAsia="方正小标宋简体" w:hAnsi="Times New Roman"/>
          <w:sz w:val="44"/>
          <w:szCs w:val="44"/>
        </w:rPr>
        <w:t>公开招考</w:t>
      </w:r>
    </w:p>
    <w:p w:rsidR="009224DC" w:rsidRDefault="00B26B67">
      <w:pPr>
        <w:spacing w:line="579" w:lineRule="exact"/>
        <w:jc w:val="center"/>
        <w:rPr>
          <w:rFonts w:ascii="Times New Roman" w:eastAsia="方正小标宋简体" w:hAnsi="Times New Roman"/>
          <w:sz w:val="44"/>
          <w:szCs w:val="44"/>
        </w:rPr>
      </w:pPr>
      <w:r>
        <w:rPr>
          <w:rFonts w:ascii="Times New Roman" w:eastAsia="方正小标宋简体" w:hAnsi="Times New Roman" w:hint="eastAsia"/>
          <w:sz w:val="44"/>
          <w:szCs w:val="44"/>
        </w:rPr>
        <w:t>专业技能岗位文职人员</w:t>
      </w:r>
      <w:r>
        <w:rPr>
          <w:rFonts w:ascii="Times New Roman" w:eastAsia="方正小标宋简体" w:hAnsi="Times New Roman" w:hint="eastAsia"/>
          <w:sz w:val="44"/>
          <w:szCs w:val="44"/>
        </w:rPr>
        <w:t>统一</w:t>
      </w:r>
      <w:r>
        <w:rPr>
          <w:rFonts w:ascii="Times New Roman" w:eastAsia="方正小标宋简体" w:hAnsi="Times New Roman" w:hint="eastAsia"/>
          <w:sz w:val="44"/>
          <w:szCs w:val="44"/>
        </w:rPr>
        <w:t>考试</w:t>
      </w:r>
      <w:r>
        <w:rPr>
          <w:rFonts w:ascii="Times New Roman" w:eastAsia="方正小标宋简体" w:hAnsi="Times New Roman"/>
          <w:sz w:val="44"/>
          <w:szCs w:val="44"/>
        </w:rPr>
        <w:t>大纲</w:t>
      </w:r>
    </w:p>
    <w:p w:rsidR="009224DC" w:rsidRDefault="00B26B67">
      <w:pPr>
        <w:spacing w:line="579" w:lineRule="exact"/>
        <w:jc w:val="center"/>
        <w:rPr>
          <w:rFonts w:ascii="楷体_GB2312" w:eastAsia="楷体_GB2312" w:hAnsi="Times New Roman"/>
          <w:szCs w:val="32"/>
        </w:rPr>
      </w:pPr>
      <w:r>
        <w:rPr>
          <w:rFonts w:ascii="楷体_GB2312" w:eastAsia="楷体_GB2312" w:hAnsi="Times New Roman" w:hint="eastAsia"/>
          <w:szCs w:val="32"/>
        </w:rPr>
        <w:t>（档案类专业）</w:t>
      </w:r>
    </w:p>
    <w:p w:rsidR="009224DC" w:rsidRDefault="009224DC">
      <w:pPr>
        <w:spacing w:line="579" w:lineRule="exact"/>
        <w:jc w:val="center"/>
        <w:rPr>
          <w:rFonts w:ascii="楷体_GB2312" w:eastAsia="楷体_GB2312" w:hAnsi="Times New Roman"/>
          <w:szCs w:val="32"/>
        </w:rPr>
      </w:pPr>
    </w:p>
    <w:p w:rsidR="009224DC" w:rsidRDefault="009224DC">
      <w:pPr>
        <w:spacing w:line="579" w:lineRule="exact"/>
        <w:jc w:val="center"/>
        <w:rPr>
          <w:rFonts w:ascii="楷体_GB2312" w:eastAsia="楷体_GB2312" w:hAnsi="Times New Roman"/>
          <w:szCs w:val="32"/>
        </w:rPr>
      </w:pPr>
    </w:p>
    <w:p w:rsidR="009224DC" w:rsidRDefault="009224DC">
      <w:pPr>
        <w:spacing w:line="579" w:lineRule="exact"/>
        <w:jc w:val="center"/>
        <w:rPr>
          <w:rFonts w:ascii="楷体_GB2312" w:eastAsia="楷体_GB2312" w:hAnsi="Times New Roman"/>
          <w:szCs w:val="32"/>
        </w:rPr>
      </w:pPr>
    </w:p>
    <w:p w:rsidR="009224DC" w:rsidRDefault="009224DC">
      <w:pPr>
        <w:spacing w:line="579" w:lineRule="exact"/>
        <w:jc w:val="center"/>
        <w:rPr>
          <w:rFonts w:ascii="楷体_GB2312" w:eastAsia="楷体_GB2312" w:hAnsi="Times New Roman"/>
          <w:szCs w:val="32"/>
        </w:rPr>
      </w:pPr>
    </w:p>
    <w:p w:rsidR="009224DC" w:rsidRDefault="00B26B67">
      <w:pPr>
        <w:tabs>
          <w:tab w:val="left" w:pos="5056"/>
        </w:tabs>
        <w:spacing w:line="579" w:lineRule="exact"/>
        <w:jc w:val="left"/>
        <w:rPr>
          <w:rFonts w:ascii="楷体_GB2312" w:eastAsia="楷体_GB2312" w:hAnsi="Times New Roman"/>
          <w:szCs w:val="32"/>
        </w:rPr>
      </w:pPr>
      <w:r>
        <w:rPr>
          <w:rFonts w:ascii="楷体_GB2312" w:eastAsia="楷体_GB2312" w:hAnsi="Times New Roman"/>
          <w:szCs w:val="32"/>
        </w:rPr>
        <w:tab/>
      </w:r>
    </w:p>
    <w:p w:rsidR="009224DC" w:rsidRDefault="009224DC">
      <w:pPr>
        <w:spacing w:line="579" w:lineRule="exact"/>
        <w:jc w:val="center"/>
        <w:rPr>
          <w:rFonts w:ascii="楷体_GB2312" w:eastAsia="楷体_GB2312" w:hAnsi="Times New Roman"/>
          <w:szCs w:val="32"/>
        </w:rPr>
      </w:pPr>
    </w:p>
    <w:p w:rsidR="009224DC" w:rsidRDefault="009224DC">
      <w:pPr>
        <w:spacing w:line="579" w:lineRule="exact"/>
        <w:jc w:val="center"/>
        <w:rPr>
          <w:rFonts w:ascii="楷体_GB2312" w:eastAsia="楷体_GB2312" w:hAnsi="Times New Roman"/>
          <w:szCs w:val="32"/>
        </w:rPr>
      </w:pPr>
    </w:p>
    <w:p w:rsidR="009224DC" w:rsidRDefault="009224DC">
      <w:pPr>
        <w:spacing w:line="579" w:lineRule="exact"/>
        <w:jc w:val="center"/>
        <w:rPr>
          <w:rFonts w:ascii="楷体_GB2312" w:eastAsia="楷体_GB2312" w:hAnsi="Times New Roman"/>
          <w:szCs w:val="32"/>
        </w:rPr>
      </w:pPr>
    </w:p>
    <w:p w:rsidR="009224DC" w:rsidRDefault="009224DC">
      <w:pPr>
        <w:spacing w:line="579" w:lineRule="exact"/>
        <w:jc w:val="center"/>
        <w:rPr>
          <w:rFonts w:ascii="楷体_GB2312" w:eastAsia="楷体_GB2312" w:hAnsi="Times New Roman"/>
          <w:szCs w:val="32"/>
        </w:rPr>
      </w:pPr>
    </w:p>
    <w:p w:rsidR="009224DC" w:rsidRDefault="009224DC">
      <w:pPr>
        <w:spacing w:line="579" w:lineRule="exact"/>
        <w:jc w:val="center"/>
        <w:rPr>
          <w:rFonts w:ascii="楷体_GB2312" w:eastAsia="楷体_GB2312" w:hAnsi="Times New Roman"/>
          <w:szCs w:val="32"/>
        </w:rPr>
      </w:pPr>
    </w:p>
    <w:p w:rsidR="009224DC" w:rsidRDefault="009224DC">
      <w:pPr>
        <w:spacing w:line="579" w:lineRule="exact"/>
        <w:jc w:val="center"/>
        <w:rPr>
          <w:rFonts w:ascii="楷体_GB2312" w:eastAsia="楷体_GB2312" w:hAnsi="Times New Roman"/>
          <w:szCs w:val="32"/>
        </w:rPr>
      </w:pPr>
    </w:p>
    <w:p w:rsidR="009224DC" w:rsidRDefault="00B26B67">
      <w:pPr>
        <w:spacing w:line="579" w:lineRule="exact"/>
        <w:jc w:val="center"/>
        <w:rPr>
          <w:rFonts w:ascii="楷体_GB2312" w:eastAsia="楷体_GB2312" w:hAnsi="Times New Roman"/>
          <w:szCs w:val="32"/>
        </w:rPr>
      </w:pPr>
      <w:r>
        <w:rPr>
          <w:rFonts w:ascii="楷体_GB2312" w:eastAsia="楷体_GB2312" w:hAnsi="Times New Roman" w:hint="eastAsia"/>
          <w:szCs w:val="32"/>
        </w:rPr>
        <w:t>空军</w:t>
      </w:r>
      <w:r>
        <w:rPr>
          <w:rFonts w:ascii="楷体_GB2312" w:eastAsia="楷体_GB2312" w:hAnsi="Times New Roman"/>
          <w:szCs w:val="32"/>
        </w:rPr>
        <w:t>政治工作部</w:t>
      </w:r>
    </w:p>
    <w:p w:rsidR="009224DC" w:rsidRDefault="00B26B67">
      <w:pPr>
        <w:spacing w:line="579" w:lineRule="exact"/>
        <w:jc w:val="center"/>
        <w:rPr>
          <w:rFonts w:ascii="Times New Roman" w:eastAsia="楷体_GB2312" w:hAnsi="Times New Roman" w:cs="Times New Roman"/>
          <w:szCs w:val="32"/>
        </w:rPr>
      </w:pPr>
      <w:r>
        <w:rPr>
          <w:rFonts w:ascii="Times New Roman" w:eastAsia="楷体_GB2312" w:hAnsi="Times New Roman" w:cs="Times New Roman"/>
          <w:szCs w:val="32"/>
        </w:rPr>
        <w:t>202</w:t>
      </w:r>
      <w:r>
        <w:rPr>
          <w:rFonts w:ascii="Times New Roman" w:eastAsia="楷体_GB2312" w:hAnsi="Times New Roman" w:cs="Times New Roman" w:hint="eastAsia"/>
          <w:szCs w:val="32"/>
        </w:rPr>
        <w:t>1</w:t>
      </w:r>
      <w:r>
        <w:rPr>
          <w:rFonts w:ascii="Times New Roman" w:eastAsia="楷体_GB2312" w:hAnsi="Times New Roman" w:cs="Times New Roman"/>
          <w:szCs w:val="32"/>
        </w:rPr>
        <w:t>年</w:t>
      </w:r>
      <w:r>
        <w:rPr>
          <w:rFonts w:ascii="Times New Roman" w:eastAsia="楷体_GB2312" w:hAnsi="Times New Roman" w:cs="Times New Roman"/>
          <w:szCs w:val="32"/>
        </w:rPr>
        <w:t>9</w:t>
      </w:r>
      <w:r>
        <w:rPr>
          <w:rFonts w:ascii="Times New Roman" w:eastAsia="楷体_GB2312" w:hAnsi="Times New Roman" w:cs="Times New Roman"/>
          <w:szCs w:val="32"/>
        </w:rPr>
        <w:t>月</w:t>
      </w:r>
    </w:p>
    <w:p w:rsidR="009224DC" w:rsidRDefault="009224DC">
      <w:pPr>
        <w:spacing w:line="579" w:lineRule="exact"/>
        <w:jc w:val="center"/>
        <w:rPr>
          <w:rFonts w:ascii="Times New Roman" w:eastAsia="方正小标宋简体" w:hAnsi="Times New Roman"/>
          <w:sz w:val="44"/>
          <w:szCs w:val="44"/>
        </w:rPr>
      </w:pPr>
    </w:p>
    <w:p w:rsidR="009224DC" w:rsidRDefault="00B26B67">
      <w:pPr>
        <w:spacing w:line="579" w:lineRule="exact"/>
        <w:jc w:val="left"/>
        <w:rPr>
          <w:rFonts w:ascii="Times New Roman" w:eastAsia="方正小标宋简体" w:hAnsi="Times New Roman"/>
          <w:sz w:val="44"/>
          <w:szCs w:val="44"/>
        </w:rPr>
      </w:pPr>
      <w:r>
        <w:rPr>
          <w:rFonts w:ascii="Times New Roman" w:eastAsia="方正小标宋简体" w:hAnsi="Times New Roman"/>
          <w:sz w:val="44"/>
          <w:szCs w:val="44"/>
        </w:rPr>
        <w:br w:type="page"/>
      </w:r>
    </w:p>
    <w:p w:rsidR="009224DC" w:rsidRDefault="00B26B67">
      <w:pPr>
        <w:spacing w:line="579" w:lineRule="exact"/>
        <w:jc w:val="center"/>
        <w:rPr>
          <w:rFonts w:ascii="Times New Roman" w:eastAsia="方正小标宋简体" w:hAnsi="Times New Roman"/>
          <w:sz w:val="44"/>
          <w:szCs w:val="44"/>
        </w:rPr>
      </w:pPr>
      <w:r>
        <w:rPr>
          <w:rFonts w:ascii="Times New Roman" w:eastAsia="方正小标宋简体" w:hAnsi="Times New Roman" w:hint="eastAsia"/>
          <w:sz w:val="44"/>
          <w:szCs w:val="44"/>
        </w:rPr>
        <w:lastRenderedPageBreak/>
        <w:t>2021</w:t>
      </w:r>
      <w:r>
        <w:rPr>
          <w:rFonts w:ascii="Times New Roman" w:eastAsia="方正小标宋简体" w:hAnsi="Times New Roman" w:hint="eastAsia"/>
          <w:sz w:val="44"/>
          <w:szCs w:val="44"/>
        </w:rPr>
        <w:t>年</w:t>
      </w:r>
      <w:r>
        <w:rPr>
          <w:rFonts w:ascii="Times New Roman" w:eastAsia="方正小标宋简体" w:hAnsi="Times New Roman" w:hint="eastAsia"/>
          <w:sz w:val="44"/>
          <w:szCs w:val="44"/>
        </w:rPr>
        <w:t>空军面向社会</w:t>
      </w:r>
      <w:r>
        <w:rPr>
          <w:rFonts w:ascii="Times New Roman" w:eastAsia="方正小标宋简体" w:hAnsi="Times New Roman"/>
          <w:sz w:val="44"/>
          <w:szCs w:val="44"/>
        </w:rPr>
        <w:t>公开招考</w:t>
      </w:r>
    </w:p>
    <w:p w:rsidR="009224DC" w:rsidRDefault="00B26B67">
      <w:pPr>
        <w:spacing w:line="579" w:lineRule="exact"/>
        <w:jc w:val="center"/>
        <w:rPr>
          <w:rFonts w:ascii="Times New Roman" w:eastAsia="方正小标宋简体" w:hAnsi="Times New Roman"/>
          <w:sz w:val="44"/>
          <w:szCs w:val="44"/>
        </w:rPr>
      </w:pPr>
      <w:r>
        <w:rPr>
          <w:rFonts w:ascii="Times New Roman" w:eastAsia="方正小标宋简体" w:hAnsi="Times New Roman" w:hint="eastAsia"/>
          <w:sz w:val="44"/>
          <w:szCs w:val="44"/>
        </w:rPr>
        <w:t>专业技能岗位文职人员</w:t>
      </w:r>
      <w:r>
        <w:rPr>
          <w:rFonts w:ascii="Times New Roman" w:eastAsia="方正小标宋简体" w:hAnsi="Times New Roman" w:hint="eastAsia"/>
          <w:sz w:val="44"/>
          <w:szCs w:val="44"/>
        </w:rPr>
        <w:t>统一</w:t>
      </w:r>
      <w:r>
        <w:rPr>
          <w:rFonts w:ascii="Times New Roman" w:eastAsia="方正小标宋简体" w:hAnsi="Times New Roman" w:hint="eastAsia"/>
          <w:sz w:val="44"/>
          <w:szCs w:val="44"/>
        </w:rPr>
        <w:t>考试</w:t>
      </w:r>
      <w:r>
        <w:rPr>
          <w:rFonts w:ascii="Times New Roman" w:eastAsia="方正小标宋简体" w:hAnsi="Times New Roman"/>
          <w:sz w:val="44"/>
          <w:szCs w:val="44"/>
        </w:rPr>
        <w:t>大纲</w:t>
      </w:r>
    </w:p>
    <w:p w:rsidR="009224DC" w:rsidRDefault="00B26B67">
      <w:pPr>
        <w:spacing w:line="579" w:lineRule="exact"/>
        <w:jc w:val="center"/>
        <w:rPr>
          <w:rFonts w:ascii="楷体_GB2312" w:eastAsia="楷体_GB2312" w:hAnsi="Times New Roman"/>
          <w:szCs w:val="32"/>
        </w:rPr>
      </w:pPr>
      <w:r>
        <w:rPr>
          <w:rFonts w:ascii="楷体_GB2312" w:eastAsia="楷体_GB2312" w:hAnsi="Times New Roman" w:hint="eastAsia"/>
          <w:szCs w:val="32"/>
        </w:rPr>
        <w:t>（档案类专业）</w:t>
      </w:r>
    </w:p>
    <w:p w:rsidR="009224DC" w:rsidRDefault="009224DC">
      <w:pPr>
        <w:spacing w:line="579" w:lineRule="exact"/>
        <w:rPr>
          <w:rFonts w:ascii="Times New Roman" w:eastAsia="楷体_GB2312" w:hAnsi="Times New Roman"/>
          <w:szCs w:val="32"/>
        </w:rPr>
      </w:pPr>
    </w:p>
    <w:p w:rsidR="009224DC" w:rsidRDefault="00B26B67">
      <w:pPr>
        <w:spacing w:line="579" w:lineRule="exact"/>
        <w:ind w:firstLine="645"/>
        <w:rPr>
          <w:rFonts w:ascii="Times New Roman" w:eastAsia="仿宋_GB2312" w:hAnsi="Times New Roman"/>
          <w:szCs w:val="32"/>
        </w:rPr>
      </w:pPr>
      <w:r>
        <w:rPr>
          <w:rFonts w:ascii="Times New Roman" w:eastAsia="仿宋_GB2312" w:hAnsi="Times New Roman" w:hint="eastAsia"/>
          <w:szCs w:val="32"/>
        </w:rPr>
        <w:t>为便于应试者充分了解</w:t>
      </w:r>
      <w:r>
        <w:rPr>
          <w:rFonts w:ascii="Times New Roman" w:eastAsia="仿宋_GB2312" w:hAnsi="Times New Roman" w:hint="eastAsia"/>
          <w:szCs w:val="32"/>
        </w:rPr>
        <w:t>2021</w:t>
      </w:r>
      <w:r>
        <w:rPr>
          <w:rFonts w:ascii="Times New Roman" w:eastAsia="仿宋_GB2312" w:hAnsi="Times New Roman" w:hint="eastAsia"/>
          <w:szCs w:val="32"/>
        </w:rPr>
        <w:t>年</w:t>
      </w:r>
      <w:r>
        <w:rPr>
          <w:rFonts w:ascii="Times New Roman" w:eastAsia="仿宋_GB2312" w:hAnsi="Times New Roman" w:hint="eastAsia"/>
          <w:szCs w:val="32"/>
        </w:rPr>
        <w:t>空军面向社会</w:t>
      </w:r>
      <w:r>
        <w:rPr>
          <w:rFonts w:ascii="Times New Roman" w:eastAsia="仿宋_GB2312" w:hAnsi="Times New Roman"/>
          <w:szCs w:val="32"/>
        </w:rPr>
        <w:t>公开招考</w:t>
      </w:r>
      <w:r>
        <w:rPr>
          <w:rFonts w:ascii="Times New Roman" w:eastAsia="仿宋_GB2312" w:hAnsi="Times New Roman" w:hint="eastAsia"/>
          <w:szCs w:val="32"/>
        </w:rPr>
        <w:t>专业技能</w:t>
      </w:r>
      <w:r>
        <w:rPr>
          <w:rFonts w:ascii="Times New Roman" w:eastAsia="仿宋_GB2312" w:hAnsi="Times New Roman"/>
          <w:szCs w:val="32"/>
        </w:rPr>
        <w:t>岗位</w:t>
      </w:r>
      <w:r>
        <w:rPr>
          <w:rFonts w:ascii="Times New Roman" w:eastAsia="仿宋_GB2312" w:hAnsi="Times New Roman" w:hint="eastAsia"/>
          <w:szCs w:val="32"/>
        </w:rPr>
        <w:t>文职人员统一考试档案</w:t>
      </w:r>
      <w:r>
        <w:rPr>
          <w:rFonts w:ascii="Times New Roman" w:eastAsia="仿宋_GB2312" w:hAnsi="Times New Roman"/>
          <w:szCs w:val="32"/>
        </w:rPr>
        <w:t>类专业</w:t>
      </w:r>
      <w:r>
        <w:rPr>
          <w:rFonts w:ascii="Times New Roman" w:eastAsia="仿宋_GB2312" w:hAnsi="Times New Roman" w:hint="eastAsia"/>
          <w:szCs w:val="32"/>
        </w:rPr>
        <w:t>的测查范围、内容和要求，制定本大纲。</w:t>
      </w:r>
    </w:p>
    <w:p w:rsidR="009224DC" w:rsidRDefault="00B26B67">
      <w:pPr>
        <w:spacing w:line="579" w:lineRule="exact"/>
        <w:ind w:firstLine="645"/>
        <w:rPr>
          <w:rFonts w:ascii="Times New Roman" w:eastAsia="黑体" w:hAnsi="Times New Roman"/>
          <w:szCs w:val="32"/>
        </w:rPr>
      </w:pPr>
      <w:r>
        <w:rPr>
          <w:rFonts w:ascii="Times New Roman" w:eastAsia="黑体" w:hAnsi="Times New Roman" w:hint="eastAsia"/>
          <w:szCs w:val="32"/>
        </w:rPr>
        <w:t>一、考试目的</w:t>
      </w:r>
    </w:p>
    <w:p w:rsidR="009224DC" w:rsidRDefault="00B26B67">
      <w:pPr>
        <w:spacing w:line="579" w:lineRule="exact"/>
        <w:ind w:firstLine="645"/>
        <w:rPr>
          <w:rFonts w:ascii="Times New Roman" w:eastAsia="仿宋_GB2312" w:hAnsi="Times New Roman"/>
          <w:szCs w:val="32"/>
        </w:rPr>
      </w:pPr>
      <w:r>
        <w:rPr>
          <w:rFonts w:ascii="Times New Roman" w:eastAsia="仿宋_GB2312" w:hAnsi="Times New Roman" w:hint="eastAsia"/>
          <w:szCs w:val="32"/>
        </w:rPr>
        <w:t>主要测查应试者适应</w:t>
      </w:r>
      <w:r>
        <w:rPr>
          <w:rFonts w:ascii="Times New Roman" w:eastAsia="仿宋_GB2312" w:hAnsi="Times New Roman"/>
          <w:szCs w:val="32"/>
        </w:rPr>
        <w:t>招考岗位</w:t>
      </w:r>
      <w:r>
        <w:rPr>
          <w:rFonts w:ascii="Times New Roman" w:eastAsia="仿宋_GB2312" w:hAnsi="Times New Roman" w:hint="eastAsia"/>
          <w:szCs w:val="32"/>
        </w:rPr>
        <w:t>应当</w:t>
      </w:r>
      <w:r>
        <w:rPr>
          <w:rFonts w:ascii="Times New Roman" w:eastAsia="仿宋_GB2312" w:hAnsi="Times New Roman"/>
          <w:szCs w:val="32"/>
        </w:rPr>
        <w:t>具备的</w:t>
      </w:r>
      <w:r>
        <w:rPr>
          <w:rFonts w:ascii="Times New Roman" w:eastAsia="仿宋_GB2312" w:hAnsi="Times New Roman" w:hint="eastAsia"/>
          <w:szCs w:val="32"/>
        </w:rPr>
        <w:t>基本</w:t>
      </w:r>
      <w:r>
        <w:rPr>
          <w:rFonts w:ascii="Times New Roman" w:eastAsia="仿宋_GB2312" w:hAnsi="Times New Roman"/>
          <w:szCs w:val="32"/>
        </w:rPr>
        <w:t>素质和</w:t>
      </w:r>
      <w:r>
        <w:rPr>
          <w:rFonts w:ascii="Times New Roman" w:eastAsia="仿宋_GB2312" w:hAnsi="Times New Roman" w:hint="eastAsia"/>
          <w:szCs w:val="32"/>
        </w:rPr>
        <w:t>专业</w:t>
      </w:r>
      <w:r>
        <w:rPr>
          <w:rFonts w:ascii="Times New Roman" w:eastAsia="仿宋_GB2312" w:hAnsi="Times New Roman"/>
          <w:szCs w:val="32"/>
        </w:rPr>
        <w:t>素质</w:t>
      </w:r>
      <w:r>
        <w:rPr>
          <w:rFonts w:ascii="Times New Roman" w:eastAsia="仿宋_GB2312" w:hAnsi="Times New Roman" w:hint="eastAsia"/>
          <w:szCs w:val="32"/>
        </w:rPr>
        <w:t>，对基本</w:t>
      </w:r>
      <w:r>
        <w:rPr>
          <w:rFonts w:ascii="Times New Roman" w:eastAsia="仿宋_GB2312" w:hAnsi="Times New Roman"/>
          <w:szCs w:val="32"/>
        </w:rPr>
        <w:t>知识和专业知识的</w:t>
      </w:r>
      <w:r>
        <w:rPr>
          <w:rFonts w:ascii="Times New Roman" w:eastAsia="仿宋_GB2312" w:hAnsi="Times New Roman" w:hint="eastAsia"/>
          <w:szCs w:val="32"/>
        </w:rPr>
        <w:t>掌握程度，运用基本理论、基本知识、基本方法分析问题和解决问题的能力。</w:t>
      </w:r>
    </w:p>
    <w:p w:rsidR="009224DC" w:rsidRDefault="00B26B67">
      <w:pPr>
        <w:spacing w:line="579" w:lineRule="exact"/>
        <w:ind w:firstLine="645"/>
        <w:rPr>
          <w:rFonts w:ascii="Times New Roman" w:eastAsia="黑体" w:hAnsi="Times New Roman"/>
          <w:szCs w:val="32"/>
        </w:rPr>
      </w:pPr>
      <w:r>
        <w:rPr>
          <w:rFonts w:ascii="Times New Roman" w:eastAsia="黑体" w:hAnsi="Times New Roman" w:hint="eastAsia"/>
          <w:szCs w:val="32"/>
        </w:rPr>
        <w:t>二、测查范围</w:t>
      </w:r>
    </w:p>
    <w:p w:rsidR="009224DC" w:rsidRDefault="00B26B67">
      <w:pPr>
        <w:spacing w:line="579" w:lineRule="exact"/>
        <w:ind w:firstLine="645"/>
        <w:rPr>
          <w:rFonts w:ascii="Times New Roman" w:eastAsia="黑体" w:hAnsi="Times New Roman"/>
          <w:szCs w:val="32"/>
        </w:rPr>
      </w:pPr>
      <w:r>
        <w:rPr>
          <w:rFonts w:ascii="Times New Roman" w:eastAsia="仿宋_GB2312" w:hAnsi="Times New Roman" w:cs="Times New Roman" w:hint="eastAsia"/>
          <w:szCs w:val="32"/>
        </w:rPr>
        <w:t>包括基本</w:t>
      </w:r>
      <w:r>
        <w:rPr>
          <w:rFonts w:ascii="Times New Roman" w:eastAsia="仿宋_GB2312" w:hAnsi="Times New Roman" w:cs="Times New Roman"/>
          <w:szCs w:val="32"/>
        </w:rPr>
        <w:t>知识、专业</w:t>
      </w:r>
      <w:r>
        <w:rPr>
          <w:rFonts w:ascii="Times New Roman" w:eastAsia="仿宋_GB2312" w:hAnsi="Times New Roman" w:cs="Times New Roman" w:hint="eastAsia"/>
          <w:szCs w:val="32"/>
        </w:rPr>
        <w:t>知识两</w:t>
      </w:r>
      <w:r>
        <w:rPr>
          <w:rFonts w:ascii="Times New Roman" w:eastAsia="仿宋_GB2312" w:hAnsi="Times New Roman" w:cs="Times New Roman"/>
          <w:szCs w:val="32"/>
        </w:rPr>
        <w:t>部分</w:t>
      </w:r>
      <w:r>
        <w:rPr>
          <w:rFonts w:ascii="Times New Roman" w:eastAsia="仿宋_GB2312" w:hAnsi="Times New Roman" w:cs="Times New Roman" w:hint="eastAsia"/>
          <w:szCs w:val="32"/>
        </w:rPr>
        <w:t>。其中，基本</w:t>
      </w:r>
      <w:r>
        <w:rPr>
          <w:rFonts w:ascii="Times New Roman" w:eastAsia="仿宋_GB2312" w:hAnsi="Times New Roman" w:cs="Times New Roman"/>
          <w:szCs w:val="32"/>
        </w:rPr>
        <w:t>知识</w:t>
      </w:r>
      <w:r>
        <w:rPr>
          <w:rFonts w:ascii="Times New Roman" w:eastAsia="仿宋_GB2312" w:hAnsi="Times New Roman" w:cs="Times New Roman" w:hint="eastAsia"/>
          <w:szCs w:val="32"/>
        </w:rPr>
        <w:t>主要</w:t>
      </w:r>
      <w:r>
        <w:rPr>
          <w:rFonts w:ascii="Times New Roman" w:eastAsia="仿宋_GB2312" w:hAnsi="Times New Roman" w:cs="Times New Roman"/>
          <w:szCs w:val="32"/>
        </w:rPr>
        <w:t>包括政治、法律、人文与社会、国防和军队</w:t>
      </w:r>
      <w:r>
        <w:rPr>
          <w:rFonts w:ascii="Times New Roman" w:eastAsia="仿宋_GB2312" w:hAnsi="Times New Roman" w:cs="Times New Roman" w:hint="eastAsia"/>
          <w:szCs w:val="32"/>
        </w:rPr>
        <w:t>；专业</w:t>
      </w:r>
      <w:r>
        <w:rPr>
          <w:rFonts w:ascii="Times New Roman" w:eastAsia="仿宋_GB2312" w:hAnsi="Times New Roman" w:cs="Times New Roman"/>
          <w:szCs w:val="32"/>
        </w:rPr>
        <w:t>知识</w:t>
      </w:r>
      <w:r>
        <w:rPr>
          <w:rFonts w:ascii="Times New Roman" w:eastAsia="仿宋_GB2312" w:hAnsi="Times New Roman" w:cs="Times New Roman" w:hint="eastAsia"/>
          <w:szCs w:val="32"/>
        </w:rPr>
        <w:t>主要</w:t>
      </w:r>
      <w:r>
        <w:rPr>
          <w:rFonts w:ascii="Times New Roman" w:eastAsia="仿宋_GB2312" w:hAnsi="Times New Roman" w:cs="Times New Roman"/>
          <w:szCs w:val="32"/>
        </w:rPr>
        <w:t>包括</w:t>
      </w:r>
      <w:r>
        <w:rPr>
          <w:rFonts w:ascii="Times New Roman" w:eastAsia="仿宋_GB2312" w:hAnsi="Times New Roman" w:cs="Times New Roman" w:hint="eastAsia"/>
          <w:szCs w:val="32"/>
        </w:rPr>
        <w:t>数学、物理</w:t>
      </w:r>
      <w:r>
        <w:rPr>
          <w:rFonts w:ascii="Times New Roman" w:eastAsia="仿宋_GB2312" w:hAnsi="Times New Roman" w:cs="Times New Roman"/>
          <w:szCs w:val="32"/>
        </w:rPr>
        <w:t>、</w:t>
      </w:r>
      <w:r>
        <w:rPr>
          <w:rFonts w:ascii="Times New Roman" w:eastAsia="仿宋_GB2312" w:hAnsi="Times New Roman" w:hint="eastAsia"/>
          <w:szCs w:val="32"/>
        </w:rPr>
        <w:t>档案</w:t>
      </w:r>
      <w:r>
        <w:rPr>
          <w:rFonts w:ascii="Times New Roman" w:eastAsia="仿宋_GB2312" w:hAnsi="Times New Roman" w:cs="Times New Roman"/>
          <w:szCs w:val="32"/>
        </w:rPr>
        <w:t>。</w:t>
      </w:r>
    </w:p>
    <w:p w:rsidR="009224DC" w:rsidRDefault="00B26B67">
      <w:pPr>
        <w:spacing w:line="579" w:lineRule="exact"/>
        <w:ind w:firstLine="645"/>
        <w:rPr>
          <w:rFonts w:ascii="Times New Roman" w:eastAsia="黑体" w:hAnsi="Times New Roman"/>
          <w:szCs w:val="32"/>
        </w:rPr>
      </w:pPr>
      <w:r>
        <w:rPr>
          <w:rFonts w:ascii="Times New Roman" w:eastAsia="黑体" w:hAnsi="Times New Roman" w:hint="eastAsia"/>
          <w:szCs w:val="32"/>
        </w:rPr>
        <w:t>三</w:t>
      </w:r>
      <w:r>
        <w:rPr>
          <w:rFonts w:ascii="Times New Roman" w:eastAsia="黑体" w:hAnsi="Times New Roman"/>
          <w:szCs w:val="32"/>
        </w:rPr>
        <w:t>、</w:t>
      </w:r>
      <w:r>
        <w:rPr>
          <w:rFonts w:ascii="Times New Roman" w:eastAsia="黑体" w:hAnsi="Times New Roman" w:hint="eastAsia"/>
          <w:szCs w:val="32"/>
        </w:rPr>
        <w:t>考试方式和</w:t>
      </w:r>
      <w:r>
        <w:rPr>
          <w:rFonts w:ascii="Times New Roman" w:eastAsia="黑体" w:hAnsi="Times New Roman"/>
          <w:szCs w:val="32"/>
        </w:rPr>
        <w:t>时限</w:t>
      </w:r>
    </w:p>
    <w:p w:rsidR="009224DC" w:rsidRDefault="00B26B67">
      <w:pPr>
        <w:spacing w:line="579" w:lineRule="exact"/>
        <w:ind w:firstLine="645"/>
        <w:rPr>
          <w:rFonts w:ascii="Times New Roman" w:eastAsia="仿宋_GB2312" w:hAnsi="Times New Roman"/>
          <w:szCs w:val="32"/>
        </w:rPr>
      </w:pPr>
      <w:r>
        <w:rPr>
          <w:rFonts w:ascii="Times New Roman" w:eastAsia="仿宋_GB2312" w:hAnsi="Times New Roman" w:hint="eastAsia"/>
          <w:szCs w:val="32"/>
        </w:rPr>
        <w:t>考试方式为闭卷笔试，考试时限为</w:t>
      </w:r>
      <w:r>
        <w:rPr>
          <w:rFonts w:ascii="Times New Roman" w:eastAsia="仿宋_GB2312" w:hAnsi="Times New Roman" w:hint="eastAsia"/>
          <w:szCs w:val="32"/>
        </w:rPr>
        <w:t>120</w:t>
      </w:r>
      <w:r>
        <w:rPr>
          <w:rFonts w:ascii="Times New Roman" w:eastAsia="仿宋_GB2312" w:hAnsi="Times New Roman" w:hint="eastAsia"/>
          <w:szCs w:val="32"/>
        </w:rPr>
        <w:t>分钟</w:t>
      </w:r>
      <w:r>
        <w:rPr>
          <w:rFonts w:ascii="Times New Roman" w:eastAsia="仿宋_GB2312" w:hAnsi="Times New Roman"/>
          <w:szCs w:val="32"/>
        </w:rPr>
        <w:t>。</w:t>
      </w:r>
    </w:p>
    <w:p w:rsidR="009224DC" w:rsidRDefault="00B26B67">
      <w:pPr>
        <w:spacing w:line="579" w:lineRule="exact"/>
        <w:ind w:firstLine="645"/>
        <w:rPr>
          <w:rFonts w:ascii="Times New Roman" w:eastAsia="黑体" w:hAnsi="Times New Roman"/>
          <w:szCs w:val="32"/>
        </w:rPr>
      </w:pPr>
      <w:r>
        <w:rPr>
          <w:rFonts w:ascii="Times New Roman" w:eastAsia="黑体" w:hAnsi="Times New Roman" w:hint="eastAsia"/>
          <w:szCs w:val="32"/>
        </w:rPr>
        <w:t>四、</w:t>
      </w:r>
      <w:r>
        <w:rPr>
          <w:rFonts w:ascii="Times New Roman" w:eastAsia="黑体" w:hAnsi="Times New Roman"/>
          <w:szCs w:val="32"/>
        </w:rPr>
        <w:t>考试分值</w:t>
      </w:r>
      <w:r>
        <w:rPr>
          <w:rFonts w:ascii="Times New Roman" w:eastAsia="黑体" w:hAnsi="Times New Roman" w:hint="eastAsia"/>
          <w:szCs w:val="32"/>
        </w:rPr>
        <w:t>和</w:t>
      </w:r>
      <w:r>
        <w:rPr>
          <w:rFonts w:ascii="Times New Roman" w:eastAsia="黑体" w:hAnsi="Times New Roman" w:cs="Times New Roman"/>
          <w:szCs w:val="32"/>
        </w:rPr>
        <w:t>试题类型</w:t>
      </w:r>
    </w:p>
    <w:p w:rsidR="009224DC" w:rsidRDefault="00B26B67">
      <w:pPr>
        <w:spacing w:line="579" w:lineRule="exact"/>
        <w:ind w:firstLine="645"/>
        <w:rPr>
          <w:rFonts w:ascii="Times New Roman" w:eastAsia="仿宋_GB2312" w:hAnsi="Times New Roman" w:cs="Times New Roman"/>
          <w:szCs w:val="32"/>
        </w:rPr>
      </w:pPr>
      <w:r>
        <w:rPr>
          <w:rFonts w:ascii="Times New Roman" w:eastAsia="仿宋_GB2312" w:hAnsi="Times New Roman" w:hint="eastAsia"/>
          <w:szCs w:val="32"/>
        </w:rPr>
        <w:t>试卷满分</w:t>
      </w:r>
      <w:r>
        <w:rPr>
          <w:rFonts w:ascii="Times New Roman" w:eastAsia="仿宋_GB2312" w:hAnsi="Times New Roman" w:hint="eastAsia"/>
          <w:szCs w:val="32"/>
        </w:rPr>
        <w:t>100</w:t>
      </w:r>
      <w:r>
        <w:rPr>
          <w:rFonts w:ascii="Times New Roman" w:eastAsia="仿宋_GB2312" w:hAnsi="Times New Roman" w:hint="eastAsia"/>
          <w:szCs w:val="32"/>
        </w:rPr>
        <w:t>分，均</w:t>
      </w:r>
      <w:r>
        <w:rPr>
          <w:rFonts w:ascii="Times New Roman" w:eastAsia="仿宋_GB2312" w:hAnsi="Times New Roman"/>
          <w:szCs w:val="32"/>
        </w:rPr>
        <w:t>为客观性试题。</w:t>
      </w:r>
      <w:r>
        <w:rPr>
          <w:rFonts w:ascii="Times New Roman" w:eastAsia="仿宋_GB2312" w:hAnsi="Times New Roman" w:hint="eastAsia"/>
          <w:szCs w:val="32"/>
        </w:rPr>
        <w:t>其中</w:t>
      </w:r>
      <w:r>
        <w:rPr>
          <w:rFonts w:ascii="Times New Roman" w:eastAsia="仿宋_GB2312" w:hAnsi="Times New Roman"/>
          <w:szCs w:val="32"/>
        </w:rPr>
        <w:t>，</w:t>
      </w:r>
      <w:r>
        <w:rPr>
          <w:rFonts w:ascii="Times New Roman" w:eastAsia="仿宋_GB2312" w:hAnsi="Times New Roman" w:hint="eastAsia"/>
          <w:szCs w:val="32"/>
        </w:rPr>
        <w:t>基本</w:t>
      </w:r>
      <w:r>
        <w:rPr>
          <w:rFonts w:ascii="Times New Roman" w:eastAsia="仿宋_GB2312" w:hAnsi="Times New Roman"/>
          <w:szCs w:val="32"/>
        </w:rPr>
        <w:t>知识</w:t>
      </w:r>
      <w:r>
        <w:rPr>
          <w:rFonts w:ascii="Times New Roman" w:eastAsia="仿宋_GB2312" w:hAnsi="Times New Roman" w:hint="eastAsia"/>
          <w:szCs w:val="32"/>
        </w:rPr>
        <w:t>20</w:t>
      </w:r>
      <w:r>
        <w:rPr>
          <w:rFonts w:ascii="Times New Roman" w:eastAsia="仿宋_GB2312" w:hAnsi="Times New Roman" w:hint="eastAsia"/>
          <w:szCs w:val="32"/>
        </w:rPr>
        <w:t>分</w:t>
      </w:r>
      <w:r>
        <w:rPr>
          <w:rFonts w:ascii="Times New Roman" w:eastAsia="仿宋_GB2312" w:hAnsi="Times New Roman"/>
          <w:szCs w:val="32"/>
        </w:rPr>
        <w:t>，</w:t>
      </w:r>
      <w:r>
        <w:rPr>
          <w:rFonts w:ascii="Times New Roman" w:eastAsia="仿宋_GB2312" w:hAnsi="Times New Roman" w:hint="eastAsia"/>
          <w:szCs w:val="32"/>
        </w:rPr>
        <w:t>专业</w:t>
      </w:r>
      <w:r>
        <w:rPr>
          <w:rFonts w:ascii="Times New Roman" w:eastAsia="仿宋_GB2312" w:hAnsi="Times New Roman"/>
          <w:szCs w:val="32"/>
        </w:rPr>
        <w:t>知识</w:t>
      </w:r>
      <w:r>
        <w:rPr>
          <w:rFonts w:ascii="Times New Roman" w:eastAsia="仿宋_GB2312" w:hAnsi="Times New Roman" w:hint="eastAsia"/>
          <w:szCs w:val="32"/>
        </w:rPr>
        <w:t>80</w:t>
      </w:r>
      <w:r>
        <w:rPr>
          <w:rFonts w:ascii="Times New Roman" w:eastAsia="仿宋_GB2312" w:hAnsi="Times New Roman" w:hint="eastAsia"/>
          <w:szCs w:val="32"/>
        </w:rPr>
        <w:t>分</w:t>
      </w:r>
      <w:r>
        <w:rPr>
          <w:rFonts w:ascii="Times New Roman" w:eastAsia="仿宋_GB2312" w:hAnsi="Times New Roman" w:cs="Times New Roman" w:hint="eastAsia"/>
          <w:szCs w:val="32"/>
        </w:rPr>
        <w:t>。</w:t>
      </w:r>
    </w:p>
    <w:p w:rsidR="009224DC" w:rsidRDefault="00B26B67">
      <w:pPr>
        <w:spacing w:line="579" w:lineRule="exact"/>
        <w:ind w:firstLine="645"/>
        <w:rPr>
          <w:rFonts w:ascii="Times New Roman" w:eastAsia="黑体" w:hAnsi="Times New Roman" w:cs="Times New Roman"/>
          <w:szCs w:val="32"/>
        </w:rPr>
      </w:pPr>
      <w:r>
        <w:rPr>
          <w:rFonts w:ascii="Times New Roman" w:eastAsia="黑体" w:hAnsi="Times New Roman" w:cs="Times New Roman" w:hint="eastAsia"/>
          <w:szCs w:val="32"/>
        </w:rPr>
        <w:t>五</w:t>
      </w:r>
      <w:r>
        <w:rPr>
          <w:rFonts w:ascii="Times New Roman" w:eastAsia="黑体" w:hAnsi="Times New Roman" w:cs="Times New Roman"/>
          <w:szCs w:val="32"/>
        </w:rPr>
        <w:t>、</w:t>
      </w:r>
      <w:r>
        <w:rPr>
          <w:rFonts w:ascii="Times New Roman" w:eastAsia="黑体" w:hAnsi="Times New Roman" w:cs="Times New Roman" w:hint="eastAsia"/>
          <w:szCs w:val="32"/>
        </w:rPr>
        <w:t>考试内容</w:t>
      </w:r>
    </w:p>
    <w:p w:rsidR="009224DC" w:rsidRDefault="009224DC">
      <w:pPr>
        <w:spacing w:line="579" w:lineRule="exact"/>
        <w:ind w:firstLine="645"/>
        <w:rPr>
          <w:rFonts w:ascii="Times New Roman" w:eastAsia="黑体" w:hAnsi="Times New Roman" w:cs="Times New Roman"/>
          <w:szCs w:val="32"/>
        </w:rPr>
      </w:pPr>
    </w:p>
    <w:p w:rsidR="009224DC" w:rsidRDefault="00B26B67">
      <w:pPr>
        <w:tabs>
          <w:tab w:val="left" w:pos="3224"/>
        </w:tabs>
        <w:spacing w:line="579" w:lineRule="exact"/>
        <w:jc w:val="center"/>
        <w:rPr>
          <w:rFonts w:ascii="Times New Roman" w:eastAsia="黑体" w:hAnsi="Times New Roman" w:cs="Times New Roman"/>
          <w:sz w:val="44"/>
          <w:szCs w:val="44"/>
        </w:rPr>
      </w:pPr>
      <w:r>
        <w:rPr>
          <w:rFonts w:ascii="Times New Roman" w:eastAsia="黑体" w:hAnsi="Times New Roman" w:cs="Times New Roman"/>
          <w:sz w:val="44"/>
          <w:szCs w:val="44"/>
        </w:rPr>
        <w:lastRenderedPageBreak/>
        <w:t>第一部分</w:t>
      </w:r>
      <w:r>
        <w:rPr>
          <w:rFonts w:ascii="Times New Roman" w:eastAsia="黑体" w:hAnsi="Times New Roman" w:cs="Times New Roman"/>
          <w:sz w:val="44"/>
          <w:szCs w:val="44"/>
        </w:rPr>
        <w:t xml:space="preserve">  </w:t>
      </w:r>
      <w:r>
        <w:rPr>
          <w:rFonts w:ascii="Times New Roman" w:eastAsia="黑体" w:hAnsi="Times New Roman" w:cs="Times New Roman"/>
          <w:sz w:val="44"/>
          <w:szCs w:val="44"/>
        </w:rPr>
        <w:t>基本知识</w:t>
      </w:r>
    </w:p>
    <w:p w:rsidR="009224DC" w:rsidRDefault="009224DC">
      <w:pPr>
        <w:tabs>
          <w:tab w:val="left" w:pos="3224"/>
        </w:tabs>
        <w:spacing w:line="579" w:lineRule="exact"/>
        <w:rPr>
          <w:rFonts w:ascii="黑体" w:eastAsia="黑体" w:hAnsi="黑体" w:cs="Times New Roman"/>
          <w:color w:val="000000" w:themeColor="text1"/>
          <w:sz w:val="36"/>
          <w:szCs w:val="36"/>
        </w:rPr>
      </w:pPr>
    </w:p>
    <w:p w:rsidR="009224DC" w:rsidRDefault="00B26B67">
      <w:pPr>
        <w:tabs>
          <w:tab w:val="left" w:pos="3224"/>
        </w:tabs>
        <w:spacing w:line="579" w:lineRule="exact"/>
        <w:jc w:val="center"/>
        <w:rPr>
          <w:rFonts w:ascii="黑体" w:eastAsia="黑体" w:hAnsi="黑体" w:cs="Times New Roman"/>
          <w:sz w:val="36"/>
          <w:szCs w:val="36"/>
        </w:rPr>
      </w:pPr>
      <w:r>
        <w:rPr>
          <w:rFonts w:ascii="黑体" w:eastAsia="黑体" w:hAnsi="黑体" w:cs="Times New Roman" w:hint="eastAsia"/>
          <w:sz w:val="36"/>
          <w:szCs w:val="36"/>
        </w:rPr>
        <w:t>第</w:t>
      </w:r>
      <w:r>
        <w:rPr>
          <w:rFonts w:ascii="黑体" w:eastAsia="黑体" w:hAnsi="黑体" w:cs="Times New Roman" w:hint="eastAsia"/>
          <w:sz w:val="36"/>
          <w:szCs w:val="36"/>
        </w:rPr>
        <w:t>一</w:t>
      </w:r>
      <w:r>
        <w:rPr>
          <w:rFonts w:ascii="黑体" w:eastAsia="黑体" w:hAnsi="黑体" w:cs="Times New Roman" w:hint="eastAsia"/>
          <w:sz w:val="36"/>
          <w:szCs w:val="36"/>
        </w:rPr>
        <w:t>章</w:t>
      </w:r>
      <w:r>
        <w:rPr>
          <w:rFonts w:ascii="黑体" w:eastAsia="黑体" w:hAnsi="黑体" w:cs="Times New Roman" w:hint="eastAsia"/>
          <w:sz w:val="36"/>
          <w:szCs w:val="36"/>
        </w:rPr>
        <w:t xml:space="preserve">  </w:t>
      </w:r>
      <w:r>
        <w:rPr>
          <w:rFonts w:ascii="黑体" w:eastAsia="黑体" w:hAnsi="黑体" w:cs="Times New Roman" w:hint="eastAsia"/>
          <w:sz w:val="36"/>
          <w:szCs w:val="36"/>
        </w:rPr>
        <w:t>政治</w:t>
      </w:r>
    </w:p>
    <w:p w:rsidR="009224DC" w:rsidRDefault="00B26B67">
      <w:pPr>
        <w:tabs>
          <w:tab w:val="left" w:pos="2528"/>
          <w:tab w:val="center" w:pos="4742"/>
        </w:tabs>
        <w:spacing w:line="579" w:lineRule="exact"/>
        <w:jc w:val="center"/>
        <w:rPr>
          <w:rFonts w:ascii="黑体" w:eastAsia="黑体" w:hAnsi="黑体" w:cs="Times New Roman"/>
          <w:color w:val="000000" w:themeColor="text1"/>
          <w:szCs w:val="32"/>
        </w:rPr>
      </w:pPr>
      <w:r>
        <w:rPr>
          <w:rFonts w:ascii="黑体" w:eastAsia="黑体" w:hAnsi="黑体" w:cs="Times New Roman" w:hint="eastAsia"/>
          <w:color w:val="000000" w:themeColor="text1"/>
          <w:szCs w:val="32"/>
        </w:rPr>
        <w:t>第一节</w:t>
      </w:r>
      <w:r>
        <w:rPr>
          <w:rFonts w:ascii="黑体" w:eastAsia="黑体" w:hAnsi="黑体" w:cs="Times New Roman" w:hint="eastAsia"/>
          <w:color w:val="000000" w:themeColor="text1"/>
          <w:szCs w:val="32"/>
        </w:rPr>
        <w:t xml:space="preserve">  </w:t>
      </w:r>
      <w:r>
        <w:rPr>
          <w:rFonts w:ascii="黑体" w:eastAsia="黑体" w:hAnsi="黑体" w:cs="Times New Roman" w:hint="eastAsia"/>
          <w:color w:val="000000" w:themeColor="text1"/>
          <w:szCs w:val="32"/>
        </w:rPr>
        <w:t>马克思</w:t>
      </w:r>
      <w:r>
        <w:rPr>
          <w:rFonts w:ascii="黑体" w:eastAsia="黑体" w:hAnsi="黑体" w:cs="Times New Roman"/>
          <w:color w:val="000000" w:themeColor="text1"/>
          <w:szCs w:val="32"/>
        </w:rPr>
        <w:t>主义</w:t>
      </w:r>
      <w:r>
        <w:rPr>
          <w:rFonts w:ascii="黑体" w:eastAsia="黑体" w:hAnsi="黑体" w:cs="Times New Roman" w:hint="eastAsia"/>
          <w:color w:val="000000" w:themeColor="text1"/>
          <w:szCs w:val="32"/>
        </w:rPr>
        <w:t>基本原理</w:t>
      </w:r>
    </w:p>
    <w:p w:rsidR="009224DC" w:rsidRDefault="00B26B67">
      <w:pPr>
        <w:spacing w:line="579" w:lineRule="exact"/>
        <w:ind w:firstLine="645"/>
        <w:rPr>
          <w:rFonts w:ascii="楷体_GB2312" w:eastAsia="楷体_GB2312" w:hAnsi="Times New Roman" w:cs="Times New Roman"/>
          <w:color w:val="000000" w:themeColor="text1"/>
          <w:szCs w:val="32"/>
        </w:rPr>
      </w:pPr>
      <w:r>
        <w:rPr>
          <w:rFonts w:ascii="楷体_GB2312" w:eastAsia="楷体_GB2312" w:hAnsi="Times New Roman" w:cs="Times New Roman" w:hint="eastAsia"/>
          <w:color w:val="000000" w:themeColor="text1"/>
          <w:szCs w:val="32"/>
        </w:rPr>
        <w:t>一、马克思主义基本原理导论</w:t>
      </w:r>
    </w:p>
    <w:p w:rsidR="009224DC" w:rsidRDefault="00B26B67">
      <w:pPr>
        <w:spacing w:line="579" w:lineRule="exact"/>
        <w:ind w:firstLine="645"/>
        <w:rPr>
          <w:rFonts w:ascii="Times New Roman" w:eastAsia="仿宋_GB2312" w:hAnsi="Times New Roman" w:cs="Times New Roman"/>
          <w:color w:val="000000" w:themeColor="text1"/>
          <w:szCs w:val="32"/>
        </w:rPr>
      </w:pPr>
      <w:r>
        <w:rPr>
          <w:rFonts w:ascii="Times New Roman" w:eastAsia="仿宋_GB2312" w:hAnsi="Times New Roman" w:cs="Times New Roman" w:hint="eastAsia"/>
          <w:color w:val="000000" w:themeColor="text1"/>
          <w:szCs w:val="32"/>
        </w:rPr>
        <w:t>马克思主义的创立与发展；马克思主义的鲜明特征；马克思主义的当代价值；自觉学习和运用马克思主义。</w:t>
      </w:r>
    </w:p>
    <w:p w:rsidR="009224DC" w:rsidRDefault="00B26B67">
      <w:pPr>
        <w:spacing w:line="579" w:lineRule="exact"/>
        <w:ind w:firstLine="645"/>
        <w:rPr>
          <w:rFonts w:ascii="楷体_GB2312" w:eastAsia="楷体_GB2312" w:hAnsi="Times New Roman" w:cs="Times New Roman"/>
          <w:color w:val="000000" w:themeColor="text1"/>
          <w:szCs w:val="32"/>
        </w:rPr>
      </w:pPr>
      <w:r>
        <w:rPr>
          <w:rFonts w:ascii="楷体_GB2312" w:eastAsia="楷体_GB2312" w:hAnsi="Times New Roman" w:cs="Times New Roman" w:hint="eastAsia"/>
          <w:color w:val="000000" w:themeColor="text1"/>
          <w:szCs w:val="32"/>
        </w:rPr>
        <w:t>二、世界的物质性及其发展规律</w:t>
      </w:r>
    </w:p>
    <w:p w:rsidR="009224DC" w:rsidRDefault="00B26B67">
      <w:pPr>
        <w:spacing w:line="579" w:lineRule="exact"/>
        <w:ind w:firstLine="645"/>
        <w:rPr>
          <w:rFonts w:ascii="Times New Roman" w:eastAsia="仿宋_GB2312" w:hAnsi="Times New Roman" w:cs="Times New Roman"/>
          <w:color w:val="000000" w:themeColor="text1"/>
          <w:szCs w:val="32"/>
        </w:rPr>
      </w:pPr>
      <w:r>
        <w:rPr>
          <w:rFonts w:ascii="Times New Roman" w:eastAsia="仿宋_GB2312" w:hAnsi="Times New Roman" w:cs="Times New Roman" w:hint="eastAsia"/>
          <w:color w:val="000000" w:themeColor="text1"/>
          <w:szCs w:val="32"/>
        </w:rPr>
        <w:t>世界多样性与物质统一性；事物的联系和发展；唯物辩证法是认识世界和改造世界的根本方法。</w:t>
      </w:r>
    </w:p>
    <w:p w:rsidR="009224DC" w:rsidRDefault="00B26B67">
      <w:pPr>
        <w:spacing w:line="579" w:lineRule="exact"/>
        <w:ind w:firstLine="645"/>
        <w:rPr>
          <w:rFonts w:ascii="楷体_GB2312" w:eastAsia="楷体_GB2312" w:hAnsi="Times New Roman" w:cs="Times New Roman"/>
          <w:color w:val="000000" w:themeColor="text1"/>
          <w:szCs w:val="32"/>
        </w:rPr>
      </w:pPr>
      <w:r>
        <w:rPr>
          <w:rFonts w:ascii="楷体_GB2312" w:eastAsia="楷体_GB2312" w:hAnsi="Times New Roman" w:cs="Times New Roman" w:hint="eastAsia"/>
          <w:color w:val="000000" w:themeColor="text1"/>
          <w:szCs w:val="32"/>
        </w:rPr>
        <w:t>三、实践与认识及其发展规律</w:t>
      </w:r>
    </w:p>
    <w:p w:rsidR="009224DC" w:rsidRDefault="00B26B67">
      <w:pPr>
        <w:spacing w:line="579" w:lineRule="exact"/>
        <w:ind w:firstLine="645"/>
        <w:rPr>
          <w:rFonts w:ascii="Times New Roman" w:eastAsia="仿宋_GB2312" w:hAnsi="Times New Roman" w:cs="Times New Roman"/>
          <w:color w:val="000000" w:themeColor="text1"/>
          <w:szCs w:val="32"/>
        </w:rPr>
      </w:pPr>
      <w:r>
        <w:rPr>
          <w:rFonts w:ascii="Times New Roman" w:eastAsia="仿宋_GB2312" w:hAnsi="Times New Roman" w:cs="Times New Roman" w:hint="eastAsia"/>
          <w:color w:val="000000" w:themeColor="text1"/>
          <w:szCs w:val="32"/>
        </w:rPr>
        <w:t>实践与认识；真理与价值；认识世界和改造世界。</w:t>
      </w:r>
    </w:p>
    <w:p w:rsidR="009224DC" w:rsidRDefault="00B26B67">
      <w:pPr>
        <w:spacing w:line="579" w:lineRule="exact"/>
        <w:ind w:firstLine="645"/>
        <w:rPr>
          <w:rFonts w:ascii="楷体_GB2312" w:eastAsia="楷体_GB2312" w:hAnsi="Times New Roman" w:cs="Times New Roman"/>
          <w:color w:val="000000" w:themeColor="text1"/>
          <w:szCs w:val="32"/>
        </w:rPr>
      </w:pPr>
      <w:r>
        <w:rPr>
          <w:rFonts w:ascii="楷体_GB2312" w:eastAsia="楷体_GB2312" w:hAnsi="Times New Roman" w:cs="Times New Roman" w:hint="eastAsia"/>
          <w:color w:val="000000" w:themeColor="text1"/>
          <w:szCs w:val="32"/>
        </w:rPr>
        <w:t>四、人类社会及其发展规律</w:t>
      </w:r>
    </w:p>
    <w:p w:rsidR="009224DC" w:rsidRDefault="00B26B67">
      <w:pPr>
        <w:spacing w:line="579" w:lineRule="exact"/>
        <w:ind w:firstLine="645"/>
        <w:rPr>
          <w:rFonts w:ascii="Times New Roman" w:eastAsia="仿宋_GB2312" w:hAnsi="Times New Roman" w:cs="Times New Roman"/>
          <w:color w:val="000000" w:themeColor="text1"/>
          <w:szCs w:val="32"/>
        </w:rPr>
      </w:pPr>
      <w:r>
        <w:rPr>
          <w:rFonts w:ascii="Times New Roman" w:eastAsia="仿宋_GB2312" w:hAnsi="Times New Roman" w:cs="Times New Roman" w:hint="eastAsia"/>
          <w:color w:val="000000" w:themeColor="text1"/>
          <w:szCs w:val="32"/>
        </w:rPr>
        <w:t>社会基本矛盾及其运动规律；社会历史发展的动力；人民群众在历史发展中的作用。</w:t>
      </w:r>
    </w:p>
    <w:p w:rsidR="009224DC" w:rsidRDefault="00B26B67">
      <w:pPr>
        <w:spacing w:line="579" w:lineRule="exact"/>
        <w:ind w:firstLine="645"/>
        <w:rPr>
          <w:rFonts w:ascii="楷体_GB2312" w:eastAsia="楷体_GB2312" w:hAnsi="Times New Roman" w:cs="Times New Roman"/>
          <w:color w:val="000000" w:themeColor="text1"/>
          <w:szCs w:val="32"/>
        </w:rPr>
      </w:pPr>
      <w:r>
        <w:rPr>
          <w:rFonts w:ascii="楷体_GB2312" w:eastAsia="楷体_GB2312" w:hAnsi="Times New Roman" w:cs="Times New Roman" w:hint="eastAsia"/>
          <w:color w:val="000000" w:themeColor="text1"/>
          <w:szCs w:val="32"/>
        </w:rPr>
        <w:t>五、资本主义的本质及规律</w:t>
      </w:r>
    </w:p>
    <w:p w:rsidR="009224DC" w:rsidRDefault="00B26B67">
      <w:pPr>
        <w:spacing w:line="579" w:lineRule="exact"/>
        <w:ind w:firstLine="645"/>
        <w:rPr>
          <w:rFonts w:ascii="Times New Roman" w:eastAsia="仿宋_GB2312" w:hAnsi="Times New Roman" w:cs="Times New Roman"/>
          <w:color w:val="000000" w:themeColor="text1"/>
          <w:szCs w:val="32"/>
        </w:rPr>
      </w:pPr>
      <w:r>
        <w:rPr>
          <w:rFonts w:ascii="Times New Roman" w:eastAsia="仿宋_GB2312" w:hAnsi="Times New Roman" w:cs="Times New Roman" w:hint="eastAsia"/>
          <w:color w:val="000000" w:themeColor="text1"/>
          <w:szCs w:val="32"/>
        </w:rPr>
        <w:t>商品经济和价值规律；资本主义经济制度的本质；资本主义政治制度和意识形态。</w:t>
      </w:r>
    </w:p>
    <w:p w:rsidR="009224DC" w:rsidRDefault="00B26B67">
      <w:pPr>
        <w:spacing w:line="579" w:lineRule="exact"/>
        <w:ind w:firstLine="645"/>
        <w:rPr>
          <w:rFonts w:ascii="楷体_GB2312" w:eastAsia="楷体_GB2312" w:hAnsi="Times New Roman" w:cs="Times New Roman"/>
          <w:color w:val="000000" w:themeColor="text1"/>
          <w:szCs w:val="32"/>
        </w:rPr>
      </w:pPr>
      <w:r>
        <w:rPr>
          <w:rFonts w:ascii="楷体_GB2312" w:eastAsia="楷体_GB2312" w:hAnsi="Times New Roman" w:cs="Times New Roman" w:hint="eastAsia"/>
          <w:color w:val="000000" w:themeColor="text1"/>
          <w:szCs w:val="32"/>
        </w:rPr>
        <w:t>六、资本主义的发展及其趋势</w:t>
      </w:r>
    </w:p>
    <w:p w:rsidR="009224DC" w:rsidRDefault="00B26B67">
      <w:pPr>
        <w:spacing w:line="579" w:lineRule="exact"/>
        <w:ind w:firstLine="645"/>
        <w:rPr>
          <w:rFonts w:ascii="Times New Roman" w:eastAsia="仿宋_GB2312" w:hAnsi="Times New Roman" w:cs="Times New Roman"/>
          <w:color w:val="000000" w:themeColor="text1"/>
          <w:szCs w:val="32"/>
        </w:rPr>
      </w:pPr>
      <w:r>
        <w:rPr>
          <w:rFonts w:ascii="Times New Roman" w:eastAsia="仿宋_GB2312" w:hAnsi="Times New Roman" w:cs="Times New Roman" w:hint="eastAsia"/>
          <w:color w:val="000000" w:themeColor="text1"/>
          <w:szCs w:val="32"/>
        </w:rPr>
        <w:t>垄断资本主义的形成与发展；正确认识当代资本主义的新变化；资本主义的历史地位和发展趋势。</w:t>
      </w:r>
    </w:p>
    <w:p w:rsidR="009224DC" w:rsidRDefault="00B26B67">
      <w:pPr>
        <w:spacing w:line="579" w:lineRule="exact"/>
        <w:ind w:firstLine="645"/>
        <w:rPr>
          <w:rFonts w:ascii="楷体_GB2312" w:eastAsia="楷体_GB2312" w:hAnsi="Times New Roman" w:cs="Times New Roman"/>
          <w:color w:val="000000" w:themeColor="text1"/>
          <w:szCs w:val="32"/>
        </w:rPr>
      </w:pPr>
      <w:r>
        <w:rPr>
          <w:rFonts w:ascii="楷体_GB2312" w:eastAsia="楷体_GB2312" w:hAnsi="Times New Roman" w:cs="Times New Roman" w:hint="eastAsia"/>
          <w:color w:val="000000" w:themeColor="text1"/>
          <w:szCs w:val="32"/>
        </w:rPr>
        <w:t>七、社会主义的发展及其规律</w:t>
      </w:r>
    </w:p>
    <w:p w:rsidR="009224DC" w:rsidRDefault="00B26B67">
      <w:pPr>
        <w:spacing w:line="579" w:lineRule="exact"/>
        <w:ind w:firstLine="645"/>
        <w:rPr>
          <w:rFonts w:ascii="Times New Roman" w:eastAsia="仿宋_GB2312" w:hAnsi="Times New Roman" w:cs="Times New Roman"/>
          <w:color w:val="000000" w:themeColor="text1"/>
          <w:szCs w:val="32"/>
        </w:rPr>
      </w:pPr>
      <w:r>
        <w:rPr>
          <w:rFonts w:ascii="Times New Roman" w:eastAsia="仿宋_GB2312" w:hAnsi="Times New Roman" w:cs="Times New Roman" w:hint="eastAsia"/>
          <w:color w:val="000000" w:themeColor="text1"/>
          <w:szCs w:val="32"/>
        </w:rPr>
        <w:lastRenderedPageBreak/>
        <w:t>社会主义五百年的历史进程；科学社会主义一般原则；在实践中探索现实社会主义的发展规律。</w:t>
      </w:r>
    </w:p>
    <w:p w:rsidR="009224DC" w:rsidRDefault="00B26B67">
      <w:pPr>
        <w:spacing w:line="579" w:lineRule="exact"/>
        <w:ind w:firstLine="645"/>
        <w:rPr>
          <w:rFonts w:ascii="楷体_GB2312" w:eastAsia="楷体_GB2312" w:hAnsi="Times New Roman" w:cs="Times New Roman"/>
          <w:color w:val="000000" w:themeColor="text1"/>
          <w:szCs w:val="32"/>
        </w:rPr>
      </w:pPr>
      <w:r>
        <w:rPr>
          <w:rFonts w:ascii="楷体_GB2312" w:eastAsia="楷体_GB2312" w:hAnsi="Times New Roman" w:cs="Times New Roman" w:hint="eastAsia"/>
          <w:color w:val="000000" w:themeColor="text1"/>
          <w:szCs w:val="32"/>
        </w:rPr>
        <w:t>八、共产主义崇高理想及其最终实现</w:t>
      </w:r>
    </w:p>
    <w:p w:rsidR="009224DC" w:rsidRDefault="00B26B67">
      <w:pPr>
        <w:spacing w:line="579" w:lineRule="exact"/>
        <w:ind w:firstLine="645"/>
        <w:rPr>
          <w:rFonts w:ascii="Times New Roman" w:eastAsia="仿宋_GB2312" w:hAnsi="Times New Roman" w:cs="Times New Roman"/>
          <w:color w:val="000000" w:themeColor="text1"/>
          <w:szCs w:val="32"/>
        </w:rPr>
      </w:pPr>
      <w:r>
        <w:rPr>
          <w:rFonts w:ascii="Times New Roman" w:eastAsia="仿宋_GB2312" w:hAnsi="Times New Roman" w:cs="Times New Roman" w:hint="eastAsia"/>
          <w:color w:val="000000" w:themeColor="text1"/>
          <w:szCs w:val="32"/>
        </w:rPr>
        <w:t>展望未来共产主义新社会；实现共产主义是历史发展的必然趋势；共产主义远大理想与中国特色社会主义共同理想。</w:t>
      </w:r>
    </w:p>
    <w:p w:rsidR="009224DC" w:rsidRDefault="009224DC">
      <w:pPr>
        <w:tabs>
          <w:tab w:val="left" w:pos="2528"/>
          <w:tab w:val="center" w:pos="4742"/>
        </w:tabs>
        <w:spacing w:line="579" w:lineRule="exact"/>
        <w:jc w:val="center"/>
        <w:rPr>
          <w:rFonts w:ascii="黑体" w:eastAsia="黑体" w:hAnsi="黑体" w:cs="Times New Roman"/>
          <w:color w:val="000000" w:themeColor="text1"/>
          <w:szCs w:val="32"/>
        </w:rPr>
      </w:pPr>
    </w:p>
    <w:p w:rsidR="009224DC" w:rsidRDefault="00B26B67">
      <w:pPr>
        <w:tabs>
          <w:tab w:val="left" w:pos="2528"/>
          <w:tab w:val="center" w:pos="4742"/>
        </w:tabs>
        <w:spacing w:line="579" w:lineRule="exact"/>
        <w:jc w:val="center"/>
        <w:rPr>
          <w:rFonts w:ascii="黑体" w:eastAsia="黑体" w:hAnsi="黑体" w:cs="Times New Roman"/>
          <w:color w:val="000000" w:themeColor="text1"/>
          <w:szCs w:val="32"/>
        </w:rPr>
      </w:pPr>
      <w:r>
        <w:rPr>
          <w:rFonts w:ascii="黑体" w:eastAsia="黑体" w:hAnsi="黑体" w:cs="Times New Roman" w:hint="eastAsia"/>
          <w:color w:val="000000" w:themeColor="text1"/>
          <w:szCs w:val="32"/>
        </w:rPr>
        <w:t>第二节</w:t>
      </w:r>
      <w:r>
        <w:rPr>
          <w:rFonts w:ascii="黑体" w:eastAsia="黑体" w:hAnsi="黑体" w:cs="Times New Roman" w:hint="eastAsia"/>
          <w:color w:val="000000" w:themeColor="text1"/>
          <w:szCs w:val="32"/>
        </w:rPr>
        <w:t xml:space="preserve">  </w:t>
      </w:r>
      <w:r>
        <w:rPr>
          <w:rFonts w:ascii="黑体" w:eastAsia="黑体" w:hAnsi="黑体" w:cs="Times New Roman" w:hint="eastAsia"/>
          <w:color w:val="000000" w:themeColor="text1"/>
          <w:szCs w:val="32"/>
        </w:rPr>
        <w:t>毛泽东思想</w:t>
      </w:r>
    </w:p>
    <w:p w:rsidR="009224DC" w:rsidRDefault="00B26B67">
      <w:pPr>
        <w:spacing w:line="579" w:lineRule="exact"/>
        <w:ind w:firstLine="645"/>
        <w:rPr>
          <w:rFonts w:ascii="楷体_GB2312" w:eastAsia="楷体_GB2312" w:hAnsi="Times New Roman" w:cs="Times New Roman"/>
          <w:color w:val="000000" w:themeColor="text1"/>
          <w:szCs w:val="32"/>
        </w:rPr>
      </w:pPr>
      <w:r>
        <w:rPr>
          <w:rFonts w:ascii="楷体_GB2312" w:eastAsia="楷体_GB2312" w:hAnsi="Times New Roman" w:cs="Times New Roman" w:hint="eastAsia"/>
          <w:color w:val="000000" w:themeColor="text1"/>
          <w:szCs w:val="32"/>
        </w:rPr>
        <w:t>一、毛泽东思想及其历史地位</w:t>
      </w:r>
    </w:p>
    <w:p w:rsidR="009224DC" w:rsidRDefault="00B26B67">
      <w:pPr>
        <w:spacing w:line="579" w:lineRule="exact"/>
        <w:ind w:firstLine="645"/>
        <w:rPr>
          <w:rFonts w:ascii="Times New Roman" w:eastAsia="仿宋_GB2312" w:hAnsi="Times New Roman" w:cs="Times New Roman"/>
          <w:color w:val="000000" w:themeColor="text1"/>
          <w:szCs w:val="32"/>
        </w:rPr>
      </w:pPr>
      <w:r>
        <w:rPr>
          <w:rFonts w:ascii="Times New Roman" w:eastAsia="仿宋_GB2312" w:hAnsi="Times New Roman" w:cs="Times New Roman" w:hint="eastAsia"/>
          <w:color w:val="000000" w:themeColor="text1"/>
          <w:szCs w:val="32"/>
        </w:rPr>
        <w:t>毛泽东思想的形成和发展；毛泽东思想的主要内容和活的灵魂；毛泽东思想的历史地位。</w:t>
      </w:r>
    </w:p>
    <w:p w:rsidR="009224DC" w:rsidRDefault="00B26B67">
      <w:pPr>
        <w:spacing w:line="579" w:lineRule="exact"/>
        <w:ind w:firstLine="645"/>
        <w:rPr>
          <w:rFonts w:ascii="楷体_GB2312" w:eastAsia="楷体_GB2312" w:hAnsi="Times New Roman" w:cs="Times New Roman"/>
          <w:color w:val="000000" w:themeColor="text1"/>
          <w:szCs w:val="32"/>
        </w:rPr>
      </w:pPr>
      <w:r>
        <w:rPr>
          <w:rFonts w:ascii="楷体_GB2312" w:eastAsia="楷体_GB2312" w:hAnsi="Times New Roman" w:cs="Times New Roman" w:hint="eastAsia"/>
          <w:color w:val="000000" w:themeColor="text1"/>
          <w:szCs w:val="32"/>
        </w:rPr>
        <w:t>二、新民主主义革命理论</w:t>
      </w:r>
    </w:p>
    <w:p w:rsidR="009224DC" w:rsidRDefault="00B26B67">
      <w:pPr>
        <w:spacing w:line="579" w:lineRule="exact"/>
        <w:ind w:firstLine="645"/>
        <w:rPr>
          <w:rFonts w:ascii="Times New Roman" w:eastAsia="仿宋_GB2312" w:hAnsi="Times New Roman" w:cs="Times New Roman"/>
          <w:color w:val="000000" w:themeColor="text1"/>
          <w:szCs w:val="32"/>
        </w:rPr>
      </w:pPr>
      <w:r>
        <w:rPr>
          <w:rFonts w:ascii="Times New Roman" w:eastAsia="仿宋_GB2312" w:hAnsi="Times New Roman" w:cs="Times New Roman" w:hint="eastAsia"/>
          <w:color w:val="000000" w:themeColor="text1"/>
          <w:szCs w:val="32"/>
        </w:rPr>
        <w:t>新民主主义革命理论形成的依据；新民主主义革命的总路线和基本纲领；新民主主义革命的道路和基本经验。</w:t>
      </w:r>
    </w:p>
    <w:p w:rsidR="009224DC" w:rsidRDefault="00B26B67">
      <w:pPr>
        <w:spacing w:line="579" w:lineRule="exact"/>
        <w:ind w:firstLine="645"/>
        <w:rPr>
          <w:rFonts w:ascii="楷体_GB2312" w:eastAsia="楷体_GB2312" w:hAnsi="Times New Roman" w:cs="Times New Roman"/>
          <w:color w:val="000000" w:themeColor="text1"/>
          <w:szCs w:val="32"/>
        </w:rPr>
      </w:pPr>
      <w:r>
        <w:rPr>
          <w:rFonts w:ascii="楷体_GB2312" w:eastAsia="楷体_GB2312" w:hAnsi="Times New Roman" w:cs="Times New Roman" w:hint="eastAsia"/>
          <w:color w:val="000000" w:themeColor="text1"/>
          <w:szCs w:val="32"/>
        </w:rPr>
        <w:t>三、社会主义改造理论</w:t>
      </w:r>
    </w:p>
    <w:p w:rsidR="009224DC" w:rsidRDefault="00B26B67">
      <w:pPr>
        <w:spacing w:line="579" w:lineRule="exact"/>
        <w:ind w:firstLine="645"/>
        <w:rPr>
          <w:rFonts w:ascii="Times New Roman" w:eastAsia="仿宋_GB2312" w:hAnsi="Times New Roman" w:cs="Times New Roman"/>
          <w:color w:val="000000" w:themeColor="text1"/>
          <w:szCs w:val="32"/>
        </w:rPr>
      </w:pPr>
      <w:r>
        <w:rPr>
          <w:rFonts w:ascii="Times New Roman" w:eastAsia="仿宋_GB2312" w:hAnsi="Times New Roman" w:cs="Times New Roman" w:hint="eastAsia"/>
          <w:color w:val="000000" w:themeColor="text1"/>
          <w:szCs w:val="32"/>
        </w:rPr>
        <w:t>从新民主主义到社会主义的转变；社会主义改造道路和历史经验；社会主义制度在中国的确立。</w:t>
      </w:r>
    </w:p>
    <w:p w:rsidR="009224DC" w:rsidRDefault="00B26B67">
      <w:pPr>
        <w:spacing w:line="579" w:lineRule="exact"/>
        <w:ind w:firstLine="645"/>
        <w:rPr>
          <w:rFonts w:ascii="楷体_GB2312" w:eastAsia="楷体_GB2312" w:hAnsi="Times New Roman" w:cs="Times New Roman"/>
          <w:color w:val="000000" w:themeColor="text1"/>
          <w:szCs w:val="32"/>
        </w:rPr>
      </w:pPr>
      <w:r>
        <w:rPr>
          <w:rFonts w:ascii="楷体_GB2312" w:eastAsia="楷体_GB2312" w:hAnsi="Times New Roman" w:cs="Times New Roman" w:hint="eastAsia"/>
          <w:color w:val="000000" w:themeColor="text1"/>
          <w:szCs w:val="32"/>
        </w:rPr>
        <w:t>四、社会主义建设道路初步探索的理论成果</w:t>
      </w:r>
    </w:p>
    <w:p w:rsidR="009224DC" w:rsidRDefault="00B26B67">
      <w:pPr>
        <w:spacing w:line="579" w:lineRule="exact"/>
        <w:ind w:firstLine="645"/>
        <w:rPr>
          <w:rFonts w:ascii="Times New Roman" w:eastAsia="仿宋_GB2312" w:hAnsi="Times New Roman" w:cs="Times New Roman"/>
          <w:color w:val="000000" w:themeColor="text1"/>
          <w:szCs w:val="32"/>
        </w:rPr>
      </w:pPr>
      <w:r>
        <w:rPr>
          <w:rFonts w:ascii="Times New Roman" w:eastAsia="仿宋_GB2312" w:hAnsi="Times New Roman" w:cs="Times New Roman" w:hint="eastAsia"/>
          <w:color w:val="000000" w:themeColor="text1"/>
          <w:szCs w:val="32"/>
        </w:rPr>
        <w:t>初步探索的重要理论成果；初步探索的意义和经验教训。</w:t>
      </w:r>
    </w:p>
    <w:p w:rsidR="009224DC" w:rsidRDefault="009224DC">
      <w:pPr>
        <w:spacing w:line="579" w:lineRule="exact"/>
        <w:ind w:firstLine="645"/>
        <w:rPr>
          <w:rFonts w:ascii="Times New Roman" w:eastAsia="仿宋_GB2312" w:hAnsi="Times New Roman" w:cs="Times New Roman"/>
          <w:color w:val="000000" w:themeColor="text1"/>
          <w:szCs w:val="32"/>
        </w:rPr>
      </w:pPr>
    </w:p>
    <w:p w:rsidR="009224DC" w:rsidRDefault="00B26B67">
      <w:pPr>
        <w:tabs>
          <w:tab w:val="left" w:pos="2528"/>
          <w:tab w:val="center" w:pos="4742"/>
        </w:tabs>
        <w:spacing w:line="579" w:lineRule="exact"/>
        <w:jc w:val="center"/>
        <w:rPr>
          <w:rFonts w:ascii="黑体" w:eastAsia="黑体" w:hAnsi="黑体" w:cs="Times New Roman"/>
          <w:color w:val="000000" w:themeColor="text1"/>
          <w:szCs w:val="32"/>
        </w:rPr>
      </w:pPr>
      <w:r>
        <w:rPr>
          <w:rFonts w:ascii="黑体" w:eastAsia="黑体" w:hAnsi="黑体" w:cs="Times New Roman" w:hint="eastAsia"/>
          <w:color w:val="000000" w:themeColor="text1"/>
          <w:szCs w:val="32"/>
        </w:rPr>
        <w:t>第三节</w:t>
      </w:r>
      <w:r>
        <w:rPr>
          <w:rFonts w:ascii="黑体" w:eastAsia="黑体" w:hAnsi="黑体" w:cs="Times New Roman" w:hint="eastAsia"/>
          <w:color w:val="000000" w:themeColor="text1"/>
          <w:szCs w:val="32"/>
        </w:rPr>
        <w:t xml:space="preserve">  </w:t>
      </w:r>
      <w:r>
        <w:rPr>
          <w:rFonts w:ascii="黑体" w:eastAsia="黑体" w:hAnsi="黑体" w:cs="Times New Roman" w:hint="eastAsia"/>
          <w:color w:val="000000" w:themeColor="text1"/>
          <w:szCs w:val="32"/>
        </w:rPr>
        <w:t>邓小平理论、“三个代表”重要思想、科学发展观</w:t>
      </w:r>
    </w:p>
    <w:p w:rsidR="009224DC" w:rsidRDefault="00B26B67">
      <w:pPr>
        <w:spacing w:line="579" w:lineRule="exact"/>
        <w:ind w:firstLine="645"/>
        <w:rPr>
          <w:rFonts w:ascii="楷体_GB2312" w:eastAsia="楷体_GB2312" w:hAnsi="Times New Roman" w:cs="Times New Roman"/>
          <w:color w:val="000000" w:themeColor="text1"/>
          <w:szCs w:val="32"/>
        </w:rPr>
      </w:pPr>
      <w:r>
        <w:rPr>
          <w:rFonts w:ascii="楷体_GB2312" w:eastAsia="楷体_GB2312" w:hAnsi="Times New Roman" w:cs="Times New Roman" w:hint="eastAsia"/>
          <w:color w:val="000000" w:themeColor="text1"/>
          <w:szCs w:val="32"/>
        </w:rPr>
        <w:t>一、邓小平理论</w:t>
      </w:r>
    </w:p>
    <w:p w:rsidR="009224DC" w:rsidRDefault="00B26B67">
      <w:pPr>
        <w:spacing w:line="579" w:lineRule="exact"/>
        <w:ind w:firstLine="645"/>
        <w:rPr>
          <w:rFonts w:ascii="Times New Roman" w:eastAsia="仿宋_GB2312" w:hAnsi="Times New Roman" w:cs="Times New Roman"/>
          <w:color w:val="000000" w:themeColor="text1"/>
          <w:szCs w:val="32"/>
        </w:rPr>
      </w:pPr>
      <w:r>
        <w:rPr>
          <w:rFonts w:ascii="Times New Roman" w:eastAsia="仿宋_GB2312" w:hAnsi="Times New Roman" w:cs="Times New Roman" w:hint="eastAsia"/>
          <w:color w:val="000000" w:themeColor="text1"/>
          <w:szCs w:val="32"/>
        </w:rPr>
        <w:t>邓小平理论的形成；邓小平理论的基本问题和主要内容；邓</w:t>
      </w:r>
      <w:r>
        <w:rPr>
          <w:rFonts w:ascii="Times New Roman" w:eastAsia="仿宋_GB2312" w:hAnsi="Times New Roman" w:cs="Times New Roman" w:hint="eastAsia"/>
          <w:color w:val="000000" w:themeColor="text1"/>
          <w:szCs w:val="32"/>
        </w:rPr>
        <w:lastRenderedPageBreak/>
        <w:t>小平理论的历史地位。</w:t>
      </w:r>
    </w:p>
    <w:p w:rsidR="009224DC" w:rsidRDefault="00B26B67">
      <w:pPr>
        <w:spacing w:line="579" w:lineRule="exact"/>
        <w:ind w:firstLine="645"/>
        <w:rPr>
          <w:rFonts w:ascii="楷体_GB2312" w:eastAsia="楷体_GB2312" w:hAnsi="Times New Roman" w:cs="Times New Roman"/>
          <w:color w:val="000000" w:themeColor="text1"/>
          <w:szCs w:val="32"/>
        </w:rPr>
      </w:pPr>
      <w:r>
        <w:rPr>
          <w:rFonts w:ascii="楷体_GB2312" w:eastAsia="楷体_GB2312" w:hAnsi="Times New Roman" w:cs="Times New Roman" w:hint="eastAsia"/>
          <w:color w:val="000000" w:themeColor="text1"/>
          <w:szCs w:val="32"/>
        </w:rPr>
        <w:t>二、“三个代表”重要思想</w:t>
      </w:r>
    </w:p>
    <w:p w:rsidR="009224DC" w:rsidRDefault="00B26B67">
      <w:pPr>
        <w:spacing w:line="579" w:lineRule="exact"/>
        <w:ind w:firstLine="645"/>
        <w:rPr>
          <w:rFonts w:ascii="Times New Roman" w:eastAsia="仿宋_GB2312" w:hAnsi="Times New Roman" w:cs="Times New Roman"/>
          <w:color w:val="000000" w:themeColor="text1"/>
          <w:szCs w:val="32"/>
        </w:rPr>
      </w:pPr>
      <w:r>
        <w:rPr>
          <w:rFonts w:ascii="Times New Roman" w:eastAsia="仿宋_GB2312" w:hAnsi="Times New Roman" w:cs="Times New Roman" w:hint="eastAsia"/>
          <w:color w:val="000000" w:themeColor="text1"/>
          <w:szCs w:val="32"/>
        </w:rPr>
        <w:t>“三个代表”重要思想的形成；“三个代表”重要思想的核心观点和主要内容；“三个代表”重要思想的历史地位。</w:t>
      </w:r>
    </w:p>
    <w:p w:rsidR="009224DC" w:rsidRDefault="00B26B67">
      <w:pPr>
        <w:spacing w:line="579" w:lineRule="exact"/>
        <w:ind w:firstLine="645"/>
        <w:rPr>
          <w:rFonts w:ascii="楷体_GB2312" w:eastAsia="楷体_GB2312" w:hAnsi="Times New Roman" w:cs="Times New Roman"/>
          <w:color w:val="000000" w:themeColor="text1"/>
          <w:szCs w:val="32"/>
        </w:rPr>
      </w:pPr>
      <w:r>
        <w:rPr>
          <w:rFonts w:ascii="楷体_GB2312" w:eastAsia="楷体_GB2312" w:hAnsi="Times New Roman" w:cs="Times New Roman" w:hint="eastAsia"/>
          <w:color w:val="000000" w:themeColor="text1"/>
          <w:szCs w:val="32"/>
        </w:rPr>
        <w:t>三、科学发展观</w:t>
      </w:r>
    </w:p>
    <w:p w:rsidR="009224DC" w:rsidRDefault="00B26B67">
      <w:pPr>
        <w:spacing w:line="579" w:lineRule="exact"/>
        <w:ind w:firstLine="645"/>
        <w:rPr>
          <w:rFonts w:ascii="Times New Roman" w:eastAsia="仿宋_GB2312" w:hAnsi="Times New Roman" w:cs="Times New Roman"/>
          <w:color w:val="000000" w:themeColor="text1"/>
          <w:szCs w:val="32"/>
        </w:rPr>
      </w:pPr>
      <w:r>
        <w:rPr>
          <w:rFonts w:ascii="Times New Roman" w:eastAsia="仿宋_GB2312" w:hAnsi="Times New Roman" w:cs="Times New Roman" w:hint="eastAsia"/>
          <w:color w:val="000000" w:themeColor="text1"/>
          <w:szCs w:val="32"/>
        </w:rPr>
        <w:t>科学发展观的形成；科学发展观的科学内涵和主要内容；科学发展观的历史地位。</w:t>
      </w:r>
    </w:p>
    <w:p w:rsidR="009224DC" w:rsidRDefault="009224DC">
      <w:pPr>
        <w:spacing w:line="579" w:lineRule="exact"/>
        <w:ind w:firstLine="645"/>
        <w:rPr>
          <w:rFonts w:ascii="Times New Roman" w:eastAsia="仿宋_GB2312" w:hAnsi="Times New Roman" w:cs="Times New Roman"/>
          <w:color w:val="000000" w:themeColor="text1"/>
          <w:szCs w:val="32"/>
        </w:rPr>
      </w:pPr>
    </w:p>
    <w:p w:rsidR="009224DC" w:rsidRDefault="00B26B67">
      <w:pPr>
        <w:tabs>
          <w:tab w:val="left" w:pos="2528"/>
          <w:tab w:val="center" w:pos="4742"/>
        </w:tabs>
        <w:spacing w:line="579" w:lineRule="exact"/>
        <w:jc w:val="center"/>
        <w:rPr>
          <w:rFonts w:ascii="黑体" w:eastAsia="黑体" w:hAnsi="黑体" w:cs="Times New Roman"/>
          <w:color w:val="000000" w:themeColor="text1"/>
          <w:szCs w:val="32"/>
        </w:rPr>
      </w:pPr>
      <w:r>
        <w:rPr>
          <w:rFonts w:ascii="黑体" w:eastAsia="黑体" w:hAnsi="黑体" w:cs="Times New Roman" w:hint="eastAsia"/>
          <w:color w:val="000000" w:themeColor="text1"/>
          <w:szCs w:val="32"/>
        </w:rPr>
        <w:t>第四节</w:t>
      </w:r>
      <w:r>
        <w:rPr>
          <w:rFonts w:ascii="黑体" w:eastAsia="黑体" w:hAnsi="黑体" w:cs="Times New Roman" w:hint="eastAsia"/>
          <w:color w:val="000000" w:themeColor="text1"/>
          <w:szCs w:val="32"/>
        </w:rPr>
        <w:t xml:space="preserve">  </w:t>
      </w:r>
      <w:r>
        <w:rPr>
          <w:rFonts w:ascii="黑体" w:eastAsia="黑体" w:hAnsi="黑体" w:cs="Times New Roman" w:hint="eastAsia"/>
          <w:color w:val="000000" w:themeColor="text1"/>
          <w:szCs w:val="32"/>
        </w:rPr>
        <w:t>习近平新时代中国特色社会主义思想</w:t>
      </w:r>
    </w:p>
    <w:p w:rsidR="009224DC" w:rsidRDefault="00B26B67">
      <w:pPr>
        <w:spacing w:line="579" w:lineRule="exact"/>
        <w:ind w:firstLine="645"/>
        <w:rPr>
          <w:rFonts w:ascii="楷体_GB2312" w:eastAsia="楷体_GB2312" w:hAnsi="Times New Roman" w:cs="Times New Roman"/>
          <w:color w:val="000000" w:themeColor="text1"/>
          <w:szCs w:val="32"/>
        </w:rPr>
      </w:pPr>
      <w:r>
        <w:rPr>
          <w:rFonts w:ascii="楷体_GB2312" w:eastAsia="楷体_GB2312" w:hAnsi="Times New Roman" w:cs="Times New Roman" w:hint="eastAsia"/>
          <w:color w:val="000000" w:themeColor="text1"/>
          <w:szCs w:val="32"/>
        </w:rPr>
        <w:t>一、习近平新时代中国特色社会主义思想及其历史地位</w:t>
      </w:r>
    </w:p>
    <w:p w:rsidR="009224DC" w:rsidRDefault="00B26B67">
      <w:pPr>
        <w:spacing w:line="579" w:lineRule="exact"/>
        <w:ind w:firstLine="645"/>
        <w:rPr>
          <w:rFonts w:ascii="Times New Roman" w:eastAsia="仿宋_GB2312" w:hAnsi="Times New Roman" w:cs="Times New Roman"/>
          <w:color w:val="000000" w:themeColor="text1"/>
          <w:szCs w:val="32"/>
        </w:rPr>
      </w:pPr>
      <w:r>
        <w:rPr>
          <w:rFonts w:ascii="Times New Roman" w:eastAsia="仿宋_GB2312" w:hAnsi="Times New Roman" w:cs="Times New Roman" w:hint="eastAsia"/>
          <w:color w:val="000000" w:themeColor="text1"/>
          <w:szCs w:val="32"/>
        </w:rPr>
        <w:t>中国特色社会主义进入新时代；习近平新时代中国特色社会主义思想的主要内容；习近平新时代中国特色社会主义思想的历史地位。</w:t>
      </w:r>
    </w:p>
    <w:p w:rsidR="009224DC" w:rsidRDefault="00B26B67">
      <w:pPr>
        <w:spacing w:line="579" w:lineRule="exact"/>
        <w:ind w:firstLine="645"/>
        <w:rPr>
          <w:rFonts w:ascii="楷体_GB2312" w:eastAsia="楷体_GB2312" w:hAnsi="Times New Roman" w:cs="Times New Roman"/>
          <w:color w:val="000000" w:themeColor="text1"/>
          <w:szCs w:val="32"/>
        </w:rPr>
      </w:pPr>
      <w:r>
        <w:rPr>
          <w:rFonts w:ascii="楷体_GB2312" w:eastAsia="楷体_GB2312" w:hAnsi="Times New Roman" w:cs="Times New Roman" w:hint="eastAsia"/>
          <w:color w:val="000000" w:themeColor="text1"/>
          <w:szCs w:val="32"/>
        </w:rPr>
        <w:t>二、坚持和发展中国特色社会主义的总任务</w:t>
      </w:r>
    </w:p>
    <w:p w:rsidR="009224DC" w:rsidRDefault="00B26B67">
      <w:pPr>
        <w:spacing w:line="579" w:lineRule="exact"/>
        <w:ind w:firstLine="645"/>
        <w:rPr>
          <w:rFonts w:ascii="Times New Roman" w:eastAsia="仿宋_GB2312" w:hAnsi="Times New Roman" w:cs="Times New Roman"/>
          <w:color w:val="000000" w:themeColor="text1"/>
          <w:szCs w:val="32"/>
        </w:rPr>
      </w:pPr>
      <w:r>
        <w:rPr>
          <w:rFonts w:ascii="Times New Roman" w:eastAsia="仿宋_GB2312" w:hAnsi="Times New Roman" w:cs="Times New Roman" w:hint="eastAsia"/>
          <w:color w:val="000000" w:themeColor="text1"/>
          <w:szCs w:val="32"/>
        </w:rPr>
        <w:t>实现中华民族伟大复兴的中国梦；建成社会主义现代化强国的战略安排。</w:t>
      </w:r>
    </w:p>
    <w:p w:rsidR="009224DC" w:rsidRDefault="00B26B67">
      <w:pPr>
        <w:spacing w:line="579" w:lineRule="exact"/>
        <w:ind w:firstLine="645"/>
        <w:rPr>
          <w:rFonts w:ascii="楷体_GB2312" w:eastAsia="楷体_GB2312" w:hAnsi="Times New Roman" w:cs="Times New Roman"/>
          <w:color w:val="000000" w:themeColor="text1"/>
          <w:szCs w:val="32"/>
        </w:rPr>
      </w:pPr>
      <w:r>
        <w:rPr>
          <w:rFonts w:ascii="楷体_GB2312" w:eastAsia="楷体_GB2312" w:hAnsi="Times New Roman" w:cs="Times New Roman" w:hint="eastAsia"/>
          <w:color w:val="000000" w:themeColor="text1"/>
          <w:szCs w:val="32"/>
        </w:rPr>
        <w:t>三、“五位一体”总体布局</w:t>
      </w:r>
    </w:p>
    <w:p w:rsidR="009224DC" w:rsidRDefault="00B26B67">
      <w:pPr>
        <w:spacing w:line="579" w:lineRule="exact"/>
        <w:ind w:firstLine="645"/>
        <w:rPr>
          <w:rFonts w:ascii="Times New Roman" w:eastAsia="仿宋_GB2312" w:hAnsi="Times New Roman" w:cs="Times New Roman"/>
          <w:color w:val="000000" w:themeColor="text1"/>
          <w:szCs w:val="32"/>
        </w:rPr>
      </w:pPr>
      <w:r>
        <w:rPr>
          <w:rFonts w:ascii="Times New Roman" w:eastAsia="仿宋_GB2312" w:hAnsi="Times New Roman" w:cs="Times New Roman" w:hint="eastAsia"/>
          <w:color w:val="000000" w:themeColor="text1"/>
          <w:szCs w:val="32"/>
        </w:rPr>
        <w:t>建设现代化经济体系；发展社会主义民主政治；推动社会主义文化繁荣兴盛；坚持在发展中保障和改善民生；建设美丽中国。</w:t>
      </w:r>
    </w:p>
    <w:p w:rsidR="009224DC" w:rsidRDefault="00B26B67">
      <w:pPr>
        <w:spacing w:line="579" w:lineRule="exact"/>
        <w:ind w:firstLine="645"/>
        <w:rPr>
          <w:rFonts w:ascii="楷体_GB2312" w:eastAsia="楷体_GB2312" w:hAnsi="Times New Roman" w:cs="Times New Roman"/>
          <w:color w:val="000000" w:themeColor="text1"/>
          <w:szCs w:val="32"/>
        </w:rPr>
      </w:pPr>
      <w:r>
        <w:rPr>
          <w:rFonts w:ascii="楷体_GB2312" w:eastAsia="楷体_GB2312" w:hAnsi="Times New Roman" w:cs="Times New Roman" w:hint="eastAsia"/>
          <w:color w:val="000000" w:themeColor="text1"/>
          <w:szCs w:val="32"/>
        </w:rPr>
        <w:t>四、“四个全面”战略布局</w:t>
      </w:r>
    </w:p>
    <w:p w:rsidR="009224DC" w:rsidRDefault="00B26B67">
      <w:pPr>
        <w:spacing w:line="579" w:lineRule="exact"/>
        <w:ind w:firstLine="645"/>
        <w:rPr>
          <w:rFonts w:ascii="Times New Roman" w:eastAsia="仿宋_GB2312" w:hAnsi="Times New Roman" w:cs="Times New Roman"/>
          <w:color w:val="000000" w:themeColor="text1"/>
          <w:szCs w:val="32"/>
        </w:rPr>
      </w:pPr>
      <w:r>
        <w:rPr>
          <w:rFonts w:ascii="Times New Roman" w:eastAsia="仿宋_GB2312" w:hAnsi="Times New Roman" w:cs="Times New Roman" w:hint="eastAsia"/>
          <w:color w:val="000000" w:themeColor="text1"/>
          <w:szCs w:val="32"/>
        </w:rPr>
        <w:t>全面建设社会主义现代化国家；全面深化改革；全面依法治国；全面从严治党。</w:t>
      </w:r>
    </w:p>
    <w:p w:rsidR="009224DC" w:rsidRDefault="00B26B67">
      <w:pPr>
        <w:spacing w:line="579" w:lineRule="exact"/>
        <w:ind w:firstLine="645"/>
        <w:rPr>
          <w:rFonts w:ascii="楷体_GB2312" w:eastAsia="楷体_GB2312" w:hAnsi="Times New Roman" w:cs="Times New Roman"/>
          <w:color w:val="000000" w:themeColor="text1"/>
          <w:szCs w:val="32"/>
        </w:rPr>
      </w:pPr>
      <w:r>
        <w:rPr>
          <w:rFonts w:ascii="楷体_GB2312" w:eastAsia="楷体_GB2312" w:hAnsi="Times New Roman" w:cs="Times New Roman" w:hint="eastAsia"/>
          <w:color w:val="000000" w:themeColor="text1"/>
          <w:szCs w:val="32"/>
        </w:rPr>
        <w:lastRenderedPageBreak/>
        <w:t>五、全面推进国防和军队现代化</w:t>
      </w:r>
    </w:p>
    <w:p w:rsidR="009224DC" w:rsidRDefault="00B26B67">
      <w:pPr>
        <w:spacing w:line="579" w:lineRule="exact"/>
        <w:ind w:firstLine="645"/>
        <w:rPr>
          <w:rFonts w:ascii="Times New Roman" w:eastAsia="仿宋_GB2312" w:hAnsi="Times New Roman" w:cs="Times New Roman"/>
          <w:color w:val="000000" w:themeColor="text1"/>
          <w:szCs w:val="32"/>
        </w:rPr>
      </w:pPr>
      <w:r>
        <w:rPr>
          <w:rFonts w:ascii="Times New Roman" w:eastAsia="仿宋_GB2312" w:hAnsi="Times New Roman" w:cs="Times New Roman" w:hint="eastAsia"/>
          <w:color w:val="000000" w:themeColor="text1"/>
          <w:szCs w:val="32"/>
        </w:rPr>
        <w:t>牢固确立习近平强军思想在国防和军队建设中的指导地位；担当起党和人民赋予的新时代使命任务；实现党在新时代的强军目标，全面建成世界一流军队；全面推进强军事业的战略部署；推动军民融合深度发展。</w:t>
      </w:r>
    </w:p>
    <w:p w:rsidR="009224DC" w:rsidRDefault="00B26B67">
      <w:pPr>
        <w:spacing w:line="579" w:lineRule="exact"/>
        <w:ind w:firstLine="645"/>
        <w:rPr>
          <w:rFonts w:ascii="楷体_GB2312" w:eastAsia="楷体_GB2312" w:hAnsi="Times New Roman" w:cs="Times New Roman"/>
          <w:color w:val="000000" w:themeColor="text1"/>
          <w:szCs w:val="32"/>
        </w:rPr>
      </w:pPr>
      <w:r>
        <w:rPr>
          <w:rFonts w:ascii="楷体_GB2312" w:eastAsia="楷体_GB2312" w:hAnsi="Times New Roman" w:cs="Times New Roman" w:hint="eastAsia"/>
          <w:color w:val="000000" w:themeColor="text1"/>
          <w:szCs w:val="32"/>
        </w:rPr>
        <w:t>六、中国特色大国外交</w:t>
      </w:r>
    </w:p>
    <w:p w:rsidR="009224DC" w:rsidRDefault="00B26B67">
      <w:pPr>
        <w:spacing w:line="579" w:lineRule="exact"/>
        <w:ind w:firstLine="645"/>
        <w:rPr>
          <w:rFonts w:ascii="Times New Roman" w:eastAsia="仿宋_GB2312" w:hAnsi="Times New Roman" w:cs="Times New Roman"/>
          <w:color w:val="000000" w:themeColor="text1"/>
          <w:szCs w:val="32"/>
        </w:rPr>
      </w:pPr>
      <w:r>
        <w:rPr>
          <w:rFonts w:ascii="Times New Roman" w:eastAsia="仿宋_GB2312" w:hAnsi="Times New Roman" w:cs="Times New Roman" w:hint="eastAsia"/>
          <w:color w:val="000000" w:themeColor="text1"/>
          <w:szCs w:val="32"/>
        </w:rPr>
        <w:t>坚持和平发展道路；推动构建人类命运共同体。</w:t>
      </w:r>
    </w:p>
    <w:p w:rsidR="009224DC" w:rsidRDefault="00B26B67">
      <w:pPr>
        <w:spacing w:line="579" w:lineRule="exact"/>
        <w:ind w:firstLine="645"/>
        <w:rPr>
          <w:rFonts w:ascii="楷体_GB2312" w:eastAsia="楷体_GB2312" w:hAnsi="Times New Roman" w:cs="Times New Roman"/>
          <w:color w:val="000000" w:themeColor="text1"/>
          <w:szCs w:val="32"/>
        </w:rPr>
      </w:pPr>
      <w:r>
        <w:rPr>
          <w:rFonts w:ascii="楷体_GB2312" w:eastAsia="楷体_GB2312" w:hAnsi="Times New Roman" w:cs="Times New Roman" w:hint="eastAsia"/>
          <w:color w:val="000000" w:themeColor="text1"/>
          <w:szCs w:val="32"/>
        </w:rPr>
        <w:t>七、坚持和加强党的领导</w:t>
      </w:r>
    </w:p>
    <w:p w:rsidR="009224DC" w:rsidRDefault="00B26B67">
      <w:pPr>
        <w:spacing w:line="579" w:lineRule="exact"/>
        <w:ind w:firstLine="645"/>
        <w:rPr>
          <w:rFonts w:ascii="Times New Roman" w:eastAsia="仿宋_GB2312" w:hAnsi="Times New Roman" w:cs="Times New Roman"/>
          <w:color w:val="000000" w:themeColor="text1"/>
          <w:szCs w:val="32"/>
        </w:rPr>
      </w:pPr>
      <w:r>
        <w:rPr>
          <w:rFonts w:ascii="Times New Roman" w:eastAsia="仿宋_GB2312" w:hAnsi="Times New Roman" w:cs="Times New Roman" w:hint="eastAsia"/>
          <w:color w:val="000000" w:themeColor="text1"/>
          <w:szCs w:val="32"/>
        </w:rPr>
        <w:t>实现中华民族伟大复兴关键在党；坚持党对一切工作的领导。</w:t>
      </w:r>
    </w:p>
    <w:p w:rsidR="009224DC" w:rsidRDefault="009224DC">
      <w:pPr>
        <w:tabs>
          <w:tab w:val="left" w:pos="3224"/>
        </w:tabs>
        <w:spacing w:line="579" w:lineRule="exact"/>
        <w:jc w:val="center"/>
        <w:rPr>
          <w:rFonts w:ascii="黑体" w:eastAsia="黑体" w:hAnsi="黑体" w:cs="Times New Roman"/>
          <w:sz w:val="36"/>
          <w:szCs w:val="36"/>
        </w:rPr>
      </w:pPr>
    </w:p>
    <w:p w:rsidR="009224DC" w:rsidRDefault="00B26B67">
      <w:pPr>
        <w:tabs>
          <w:tab w:val="left" w:pos="3224"/>
        </w:tabs>
        <w:spacing w:line="579" w:lineRule="exact"/>
        <w:jc w:val="center"/>
        <w:rPr>
          <w:rFonts w:ascii="黑体" w:eastAsia="黑体" w:hAnsi="黑体" w:cs="Times New Roman"/>
          <w:sz w:val="36"/>
          <w:szCs w:val="36"/>
        </w:rPr>
      </w:pPr>
      <w:r>
        <w:rPr>
          <w:rFonts w:ascii="黑体" w:eastAsia="黑体" w:hAnsi="黑体" w:cs="Times New Roman" w:hint="eastAsia"/>
          <w:sz w:val="36"/>
          <w:szCs w:val="36"/>
        </w:rPr>
        <w:t>第二章</w:t>
      </w:r>
      <w:r>
        <w:rPr>
          <w:rFonts w:ascii="黑体" w:eastAsia="黑体" w:hAnsi="黑体" w:cs="Times New Roman" w:hint="eastAsia"/>
          <w:sz w:val="36"/>
          <w:szCs w:val="36"/>
        </w:rPr>
        <w:t xml:space="preserve">  </w:t>
      </w:r>
      <w:r>
        <w:rPr>
          <w:rFonts w:ascii="黑体" w:eastAsia="黑体" w:hAnsi="黑体" w:cs="Times New Roman" w:hint="eastAsia"/>
          <w:sz w:val="36"/>
          <w:szCs w:val="36"/>
        </w:rPr>
        <w:t>法律</w:t>
      </w:r>
    </w:p>
    <w:p w:rsidR="009224DC" w:rsidRDefault="00B26B67">
      <w:pPr>
        <w:tabs>
          <w:tab w:val="left" w:pos="2528"/>
          <w:tab w:val="center" w:pos="4742"/>
        </w:tabs>
        <w:spacing w:line="579" w:lineRule="exact"/>
        <w:jc w:val="center"/>
        <w:rPr>
          <w:rFonts w:ascii="黑体" w:eastAsia="黑体" w:hAnsi="黑体" w:cs="Times New Roman"/>
          <w:color w:val="000000" w:themeColor="text1"/>
          <w:szCs w:val="32"/>
        </w:rPr>
      </w:pPr>
      <w:r>
        <w:rPr>
          <w:rFonts w:ascii="黑体" w:eastAsia="黑体" w:hAnsi="黑体" w:cs="Times New Roman" w:hint="eastAsia"/>
          <w:color w:val="000000" w:themeColor="text1"/>
          <w:szCs w:val="32"/>
        </w:rPr>
        <w:t>第一节</w:t>
      </w:r>
      <w:r>
        <w:rPr>
          <w:rFonts w:ascii="黑体" w:eastAsia="黑体" w:hAnsi="黑体" w:cs="Times New Roman" w:hint="eastAsia"/>
          <w:color w:val="000000" w:themeColor="text1"/>
          <w:szCs w:val="32"/>
        </w:rPr>
        <w:t xml:space="preserve">  </w:t>
      </w:r>
      <w:r>
        <w:rPr>
          <w:rFonts w:ascii="黑体" w:eastAsia="黑体" w:hAnsi="黑体" w:cs="Times New Roman" w:hint="eastAsia"/>
          <w:color w:val="000000" w:themeColor="text1"/>
          <w:szCs w:val="32"/>
        </w:rPr>
        <w:t>法学理论</w:t>
      </w:r>
    </w:p>
    <w:p w:rsidR="009224DC" w:rsidRDefault="00B26B67">
      <w:pPr>
        <w:spacing w:line="579" w:lineRule="exact"/>
        <w:ind w:firstLine="645"/>
        <w:rPr>
          <w:rFonts w:ascii="楷体_GB2312" w:eastAsia="楷体_GB2312" w:hAnsi="Times New Roman" w:cs="Times New Roman"/>
          <w:color w:val="000000" w:themeColor="text1"/>
          <w:szCs w:val="32"/>
        </w:rPr>
      </w:pPr>
      <w:r>
        <w:rPr>
          <w:rFonts w:ascii="楷体_GB2312" w:eastAsia="楷体_GB2312" w:hAnsi="Times New Roman" w:cs="Times New Roman" w:hint="eastAsia"/>
          <w:color w:val="000000" w:themeColor="text1"/>
          <w:szCs w:val="32"/>
        </w:rPr>
        <w:t>一、法的本体</w:t>
      </w:r>
    </w:p>
    <w:p w:rsidR="009224DC" w:rsidRDefault="00B26B67">
      <w:pPr>
        <w:spacing w:line="579" w:lineRule="exact"/>
        <w:ind w:firstLine="645"/>
        <w:rPr>
          <w:rFonts w:ascii="Times New Roman" w:eastAsia="仿宋_GB2312" w:hAnsi="Times New Roman" w:cs="Times New Roman"/>
          <w:color w:val="000000" w:themeColor="text1"/>
          <w:szCs w:val="32"/>
        </w:rPr>
      </w:pPr>
      <w:r>
        <w:rPr>
          <w:rFonts w:ascii="Times New Roman" w:eastAsia="仿宋_GB2312" w:hAnsi="Times New Roman" w:cs="Times New Roman" w:hint="eastAsia"/>
          <w:color w:val="000000" w:themeColor="text1"/>
          <w:szCs w:val="32"/>
        </w:rPr>
        <w:t>法的概念；法的要素；法律部门与法律体系；法律行为、法律关系与法律责任；中国特色社会主义法律体系。</w:t>
      </w:r>
    </w:p>
    <w:p w:rsidR="009224DC" w:rsidRDefault="00B26B67">
      <w:pPr>
        <w:spacing w:line="579" w:lineRule="exact"/>
        <w:ind w:firstLine="645"/>
        <w:rPr>
          <w:rFonts w:ascii="楷体_GB2312" w:eastAsia="楷体_GB2312" w:hAnsi="Times New Roman" w:cs="Times New Roman"/>
          <w:color w:val="000000" w:themeColor="text1"/>
          <w:szCs w:val="32"/>
        </w:rPr>
      </w:pPr>
      <w:r>
        <w:rPr>
          <w:rFonts w:ascii="楷体_GB2312" w:eastAsia="楷体_GB2312" w:hAnsi="Times New Roman" w:cs="Times New Roman" w:hint="eastAsia"/>
          <w:color w:val="000000" w:themeColor="text1"/>
          <w:szCs w:val="32"/>
        </w:rPr>
        <w:t>二、法的运行</w:t>
      </w:r>
    </w:p>
    <w:p w:rsidR="009224DC" w:rsidRDefault="00B26B67">
      <w:pPr>
        <w:spacing w:line="579" w:lineRule="exact"/>
        <w:ind w:firstLine="645"/>
        <w:rPr>
          <w:rFonts w:ascii="Times New Roman" w:eastAsia="仿宋_GB2312" w:hAnsi="Times New Roman" w:cs="Times New Roman"/>
          <w:color w:val="000000" w:themeColor="text1"/>
          <w:szCs w:val="32"/>
        </w:rPr>
      </w:pPr>
      <w:r>
        <w:rPr>
          <w:rFonts w:ascii="Times New Roman" w:eastAsia="仿宋_GB2312" w:hAnsi="Times New Roman" w:cs="Times New Roman" w:hint="eastAsia"/>
          <w:color w:val="000000" w:themeColor="text1"/>
          <w:szCs w:val="32"/>
        </w:rPr>
        <w:t>立法；执法；司法；守法。</w:t>
      </w:r>
    </w:p>
    <w:p w:rsidR="009224DC" w:rsidRDefault="00B26B67">
      <w:pPr>
        <w:spacing w:line="579" w:lineRule="exact"/>
        <w:ind w:firstLine="645"/>
        <w:rPr>
          <w:rFonts w:ascii="楷体_GB2312" w:eastAsia="楷体_GB2312" w:hAnsi="Times New Roman" w:cs="Times New Roman"/>
          <w:color w:val="000000" w:themeColor="text1"/>
          <w:szCs w:val="32"/>
        </w:rPr>
      </w:pPr>
      <w:r>
        <w:rPr>
          <w:rFonts w:ascii="楷体_GB2312" w:eastAsia="楷体_GB2312" w:hAnsi="Times New Roman" w:cs="Times New Roman" w:hint="eastAsia"/>
          <w:color w:val="000000" w:themeColor="text1"/>
          <w:szCs w:val="32"/>
        </w:rPr>
        <w:t>三、法与社会</w:t>
      </w:r>
    </w:p>
    <w:p w:rsidR="009224DC" w:rsidRDefault="00B26B67">
      <w:pPr>
        <w:spacing w:line="579" w:lineRule="exact"/>
        <w:ind w:firstLine="645"/>
        <w:rPr>
          <w:rFonts w:ascii="Times New Roman" w:eastAsia="仿宋_GB2312" w:hAnsi="Times New Roman" w:cs="Times New Roman"/>
          <w:color w:val="000000" w:themeColor="text1"/>
          <w:szCs w:val="32"/>
        </w:rPr>
      </w:pPr>
      <w:r>
        <w:rPr>
          <w:rFonts w:ascii="Times New Roman" w:eastAsia="仿宋_GB2312" w:hAnsi="Times New Roman" w:cs="Times New Roman" w:hint="eastAsia"/>
          <w:color w:val="000000" w:themeColor="text1"/>
          <w:szCs w:val="32"/>
        </w:rPr>
        <w:t>法与经济；法与政治；依法治国与以德治国；依法治国与党的领导。</w:t>
      </w:r>
    </w:p>
    <w:p w:rsidR="009224DC" w:rsidRDefault="00B26B67">
      <w:pPr>
        <w:spacing w:line="579" w:lineRule="exact"/>
        <w:ind w:firstLine="645"/>
        <w:rPr>
          <w:rFonts w:ascii="楷体_GB2312" w:eastAsia="楷体_GB2312" w:hAnsi="Times New Roman" w:cs="Times New Roman"/>
          <w:color w:val="000000" w:themeColor="text1"/>
          <w:szCs w:val="32"/>
        </w:rPr>
      </w:pPr>
      <w:r>
        <w:rPr>
          <w:rFonts w:ascii="楷体_GB2312" w:eastAsia="楷体_GB2312" w:hAnsi="Times New Roman" w:cs="Times New Roman" w:hint="eastAsia"/>
          <w:color w:val="000000" w:themeColor="text1"/>
          <w:szCs w:val="32"/>
        </w:rPr>
        <w:t>四、中国特色社会主义法治体系</w:t>
      </w:r>
    </w:p>
    <w:p w:rsidR="009224DC" w:rsidRDefault="00B26B67">
      <w:pPr>
        <w:spacing w:line="579" w:lineRule="exact"/>
        <w:ind w:firstLineChars="200" w:firstLine="632"/>
        <w:rPr>
          <w:rFonts w:ascii="Times New Roman" w:eastAsia="仿宋_GB2312" w:hAnsi="Times New Roman" w:cs="Times New Roman"/>
          <w:color w:val="000000" w:themeColor="text1"/>
          <w:szCs w:val="32"/>
        </w:rPr>
      </w:pPr>
      <w:r>
        <w:rPr>
          <w:rFonts w:ascii="Times New Roman" w:eastAsia="仿宋_GB2312" w:hAnsi="Times New Roman" w:cs="Times New Roman" w:hint="eastAsia"/>
          <w:color w:val="000000" w:themeColor="text1"/>
          <w:szCs w:val="32"/>
        </w:rPr>
        <w:t>习近平法治思想在全面依法治国工作中的指导地位；建设中</w:t>
      </w:r>
      <w:r>
        <w:rPr>
          <w:rFonts w:ascii="Times New Roman" w:eastAsia="仿宋_GB2312" w:hAnsi="Times New Roman" w:cs="Times New Roman" w:hint="eastAsia"/>
          <w:color w:val="000000" w:themeColor="text1"/>
          <w:szCs w:val="32"/>
        </w:rPr>
        <w:lastRenderedPageBreak/>
        <w:t>国特色社会主义法治体系的重大意义；建设中国特色社会主义法治体系的主要内容；全面依法治国的基本格局；坚持走中国特色社会主义法治道路。</w:t>
      </w:r>
    </w:p>
    <w:p w:rsidR="009224DC" w:rsidRDefault="009224DC">
      <w:pPr>
        <w:spacing w:line="579" w:lineRule="exact"/>
        <w:ind w:firstLineChars="200" w:firstLine="632"/>
        <w:rPr>
          <w:rFonts w:ascii="仿宋_GB2312" w:eastAsia="仿宋_GB2312" w:hAnsi="Times New Roman" w:cs="Times New Roman"/>
          <w:szCs w:val="32"/>
        </w:rPr>
      </w:pPr>
    </w:p>
    <w:p w:rsidR="009224DC" w:rsidRDefault="00B26B67">
      <w:pPr>
        <w:tabs>
          <w:tab w:val="left" w:pos="2528"/>
          <w:tab w:val="center" w:pos="4742"/>
        </w:tabs>
        <w:spacing w:line="579" w:lineRule="exact"/>
        <w:jc w:val="center"/>
        <w:rPr>
          <w:rFonts w:ascii="黑体" w:eastAsia="黑体" w:hAnsi="黑体" w:cs="Times New Roman"/>
          <w:color w:val="000000" w:themeColor="text1"/>
          <w:szCs w:val="32"/>
        </w:rPr>
      </w:pPr>
      <w:r>
        <w:rPr>
          <w:rFonts w:ascii="黑体" w:eastAsia="黑体" w:hAnsi="黑体" w:cs="Times New Roman" w:hint="eastAsia"/>
          <w:color w:val="000000" w:themeColor="text1"/>
          <w:szCs w:val="32"/>
        </w:rPr>
        <w:t>第二节</w:t>
      </w:r>
      <w:r>
        <w:rPr>
          <w:rFonts w:ascii="黑体" w:eastAsia="黑体" w:hAnsi="黑体" w:cs="Times New Roman" w:hint="eastAsia"/>
          <w:color w:val="000000" w:themeColor="text1"/>
          <w:szCs w:val="32"/>
        </w:rPr>
        <w:t xml:space="preserve">  </w:t>
      </w:r>
      <w:r>
        <w:rPr>
          <w:rFonts w:ascii="黑体" w:eastAsia="黑体" w:hAnsi="黑体" w:cs="Times New Roman" w:hint="eastAsia"/>
          <w:color w:val="000000" w:themeColor="text1"/>
          <w:szCs w:val="32"/>
        </w:rPr>
        <w:t>宪法</w:t>
      </w:r>
    </w:p>
    <w:p w:rsidR="009224DC" w:rsidRDefault="00B26B67">
      <w:pPr>
        <w:spacing w:line="579" w:lineRule="exact"/>
        <w:ind w:firstLine="645"/>
        <w:rPr>
          <w:rFonts w:ascii="楷体_GB2312" w:eastAsia="楷体_GB2312" w:hAnsi="Times New Roman" w:cs="Times New Roman"/>
          <w:color w:val="000000" w:themeColor="text1"/>
          <w:szCs w:val="32"/>
        </w:rPr>
      </w:pPr>
      <w:r>
        <w:rPr>
          <w:rFonts w:ascii="楷体_GB2312" w:eastAsia="楷体_GB2312" w:hAnsi="Times New Roman" w:cs="Times New Roman" w:hint="eastAsia"/>
          <w:color w:val="000000" w:themeColor="text1"/>
          <w:szCs w:val="32"/>
        </w:rPr>
        <w:t>一、宪法概述</w:t>
      </w:r>
    </w:p>
    <w:p w:rsidR="009224DC" w:rsidRDefault="00B26B67">
      <w:pPr>
        <w:spacing w:line="579" w:lineRule="exact"/>
        <w:ind w:firstLine="645"/>
        <w:rPr>
          <w:rFonts w:ascii="Times New Roman" w:eastAsia="仿宋_GB2312" w:hAnsi="Times New Roman" w:cs="Times New Roman"/>
          <w:color w:val="000000" w:themeColor="text1"/>
          <w:szCs w:val="32"/>
        </w:rPr>
      </w:pPr>
      <w:r>
        <w:rPr>
          <w:rFonts w:ascii="Times New Roman" w:eastAsia="仿宋_GB2312" w:hAnsi="Times New Roman" w:cs="Times New Roman" w:hint="eastAsia"/>
          <w:color w:val="000000" w:themeColor="text1"/>
          <w:szCs w:val="32"/>
        </w:rPr>
        <w:t>宪法的概念和本质；宪法的主要内容；宪法的制定和修改；宪法的作用；宪法实施与监督；宪法日；宪法宣誓制度；我国宪法的基本原则；依宪治国与依法治国。</w:t>
      </w:r>
    </w:p>
    <w:p w:rsidR="009224DC" w:rsidRDefault="00B26B67">
      <w:pPr>
        <w:spacing w:line="579" w:lineRule="exact"/>
        <w:ind w:firstLine="645"/>
        <w:rPr>
          <w:rFonts w:ascii="楷体_GB2312" w:eastAsia="楷体_GB2312" w:hAnsi="Times New Roman" w:cs="Times New Roman"/>
          <w:color w:val="000000" w:themeColor="text1"/>
          <w:szCs w:val="32"/>
        </w:rPr>
      </w:pPr>
      <w:r>
        <w:rPr>
          <w:rFonts w:ascii="楷体_GB2312" w:eastAsia="楷体_GB2312" w:hAnsi="Times New Roman" w:cs="Times New Roman" w:hint="eastAsia"/>
          <w:color w:val="000000" w:themeColor="text1"/>
          <w:szCs w:val="32"/>
        </w:rPr>
        <w:t>二、我国的国家制度</w:t>
      </w:r>
      <w:r>
        <w:rPr>
          <w:rFonts w:ascii="楷体_GB2312" w:eastAsia="楷体_GB2312" w:hAnsi="Times New Roman" w:cs="Times New Roman" w:hint="eastAsia"/>
          <w:color w:val="000000" w:themeColor="text1"/>
          <w:szCs w:val="32"/>
        </w:rPr>
        <w:tab/>
      </w:r>
    </w:p>
    <w:p w:rsidR="009224DC" w:rsidRDefault="00B26B67">
      <w:pPr>
        <w:spacing w:line="579" w:lineRule="exact"/>
        <w:ind w:firstLine="645"/>
        <w:rPr>
          <w:rFonts w:ascii="Times New Roman" w:eastAsia="仿宋_GB2312" w:hAnsi="Times New Roman" w:cs="Times New Roman"/>
          <w:color w:val="000000" w:themeColor="text1"/>
          <w:szCs w:val="32"/>
        </w:rPr>
      </w:pPr>
      <w:r>
        <w:rPr>
          <w:rFonts w:ascii="Times New Roman" w:eastAsia="仿宋_GB2312" w:hAnsi="Times New Roman" w:cs="Times New Roman" w:hint="eastAsia"/>
          <w:color w:val="000000" w:themeColor="text1"/>
          <w:szCs w:val="32"/>
        </w:rPr>
        <w:t>人民民主专政制度；人民代表大会制度；中国共产党领导的多党合作和政治协商制度；民族区域自治制度；基层群众自治制度。</w:t>
      </w:r>
    </w:p>
    <w:p w:rsidR="009224DC" w:rsidRDefault="00B26B67">
      <w:pPr>
        <w:spacing w:line="579" w:lineRule="exact"/>
        <w:ind w:firstLine="645"/>
        <w:rPr>
          <w:rFonts w:ascii="楷体_GB2312" w:eastAsia="楷体_GB2312" w:hAnsi="Times New Roman" w:cs="Times New Roman"/>
          <w:color w:val="000000" w:themeColor="text1"/>
          <w:szCs w:val="32"/>
        </w:rPr>
      </w:pPr>
      <w:r>
        <w:rPr>
          <w:rFonts w:ascii="楷体_GB2312" w:eastAsia="楷体_GB2312" w:hAnsi="Times New Roman" w:cs="Times New Roman" w:hint="eastAsia"/>
          <w:color w:val="000000" w:themeColor="text1"/>
          <w:szCs w:val="32"/>
        </w:rPr>
        <w:t>三、我国公民的基本权利和义务</w:t>
      </w:r>
    </w:p>
    <w:p w:rsidR="009224DC" w:rsidRDefault="00B26B67">
      <w:pPr>
        <w:spacing w:line="579" w:lineRule="exact"/>
        <w:ind w:firstLine="645"/>
        <w:rPr>
          <w:rFonts w:ascii="Times New Roman" w:eastAsia="仿宋_GB2312" w:hAnsi="Times New Roman" w:cs="Times New Roman"/>
          <w:color w:val="000000" w:themeColor="text1"/>
          <w:szCs w:val="32"/>
        </w:rPr>
      </w:pPr>
      <w:r>
        <w:rPr>
          <w:rFonts w:ascii="Times New Roman" w:eastAsia="仿宋_GB2312" w:hAnsi="Times New Roman" w:cs="Times New Roman" w:hint="eastAsia"/>
          <w:color w:val="000000" w:themeColor="text1"/>
          <w:szCs w:val="32"/>
        </w:rPr>
        <w:t>我国公民的基本权利；我国公民的基本义务。</w:t>
      </w:r>
    </w:p>
    <w:p w:rsidR="009224DC" w:rsidRDefault="00B26B67">
      <w:pPr>
        <w:spacing w:line="579" w:lineRule="exact"/>
        <w:ind w:firstLine="645"/>
        <w:rPr>
          <w:rFonts w:ascii="楷体_GB2312" w:eastAsia="楷体_GB2312" w:hAnsi="Times New Roman" w:cs="Times New Roman"/>
          <w:color w:val="000000" w:themeColor="text1"/>
          <w:szCs w:val="32"/>
        </w:rPr>
      </w:pPr>
      <w:r>
        <w:rPr>
          <w:rFonts w:ascii="楷体_GB2312" w:eastAsia="楷体_GB2312" w:hAnsi="Times New Roman" w:cs="Times New Roman" w:hint="eastAsia"/>
          <w:color w:val="000000" w:themeColor="text1"/>
          <w:szCs w:val="32"/>
        </w:rPr>
        <w:t>四、我国的国家机构</w:t>
      </w:r>
    </w:p>
    <w:p w:rsidR="009224DC" w:rsidRDefault="00B26B67">
      <w:pPr>
        <w:spacing w:line="579" w:lineRule="exact"/>
        <w:ind w:firstLine="645"/>
        <w:rPr>
          <w:rFonts w:ascii="Times New Roman" w:eastAsia="仿宋_GB2312" w:hAnsi="Times New Roman" w:cs="Times New Roman"/>
          <w:color w:val="000000" w:themeColor="text1"/>
          <w:szCs w:val="32"/>
        </w:rPr>
      </w:pPr>
      <w:r>
        <w:rPr>
          <w:rFonts w:ascii="Times New Roman" w:eastAsia="仿宋_GB2312" w:hAnsi="Times New Roman" w:cs="Times New Roman" w:hint="eastAsia"/>
          <w:color w:val="000000" w:themeColor="text1"/>
          <w:szCs w:val="32"/>
        </w:rPr>
        <w:t>全国人民代表大会及其常务委员会；中华人民共和国主席；国务院；中央军事委员会；地方国家机关；监察委员会；人民法院和人民检察院。</w:t>
      </w:r>
    </w:p>
    <w:p w:rsidR="009224DC" w:rsidRDefault="009224DC">
      <w:pPr>
        <w:spacing w:line="579" w:lineRule="exact"/>
        <w:ind w:firstLineChars="200" w:firstLine="632"/>
        <w:rPr>
          <w:rFonts w:ascii="仿宋_GB2312" w:eastAsia="仿宋_GB2312" w:hAnsi="Times New Roman" w:cs="Times New Roman"/>
          <w:szCs w:val="32"/>
        </w:rPr>
      </w:pPr>
    </w:p>
    <w:p w:rsidR="009224DC" w:rsidRDefault="00B26B67">
      <w:pPr>
        <w:tabs>
          <w:tab w:val="left" w:pos="2528"/>
          <w:tab w:val="center" w:pos="4742"/>
        </w:tabs>
        <w:spacing w:line="579" w:lineRule="exact"/>
        <w:jc w:val="center"/>
        <w:rPr>
          <w:rFonts w:ascii="黑体" w:eastAsia="黑体" w:hAnsi="黑体" w:cs="Times New Roman"/>
          <w:color w:val="000000" w:themeColor="text1"/>
          <w:szCs w:val="32"/>
        </w:rPr>
      </w:pPr>
      <w:r>
        <w:rPr>
          <w:rFonts w:ascii="黑体" w:eastAsia="黑体" w:hAnsi="黑体" w:cs="Times New Roman" w:hint="eastAsia"/>
          <w:color w:val="000000" w:themeColor="text1"/>
          <w:szCs w:val="32"/>
        </w:rPr>
        <w:t>第三节</w:t>
      </w:r>
      <w:r>
        <w:rPr>
          <w:rFonts w:ascii="黑体" w:eastAsia="黑体" w:hAnsi="黑体" w:cs="Times New Roman" w:hint="eastAsia"/>
          <w:color w:val="000000" w:themeColor="text1"/>
          <w:szCs w:val="32"/>
        </w:rPr>
        <w:t xml:space="preserve">  </w:t>
      </w:r>
      <w:r>
        <w:rPr>
          <w:rFonts w:ascii="黑体" w:eastAsia="黑体" w:hAnsi="黑体" w:cs="Times New Roman" w:hint="eastAsia"/>
          <w:color w:val="000000" w:themeColor="text1"/>
          <w:szCs w:val="32"/>
        </w:rPr>
        <w:t>民法</w:t>
      </w:r>
    </w:p>
    <w:p w:rsidR="009224DC" w:rsidRDefault="00B26B67">
      <w:pPr>
        <w:spacing w:line="579" w:lineRule="exact"/>
        <w:ind w:firstLine="645"/>
        <w:rPr>
          <w:rFonts w:ascii="楷体_GB2312" w:eastAsia="楷体_GB2312" w:hAnsi="Times New Roman" w:cs="Times New Roman"/>
          <w:color w:val="000000" w:themeColor="text1"/>
          <w:szCs w:val="32"/>
        </w:rPr>
      </w:pPr>
      <w:r>
        <w:rPr>
          <w:rFonts w:ascii="楷体_GB2312" w:eastAsia="楷体_GB2312" w:hAnsi="Times New Roman" w:cs="Times New Roman" w:hint="eastAsia"/>
          <w:color w:val="000000" w:themeColor="text1"/>
          <w:szCs w:val="32"/>
        </w:rPr>
        <w:t>一、民法典总则</w:t>
      </w:r>
    </w:p>
    <w:p w:rsidR="009224DC" w:rsidRDefault="00B26B67">
      <w:pPr>
        <w:spacing w:line="579" w:lineRule="exact"/>
        <w:ind w:firstLine="645"/>
        <w:rPr>
          <w:rFonts w:ascii="Times New Roman" w:eastAsia="仿宋_GB2312" w:hAnsi="Times New Roman" w:cs="Times New Roman"/>
          <w:color w:val="000000" w:themeColor="text1"/>
          <w:szCs w:val="32"/>
        </w:rPr>
      </w:pPr>
      <w:r>
        <w:rPr>
          <w:rFonts w:ascii="Times New Roman" w:eastAsia="仿宋_GB2312" w:hAnsi="Times New Roman" w:cs="Times New Roman" w:hint="eastAsia"/>
          <w:color w:val="000000" w:themeColor="text1"/>
          <w:szCs w:val="32"/>
        </w:rPr>
        <w:lastRenderedPageBreak/>
        <w:t>基本规定；自然人；法人；非法人组织；民事权利；民事法律行为；代理；民事责任；诉讼时效；期间计算。</w:t>
      </w:r>
    </w:p>
    <w:p w:rsidR="009224DC" w:rsidRDefault="00B26B67">
      <w:pPr>
        <w:spacing w:line="579" w:lineRule="exact"/>
        <w:ind w:firstLine="645"/>
        <w:rPr>
          <w:rFonts w:ascii="楷体_GB2312" w:eastAsia="楷体_GB2312" w:hAnsi="Times New Roman" w:cs="Times New Roman"/>
          <w:color w:val="000000" w:themeColor="text1"/>
          <w:szCs w:val="32"/>
        </w:rPr>
      </w:pPr>
      <w:r>
        <w:rPr>
          <w:rFonts w:ascii="楷体_GB2312" w:eastAsia="楷体_GB2312" w:hAnsi="Times New Roman" w:cs="Times New Roman" w:hint="eastAsia"/>
          <w:color w:val="000000" w:themeColor="text1"/>
          <w:szCs w:val="32"/>
        </w:rPr>
        <w:t>二、物权</w:t>
      </w:r>
    </w:p>
    <w:p w:rsidR="009224DC" w:rsidRDefault="00B26B67">
      <w:pPr>
        <w:spacing w:line="579" w:lineRule="exact"/>
        <w:ind w:firstLine="645"/>
        <w:rPr>
          <w:rFonts w:ascii="Times New Roman" w:eastAsia="仿宋_GB2312" w:hAnsi="Times New Roman" w:cs="Times New Roman"/>
          <w:color w:val="000000" w:themeColor="text1"/>
          <w:szCs w:val="32"/>
        </w:rPr>
      </w:pPr>
      <w:r>
        <w:rPr>
          <w:rFonts w:ascii="Times New Roman" w:eastAsia="仿宋_GB2312" w:hAnsi="Times New Roman" w:cs="Times New Roman" w:hint="eastAsia"/>
          <w:color w:val="000000" w:themeColor="text1"/>
          <w:szCs w:val="32"/>
        </w:rPr>
        <w:t>物权的一般规定；物权的设立、变更、转让和消灭；物权的保护；所有权的一般规定；国家所有权和集体所有权、私人所有权；业主的建筑物区分所有权；相邻关系；共有；所有权取得的特别规定；用益物权的一般规定；担保物权的一般规定。</w:t>
      </w:r>
    </w:p>
    <w:p w:rsidR="009224DC" w:rsidRDefault="00B26B67">
      <w:pPr>
        <w:spacing w:line="579" w:lineRule="exact"/>
        <w:ind w:firstLine="645"/>
        <w:rPr>
          <w:rFonts w:ascii="楷体_GB2312" w:eastAsia="楷体_GB2312" w:hAnsi="Times New Roman" w:cs="Times New Roman"/>
          <w:color w:val="000000" w:themeColor="text1"/>
          <w:szCs w:val="32"/>
        </w:rPr>
      </w:pPr>
      <w:r>
        <w:rPr>
          <w:rFonts w:ascii="楷体_GB2312" w:eastAsia="楷体_GB2312" w:hAnsi="Times New Roman" w:cs="Times New Roman" w:hint="eastAsia"/>
          <w:color w:val="000000" w:themeColor="text1"/>
          <w:szCs w:val="32"/>
        </w:rPr>
        <w:t>三、合同</w:t>
      </w:r>
    </w:p>
    <w:p w:rsidR="009224DC" w:rsidRDefault="00B26B67">
      <w:pPr>
        <w:spacing w:line="579" w:lineRule="exact"/>
        <w:ind w:firstLine="645"/>
        <w:rPr>
          <w:rFonts w:ascii="Times New Roman" w:eastAsia="仿宋_GB2312" w:hAnsi="Times New Roman" w:cs="Times New Roman"/>
          <w:color w:val="000000" w:themeColor="text1"/>
          <w:szCs w:val="32"/>
        </w:rPr>
      </w:pPr>
      <w:r>
        <w:rPr>
          <w:rFonts w:ascii="Times New Roman" w:eastAsia="仿宋_GB2312" w:hAnsi="Times New Roman" w:cs="Times New Roman" w:hint="eastAsia"/>
          <w:color w:val="000000" w:themeColor="text1"/>
          <w:szCs w:val="32"/>
        </w:rPr>
        <w:t>合同的一般规定；合同的订立；合同的效力；合同的履行；合同的保全；合同的变更和转让；合同的权利义务终止；违约责任；无因管理；不当得利。</w:t>
      </w:r>
    </w:p>
    <w:p w:rsidR="009224DC" w:rsidRDefault="00B26B67">
      <w:pPr>
        <w:spacing w:line="579" w:lineRule="exact"/>
        <w:ind w:firstLine="645"/>
        <w:rPr>
          <w:rFonts w:ascii="楷体_GB2312" w:eastAsia="楷体_GB2312" w:hAnsi="Times New Roman" w:cs="Times New Roman"/>
          <w:color w:val="000000" w:themeColor="text1"/>
          <w:szCs w:val="32"/>
        </w:rPr>
      </w:pPr>
      <w:r>
        <w:rPr>
          <w:rFonts w:ascii="楷体_GB2312" w:eastAsia="楷体_GB2312" w:hAnsi="Times New Roman" w:cs="Times New Roman" w:hint="eastAsia"/>
          <w:color w:val="000000" w:themeColor="text1"/>
          <w:szCs w:val="32"/>
        </w:rPr>
        <w:t>四、人格权</w:t>
      </w:r>
    </w:p>
    <w:p w:rsidR="009224DC" w:rsidRDefault="00B26B67">
      <w:pPr>
        <w:spacing w:line="579" w:lineRule="exact"/>
        <w:ind w:firstLine="645"/>
        <w:rPr>
          <w:rFonts w:ascii="Times New Roman" w:eastAsia="仿宋_GB2312" w:hAnsi="Times New Roman" w:cs="Times New Roman"/>
          <w:color w:val="000000" w:themeColor="text1"/>
          <w:szCs w:val="32"/>
        </w:rPr>
      </w:pPr>
      <w:r>
        <w:rPr>
          <w:rFonts w:ascii="Times New Roman" w:eastAsia="仿宋_GB2312" w:hAnsi="Times New Roman" w:cs="Times New Roman" w:hint="eastAsia"/>
          <w:color w:val="000000" w:themeColor="text1"/>
          <w:szCs w:val="32"/>
        </w:rPr>
        <w:t>人格权的一般规定；生命权、身体权和健康权；姓名权和名称权；肖像权；名誉权和荣誉权；隐私权和个人信息保护。</w:t>
      </w:r>
    </w:p>
    <w:p w:rsidR="009224DC" w:rsidRDefault="00B26B67">
      <w:pPr>
        <w:spacing w:line="579" w:lineRule="exact"/>
        <w:ind w:firstLine="645"/>
        <w:rPr>
          <w:rFonts w:ascii="楷体_GB2312" w:eastAsia="楷体_GB2312" w:hAnsi="Times New Roman" w:cs="Times New Roman"/>
          <w:color w:val="000000" w:themeColor="text1"/>
          <w:szCs w:val="32"/>
        </w:rPr>
      </w:pPr>
      <w:r>
        <w:rPr>
          <w:rFonts w:ascii="楷体_GB2312" w:eastAsia="楷体_GB2312" w:hAnsi="Times New Roman" w:cs="Times New Roman" w:hint="eastAsia"/>
          <w:color w:val="000000" w:themeColor="text1"/>
          <w:szCs w:val="32"/>
        </w:rPr>
        <w:t>五、婚姻家庭</w:t>
      </w:r>
    </w:p>
    <w:p w:rsidR="009224DC" w:rsidRDefault="00B26B67">
      <w:pPr>
        <w:spacing w:line="579" w:lineRule="exact"/>
        <w:ind w:firstLine="645"/>
        <w:rPr>
          <w:rFonts w:ascii="Times New Roman" w:eastAsia="仿宋_GB2312" w:hAnsi="Times New Roman" w:cs="Times New Roman"/>
          <w:color w:val="000000" w:themeColor="text1"/>
          <w:szCs w:val="32"/>
        </w:rPr>
      </w:pPr>
      <w:r>
        <w:rPr>
          <w:rFonts w:ascii="Times New Roman" w:eastAsia="仿宋_GB2312" w:hAnsi="Times New Roman" w:cs="Times New Roman" w:hint="eastAsia"/>
          <w:color w:val="000000" w:themeColor="text1"/>
          <w:szCs w:val="32"/>
        </w:rPr>
        <w:t>婚姻家庭的一般规定；结婚；家庭关系；离婚；收养。</w:t>
      </w:r>
    </w:p>
    <w:p w:rsidR="009224DC" w:rsidRDefault="00B26B67">
      <w:pPr>
        <w:spacing w:line="579" w:lineRule="exact"/>
        <w:ind w:firstLine="645"/>
        <w:rPr>
          <w:rFonts w:ascii="楷体_GB2312" w:eastAsia="楷体_GB2312" w:hAnsi="Times New Roman" w:cs="Times New Roman"/>
          <w:color w:val="000000" w:themeColor="text1"/>
          <w:szCs w:val="32"/>
        </w:rPr>
      </w:pPr>
      <w:r>
        <w:rPr>
          <w:rFonts w:ascii="楷体_GB2312" w:eastAsia="楷体_GB2312" w:hAnsi="Times New Roman" w:cs="Times New Roman" w:hint="eastAsia"/>
          <w:color w:val="000000" w:themeColor="text1"/>
          <w:szCs w:val="32"/>
        </w:rPr>
        <w:t>六、继承</w:t>
      </w:r>
    </w:p>
    <w:p w:rsidR="009224DC" w:rsidRDefault="00B26B67">
      <w:pPr>
        <w:spacing w:line="579" w:lineRule="exact"/>
        <w:ind w:firstLine="645"/>
        <w:rPr>
          <w:rFonts w:ascii="Times New Roman" w:eastAsia="仿宋_GB2312" w:hAnsi="Times New Roman" w:cs="Times New Roman"/>
          <w:color w:val="000000" w:themeColor="text1"/>
          <w:szCs w:val="32"/>
        </w:rPr>
      </w:pPr>
      <w:r>
        <w:rPr>
          <w:rFonts w:ascii="Times New Roman" w:eastAsia="仿宋_GB2312" w:hAnsi="Times New Roman" w:cs="Times New Roman" w:hint="eastAsia"/>
          <w:color w:val="000000" w:themeColor="text1"/>
          <w:szCs w:val="32"/>
        </w:rPr>
        <w:t>继承的一般规定；法定继承；遗嘱继承和遗赠；遗产的处理。</w:t>
      </w:r>
    </w:p>
    <w:p w:rsidR="009224DC" w:rsidRDefault="00B26B67">
      <w:pPr>
        <w:spacing w:line="579" w:lineRule="exact"/>
        <w:ind w:firstLine="645"/>
        <w:rPr>
          <w:rFonts w:ascii="楷体_GB2312" w:eastAsia="楷体_GB2312" w:hAnsi="Times New Roman" w:cs="Times New Roman"/>
          <w:color w:val="000000" w:themeColor="text1"/>
          <w:szCs w:val="32"/>
        </w:rPr>
      </w:pPr>
      <w:r>
        <w:rPr>
          <w:rFonts w:ascii="楷体_GB2312" w:eastAsia="楷体_GB2312" w:hAnsi="Times New Roman" w:cs="Times New Roman" w:hint="eastAsia"/>
          <w:color w:val="000000" w:themeColor="text1"/>
          <w:szCs w:val="32"/>
        </w:rPr>
        <w:t>七、侵权责任</w:t>
      </w:r>
    </w:p>
    <w:p w:rsidR="009224DC" w:rsidRDefault="00B26B67">
      <w:pPr>
        <w:spacing w:line="579" w:lineRule="exact"/>
        <w:ind w:firstLineChars="200" w:firstLine="632"/>
        <w:rPr>
          <w:rFonts w:ascii="Times New Roman" w:eastAsia="仿宋_GB2312" w:hAnsi="Times New Roman" w:cs="Times New Roman"/>
          <w:color w:val="000000" w:themeColor="text1"/>
          <w:szCs w:val="32"/>
        </w:rPr>
      </w:pPr>
      <w:r>
        <w:rPr>
          <w:rFonts w:ascii="Times New Roman" w:eastAsia="仿宋_GB2312" w:hAnsi="Times New Roman" w:cs="Times New Roman" w:hint="eastAsia"/>
          <w:color w:val="000000" w:themeColor="text1"/>
          <w:szCs w:val="32"/>
        </w:rPr>
        <w:t>侵权责任的一般规定；损害赔偿；责任主体的特殊规定；产品责任；机动车交通事故责任；医疗损害责任；环境污染和生态破坏责任；高度危险责任；饲养动物损害责任；建筑物和物件损</w:t>
      </w:r>
      <w:r>
        <w:rPr>
          <w:rFonts w:ascii="Times New Roman" w:eastAsia="仿宋_GB2312" w:hAnsi="Times New Roman" w:cs="Times New Roman" w:hint="eastAsia"/>
          <w:color w:val="000000" w:themeColor="text1"/>
          <w:szCs w:val="32"/>
        </w:rPr>
        <w:lastRenderedPageBreak/>
        <w:t>害责任。</w:t>
      </w:r>
    </w:p>
    <w:p w:rsidR="009224DC" w:rsidRDefault="009224DC">
      <w:pPr>
        <w:spacing w:line="579" w:lineRule="exact"/>
        <w:ind w:firstLineChars="200" w:firstLine="632"/>
        <w:rPr>
          <w:rFonts w:ascii="仿宋_GB2312" w:eastAsia="仿宋_GB2312" w:hAnsi="Times New Roman" w:cs="Times New Roman"/>
          <w:szCs w:val="32"/>
        </w:rPr>
      </w:pPr>
    </w:p>
    <w:p w:rsidR="009224DC" w:rsidRDefault="00B26B67">
      <w:pPr>
        <w:tabs>
          <w:tab w:val="left" w:pos="2528"/>
          <w:tab w:val="center" w:pos="4742"/>
        </w:tabs>
        <w:spacing w:line="579" w:lineRule="exact"/>
        <w:jc w:val="center"/>
        <w:rPr>
          <w:rFonts w:ascii="黑体" w:eastAsia="黑体" w:hAnsi="黑体" w:cs="Times New Roman"/>
          <w:color w:val="000000" w:themeColor="text1"/>
          <w:szCs w:val="32"/>
        </w:rPr>
      </w:pPr>
      <w:r>
        <w:rPr>
          <w:rFonts w:ascii="黑体" w:eastAsia="黑体" w:hAnsi="黑体" w:cs="Times New Roman" w:hint="eastAsia"/>
          <w:color w:val="000000" w:themeColor="text1"/>
          <w:szCs w:val="32"/>
        </w:rPr>
        <w:t>第四节</w:t>
      </w:r>
      <w:r>
        <w:rPr>
          <w:rFonts w:ascii="黑体" w:eastAsia="黑体" w:hAnsi="黑体" w:cs="Times New Roman" w:hint="eastAsia"/>
          <w:color w:val="000000" w:themeColor="text1"/>
          <w:szCs w:val="32"/>
        </w:rPr>
        <w:t xml:space="preserve">  </w:t>
      </w:r>
      <w:r>
        <w:rPr>
          <w:rFonts w:ascii="黑体" w:eastAsia="黑体" w:hAnsi="黑体" w:cs="Times New Roman" w:hint="eastAsia"/>
          <w:color w:val="000000" w:themeColor="text1"/>
          <w:szCs w:val="32"/>
        </w:rPr>
        <w:t>劳动合同法与劳动争议、人事争议的解决</w:t>
      </w:r>
    </w:p>
    <w:p w:rsidR="009224DC" w:rsidRDefault="00B26B67">
      <w:pPr>
        <w:spacing w:line="579" w:lineRule="exact"/>
        <w:ind w:firstLine="645"/>
        <w:rPr>
          <w:rFonts w:ascii="楷体_GB2312" w:eastAsia="楷体_GB2312" w:hAnsi="Times New Roman" w:cs="Times New Roman"/>
          <w:color w:val="000000" w:themeColor="text1"/>
          <w:szCs w:val="32"/>
        </w:rPr>
      </w:pPr>
      <w:r>
        <w:rPr>
          <w:rFonts w:ascii="楷体_GB2312" w:eastAsia="楷体_GB2312" w:hAnsi="Times New Roman" w:cs="Times New Roman" w:hint="eastAsia"/>
          <w:color w:val="000000" w:themeColor="text1"/>
          <w:szCs w:val="32"/>
        </w:rPr>
        <w:t>一、劳动合同的概念和种类</w:t>
      </w:r>
    </w:p>
    <w:p w:rsidR="009224DC" w:rsidRDefault="00B26B67">
      <w:pPr>
        <w:spacing w:line="579" w:lineRule="exact"/>
        <w:ind w:firstLine="645"/>
        <w:rPr>
          <w:rFonts w:ascii="Times New Roman" w:eastAsia="仿宋_GB2312" w:hAnsi="Times New Roman" w:cs="Times New Roman"/>
          <w:color w:val="000000" w:themeColor="text1"/>
          <w:szCs w:val="32"/>
        </w:rPr>
      </w:pPr>
      <w:r>
        <w:rPr>
          <w:rFonts w:ascii="Times New Roman" w:eastAsia="仿宋_GB2312" w:hAnsi="Times New Roman" w:cs="Times New Roman" w:hint="eastAsia"/>
          <w:color w:val="000000" w:themeColor="text1"/>
          <w:szCs w:val="32"/>
        </w:rPr>
        <w:t>劳动合同的概念；劳动合同的种类。</w:t>
      </w:r>
    </w:p>
    <w:p w:rsidR="009224DC" w:rsidRDefault="00B26B67">
      <w:pPr>
        <w:spacing w:line="579" w:lineRule="exact"/>
        <w:ind w:firstLine="645"/>
        <w:rPr>
          <w:rFonts w:ascii="楷体_GB2312" w:eastAsia="楷体_GB2312" w:hAnsi="Times New Roman" w:cs="Times New Roman"/>
          <w:color w:val="000000" w:themeColor="text1"/>
          <w:szCs w:val="32"/>
        </w:rPr>
      </w:pPr>
      <w:r>
        <w:rPr>
          <w:rFonts w:ascii="楷体_GB2312" w:eastAsia="楷体_GB2312" w:hAnsi="Times New Roman" w:cs="Times New Roman" w:hint="eastAsia"/>
          <w:color w:val="000000" w:themeColor="text1"/>
          <w:szCs w:val="32"/>
        </w:rPr>
        <w:t>二、劳动合同的订立和效力</w:t>
      </w:r>
    </w:p>
    <w:p w:rsidR="009224DC" w:rsidRDefault="00B26B67">
      <w:pPr>
        <w:spacing w:line="579" w:lineRule="exact"/>
        <w:ind w:firstLine="645"/>
        <w:rPr>
          <w:rFonts w:ascii="Times New Roman" w:eastAsia="仿宋_GB2312" w:hAnsi="Times New Roman" w:cs="Times New Roman"/>
          <w:color w:val="000000" w:themeColor="text1"/>
          <w:szCs w:val="32"/>
        </w:rPr>
      </w:pPr>
      <w:r>
        <w:rPr>
          <w:rFonts w:ascii="Times New Roman" w:eastAsia="仿宋_GB2312" w:hAnsi="Times New Roman" w:cs="Times New Roman" w:hint="eastAsia"/>
          <w:color w:val="000000" w:themeColor="text1"/>
          <w:szCs w:val="32"/>
        </w:rPr>
        <w:t>劳动合同订立的形式；劳动合同订立的原则；劳动合同的条款；劳动合同的生效；劳动合同的无效。</w:t>
      </w:r>
    </w:p>
    <w:p w:rsidR="009224DC" w:rsidRDefault="00B26B67">
      <w:pPr>
        <w:spacing w:line="579" w:lineRule="exact"/>
        <w:ind w:firstLine="645"/>
        <w:rPr>
          <w:rFonts w:ascii="楷体_GB2312" w:eastAsia="楷体_GB2312" w:hAnsi="Times New Roman" w:cs="Times New Roman"/>
          <w:color w:val="000000" w:themeColor="text1"/>
          <w:szCs w:val="32"/>
        </w:rPr>
      </w:pPr>
      <w:r>
        <w:rPr>
          <w:rFonts w:ascii="楷体_GB2312" w:eastAsia="楷体_GB2312" w:hAnsi="Times New Roman" w:cs="Times New Roman" w:hint="eastAsia"/>
          <w:color w:val="000000" w:themeColor="text1"/>
          <w:szCs w:val="32"/>
        </w:rPr>
        <w:t>三、劳动合同的履行和变更</w:t>
      </w:r>
    </w:p>
    <w:p w:rsidR="009224DC" w:rsidRDefault="00B26B67">
      <w:pPr>
        <w:spacing w:line="579" w:lineRule="exact"/>
        <w:ind w:firstLine="645"/>
        <w:rPr>
          <w:rFonts w:ascii="Times New Roman" w:eastAsia="仿宋_GB2312" w:hAnsi="Times New Roman" w:cs="Times New Roman"/>
          <w:color w:val="000000" w:themeColor="text1"/>
          <w:szCs w:val="32"/>
        </w:rPr>
      </w:pPr>
      <w:r>
        <w:rPr>
          <w:rFonts w:ascii="Times New Roman" w:eastAsia="仿宋_GB2312" w:hAnsi="Times New Roman" w:cs="Times New Roman" w:hint="eastAsia"/>
          <w:color w:val="000000" w:themeColor="text1"/>
          <w:szCs w:val="32"/>
        </w:rPr>
        <w:t>劳动合同的履行；劳动合同的变更。</w:t>
      </w:r>
    </w:p>
    <w:p w:rsidR="009224DC" w:rsidRDefault="00B26B67">
      <w:pPr>
        <w:spacing w:line="579" w:lineRule="exact"/>
        <w:ind w:firstLine="645"/>
        <w:rPr>
          <w:rFonts w:ascii="楷体_GB2312" w:eastAsia="楷体_GB2312" w:hAnsi="Times New Roman" w:cs="Times New Roman"/>
          <w:color w:val="000000" w:themeColor="text1"/>
          <w:szCs w:val="32"/>
        </w:rPr>
      </w:pPr>
      <w:r>
        <w:rPr>
          <w:rFonts w:ascii="楷体_GB2312" w:eastAsia="楷体_GB2312" w:hAnsi="Times New Roman" w:cs="Times New Roman" w:hint="eastAsia"/>
          <w:color w:val="000000" w:themeColor="text1"/>
          <w:szCs w:val="32"/>
        </w:rPr>
        <w:t>四、劳动合同的解除和终止</w:t>
      </w:r>
    </w:p>
    <w:p w:rsidR="009224DC" w:rsidRDefault="00B26B67">
      <w:pPr>
        <w:spacing w:line="579" w:lineRule="exact"/>
        <w:ind w:firstLine="645"/>
        <w:rPr>
          <w:rFonts w:ascii="Times New Roman" w:eastAsia="仿宋_GB2312" w:hAnsi="Times New Roman" w:cs="Times New Roman"/>
          <w:color w:val="000000" w:themeColor="text1"/>
          <w:szCs w:val="32"/>
        </w:rPr>
      </w:pPr>
      <w:r>
        <w:rPr>
          <w:rFonts w:ascii="Times New Roman" w:eastAsia="仿宋_GB2312" w:hAnsi="Times New Roman" w:cs="Times New Roman" w:hint="eastAsia"/>
          <w:color w:val="000000" w:themeColor="text1"/>
          <w:szCs w:val="32"/>
        </w:rPr>
        <w:t>劳动合同的解除；劳动合同的终止；经济补偿金。</w:t>
      </w:r>
    </w:p>
    <w:p w:rsidR="009224DC" w:rsidRDefault="00B26B67">
      <w:pPr>
        <w:spacing w:line="579" w:lineRule="exact"/>
        <w:ind w:firstLine="645"/>
        <w:rPr>
          <w:rFonts w:ascii="楷体_GB2312" w:eastAsia="楷体_GB2312" w:hAnsi="Times New Roman" w:cs="Times New Roman"/>
          <w:color w:val="000000" w:themeColor="text1"/>
          <w:szCs w:val="32"/>
        </w:rPr>
      </w:pPr>
      <w:r>
        <w:rPr>
          <w:rFonts w:ascii="楷体_GB2312" w:eastAsia="楷体_GB2312" w:hAnsi="Times New Roman" w:cs="Times New Roman" w:hint="eastAsia"/>
          <w:color w:val="000000" w:themeColor="text1"/>
          <w:szCs w:val="32"/>
        </w:rPr>
        <w:t>五、集体合同</w:t>
      </w:r>
    </w:p>
    <w:p w:rsidR="009224DC" w:rsidRDefault="00B26B67">
      <w:pPr>
        <w:spacing w:line="579" w:lineRule="exact"/>
        <w:ind w:firstLine="645"/>
        <w:rPr>
          <w:rFonts w:ascii="Times New Roman" w:eastAsia="仿宋_GB2312" w:hAnsi="Times New Roman" w:cs="Times New Roman"/>
          <w:color w:val="000000" w:themeColor="text1"/>
          <w:szCs w:val="32"/>
        </w:rPr>
      </w:pPr>
      <w:r>
        <w:rPr>
          <w:rFonts w:ascii="Times New Roman" w:eastAsia="仿宋_GB2312" w:hAnsi="Times New Roman" w:cs="Times New Roman" w:hint="eastAsia"/>
          <w:color w:val="000000" w:themeColor="text1"/>
          <w:szCs w:val="32"/>
        </w:rPr>
        <w:t>集体合同的概念；集体合同的订立；集体合同争议的处理。</w:t>
      </w:r>
    </w:p>
    <w:p w:rsidR="009224DC" w:rsidRDefault="00B26B67">
      <w:pPr>
        <w:spacing w:line="579" w:lineRule="exact"/>
        <w:ind w:firstLine="645"/>
        <w:rPr>
          <w:rFonts w:ascii="楷体_GB2312" w:eastAsia="楷体_GB2312" w:hAnsi="Times New Roman" w:cs="Times New Roman"/>
          <w:color w:val="000000" w:themeColor="text1"/>
          <w:szCs w:val="32"/>
        </w:rPr>
      </w:pPr>
      <w:r>
        <w:rPr>
          <w:rFonts w:ascii="楷体_GB2312" w:eastAsia="楷体_GB2312" w:hAnsi="Times New Roman" w:cs="Times New Roman" w:hint="eastAsia"/>
          <w:color w:val="000000" w:themeColor="text1"/>
          <w:szCs w:val="32"/>
        </w:rPr>
        <w:t>六、劳务派遣</w:t>
      </w:r>
    </w:p>
    <w:p w:rsidR="009224DC" w:rsidRDefault="00B26B67">
      <w:pPr>
        <w:spacing w:line="579" w:lineRule="exact"/>
        <w:ind w:firstLine="645"/>
        <w:rPr>
          <w:rFonts w:ascii="Times New Roman" w:eastAsia="仿宋_GB2312" w:hAnsi="Times New Roman" w:cs="Times New Roman"/>
          <w:color w:val="000000" w:themeColor="text1"/>
          <w:szCs w:val="32"/>
        </w:rPr>
      </w:pPr>
      <w:r>
        <w:rPr>
          <w:rFonts w:ascii="Times New Roman" w:eastAsia="仿宋_GB2312" w:hAnsi="Times New Roman" w:cs="Times New Roman" w:hint="eastAsia"/>
          <w:color w:val="000000" w:themeColor="text1"/>
          <w:szCs w:val="32"/>
        </w:rPr>
        <w:t>劳务派遣单位；劳务派遣协议；用工单位的义务与被派遣劳动者的权利。</w:t>
      </w:r>
    </w:p>
    <w:p w:rsidR="009224DC" w:rsidRDefault="00B26B67">
      <w:pPr>
        <w:spacing w:line="579" w:lineRule="exact"/>
        <w:ind w:firstLine="645"/>
        <w:rPr>
          <w:rFonts w:ascii="楷体_GB2312" w:eastAsia="楷体_GB2312" w:hAnsi="Times New Roman" w:cs="Times New Roman"/>
          <w:color w:val="000000" w:themeColor="text1"/>
          <w:szCs w:val="32"/>
        </w:rPr>
      </w:pPr>
      <w:r>
        <w:rPr>
          <w:rFonts w:ascii="楷体_GB2312" w:eastAsia="楷体_GB2312" w:hAnsi="Times New Roman" w:cs="Times New Roman" w:hint="eastAsia"/>
          <w:color w:val="000000" w:themeColor="text1"/>
          <w:szCs w:val="32"/>
        </w:rPr>
        <w:t>七、违反劳动合同的法律责任</w:t>
      </w:r>
    </w:p>
    <w:p w:rsidR="009224DC" w:rsidRDefault="00B26B67">
      <w:pPr>
        <w:spacing w:line="579" w:lineRule="exact"/>
        <w:ind w:firstLine="645"/>
        <w:rPr>
          <w:rFonts w:ascii="Times New Roman" w:eastAsia="仿宋_GB2312" w:hAnsi="Times New Roman" w:cs="Times New Roman"/>
          <w:color w:val="000000" w:themeColor="text1"/>
          <w:szCs w:val="32"/>
        </w:rPr>
      </w:pPr>
      <w:r>
        <w:rPr>
          <w:rFonts w:ascii="Times New Roman" w:eastAsia="仿宋_GB2312" w:hAnsi="Times New Roman" w:cs="Times New Roman" w:hint="eastAsia"/>
          <w:color w:val="000000" w:themeColor="text1"/>
          <w:szCs w:val="32"/>
        </w:rPr>
        <w:t>违反劳动合同的情形；违反劳动合同的法律责任；违反劳动合同的行政处罚。</w:t>
      </w:r>
    </w:p>
    <w:p w:rsidR="009224DC" w:rsidRDefault="00B26B67">
      <w:pPr>
        <w:spacing w:line="579" w:lineRule="exact"/>
        <w:ind w:firstLine="645"/>
        <w:rPr>
          <w:rFonts w:ascii="楷体_GB2312" w:eastAsia="楷体_GB2312" w:hAnsi="Times New Roman" w:cs="Times New Roman"/>
          <w:color w:val="000000" w:themeColor="text1"/>
          <w:szCs w:val="32"/>
        </w:rPr>
      </w:pPr>
      <w:r>
        <w:rPr>
          <w:rFonts w:ascii="楷体_GB2312" w:eastAsia="楷体_GB2312" w:hAnsi="Times New Roman" w:cs="Times New Roman" w:hint="eastAsia"/>
          <w:color w:val="000000" w:themeColor="text1"/>
          <w:szCs w:val="32"/>
        </w:rPr>
        <w:t>八、劳动争议的调解与仲裁</w:t>
      </w:r>
    </w:p>
    <w:p w:rsidR="009224DC" w:rsidRDefault="00B26B67">
      <w:pPr>
        <w:spacing w:line="579" w:lineRule="exact"/>
        <w:ind w:firstLineChars="200" w:firstLine="632"/>
        <w:rPr>
          <w:rFonts w:ascii="Times New Roman" w:eastAsia="仿宋_GB2312" w:hAnsi="Times New Roman" w:cs="Times New Roman"/>
          <w:color w:val="000000" w:themeColor="text1"/>
          <w:szCs w:val="32"/>
        </w:rPr>
      </w:pPr>
      <w:r>
        <w:rPr>
          <w:rFonts w:ascii="Times New Roman" w:eastAsia="仿宋_GB2312" w:hAnsi="Times New Roman" w:cs="Times New Roman" w:hint="eastAsia"/>
          <w:color w:val="000000" w:themeColor="text1"/>
          <w:szCs w:val="32"/>
        </w:rPr>
        <w:t>劳动争议的概念与分类；劳动争议的解决原则与程序；劳动</w:t>
      </w:r>
      <w:r>
        <w:rPr>
          <w:rFonts w:ascii="Times New Roman" w:eastAsia="仿宋_GB2312" w:hAnsi="Times New Roman" w:cs="Times New Roman" w:hint="eastAsia"/>
          <w:color w:val="000000" w:themeColor="text1"/>
          <w:szCs w:val="32"/>
        </w:rPr>
        <w:lastRenderedPageBreak/>
        <w:t>争议的调解；劳动争议的仲裁。</w:t>
      </w:r>
    </w:p>
    <w:p w:rsidR="009224DC" w:rsidRDefault="00B26B67">
      <w:pPr>
        <w:spacing w:line="579" w:lineRule="exact"/>
        <w:ind w:firstLine="645"/>
        <w:rPr>
          <w:rFonts w:ascii="楷体_GB2312" w:eastAsia="楷体_GB2312" w:hAnsi="Times New Roman" w:cs="Times New Roman"/>
          <w:color w:val="000000" w:themeColor="text1"/>
          <w:szCs w:val="32"/>
        </w:rPr>
      </w:pPr>
      <w:r>
        <w:rPr>
          <w:rFonts w:ascii="楷体_GB2312" w:eastAsia="楷体_GB2312" w:hAnsi="Times New Roman" w:cs="Times New Roman" w:hint="eastAsia"/>
          <w:color w:val="000000" w:themeColor="text1"/>
          <w:szCs w:val="32"/>
        </w:rPr>
        <w:t>九、人事争议的调解与仲裁</w:t>
      </w:r>
    </w:p>
    <w:p w:rsidR="009224DC" w:rsidRDefault="00B26B67">
      <w:pPr>
        <w:spacing w:line="579" w:lineRule="exact"/>
        <w:ind w:firstLineChars="200" w:firstLine="632"/>
        <w:rPr>
          <w:rFonts w:ascii="Times New Roman" w:eastAsia="仿宋_GB2312" w:hAnsi="Times New Roman" w:cs="Times New Roman"/>
          <w:color w:val="000000" w:themeColor="text1"/>
          <w:szCs w:val="32"/>
        </w:rPr>
      </w:pPr>
      <w:r>
        <w:rPr>
          <w:rFonts w:ascii="Times New Roman" w:eastAsia="仿宋_GB2312" w:hAnsi="Times New Roman" w:cs="Times New Roman" w:hint="eastAsia"/>
          <w:color w:val="000000" w:themeColor="text1"/>
          <w:szCs w:val="32"/>
        </w:rPr>
        <w:t>人事争议的概念与分类；人事争议的解决原则与程序；人事争议的调解；人事争议的仲裁。</w:t>
      </w:r>
    </w:p>
    <w:p w:rsidR="009224DC" w:rsidRDefault="009224DC">
      <w:pPr>
        <w:spacing w:line="579" w:lineRule="exact"/>
        <w:ind w:firstLineChars="200" w:firstLine="632"/>
        <w:rPr>
          <w:rFonts w:ascii="仿宋_GB2312" w:eastAsia="仿宋_GB2312" w:hAnsi="Times New Roman" w:cs="Times New Roman"/>
          <w:szCs w:val="32"/>
        </w:rPr>
      </w:pPr>
    </w:p>
    <w:p w:rsidR="009224DC" w:rsidRDefault="00B26B67">
      <w:pPr>
        <w:tabs>
          <w:tab w:val="left" w:pos="2528"/>
          <w:tab w:val="center" w:pos="4742"/>
        </w:tabs>
        <w:spacing w:line="579" w:lineRule="exact"/>
        <w:jc w:val="center"/>
        <w:rPr>
          <w:rFonts w:ascii="黑体" w:eastAsia="黑体" w:hAnsi="黑体" w:cs="Times New Roman"/>
          <w:color w:val="000000" w:themeColor="text1"/>
          <w:szCs w:val="32"/>
        </w:rPr>
      </w:pPr>
      <w:r>
        <w:rPr>
          <w:rFonts w:ascii="黑体" w:eastAsia="黑体" w:hAnsi="黑体" w:cs="Times New Roman" w:hint="eastAsia"/>
          <w:color w:val="000000" w:themeColor="text1"/>
          <w:szCs w:val="32"/>
        </w:rPr>
        <w:t>第五节</w:t>
      </w:r>
      <w:r>
        <w:rPr>
          <w:rFonts w:ascii="黑体" w:eastAsia="黑体" w:hAnsi="黑体" w:cs="Times New Roman" w:hint="eastAsia"/>
          <w:color w:val="000000" w:themeColor="text1"/>
          <w:szCs w:val="32"/>
        </w:rPr>
        <w:t xml:space="preserve">  </w:t>
      </w:r>
      <w:r>
        <w:rPr>
          <w:rFonts w:ascii="黑体" w:eastAsia="黑体" w:hAnsi="黑体" w:cs="Times New Roman" w:hint="eastAsia"/>
          <w:color w:val="000000" w:themeColor="text1"/>
          <w:szCs w:val="32"/>
        </w:rPr>
        <w:t>刑法</w:t>
      </w:r>
    </w:p>
    <w:p w:rsidR="009224DC" w:rsidRDefault="00B26B67">
      <w:pPr>
        <w:spacing w:line="579" w:lineRule="exact"/>
        <w:ind w:firstLine="645"/>
        <w:rPr>
          <w:rFonts w:ascii="楷体_GB2312" w:eastAsia="楷体_GB2312" w:hAnsi="Times New Roman" w:cs="Times New Roman"/>
          <w:color w:val="000000" w:themeColor="text1"/>
          <w:szCs w:val="32"/>
        </w:rPr>
      </w:pPr>
      <w:r>
        <w:rPr>
          <w:rFonts w:ascii="楷体_GB2312" w:eastAsia="楷体_GB2312" w:hAnsi="Times New Roman" w:cs="Times New Roman" w:hint="eastAsia"/>
          <w:color w:val="000000" w:themeColor="text1"/>
          <w:szCs w:val="32"/>
        </w:rPr>
        <w:t>一、刑法概述</w:t>
      </w:r>
    </w:p>
    <w:p w:rsidR="009224DC" w:rsidRDefault="00B26B67">
      <w:pPr>
        <w:spacing w:line="579" w:lineRule="exact"/>
        <w:ind w:firstLine="645"/>
        <w:rPr>
          <w:rFonts w:ascii="Times New Roman" w:eastAsia="仿宋_GB2312" w:hAnsi="Times New Roman" w:cs="Times New Roman"/>
          <w:color w:val="000000" w:themeColor="text1"/>
          <w:szCs w:val="32"/>
        </w:rPr>
      </w:pPr>
      <w:r>
        <w:rPr>
          <w:rFonts w:ascii="Times New Roman" w:eastAsia="仿宋_GB2312" w:hAnsi="Times New Roman" w:cs="Times New Roman" w:hint="eastAsia"/>
          <w:color w:val="000000" w:themeColor="text1"/>
          <w:szCs w:val="32"/>
        </w:rPr>
        <w:t>刑法的概念和分类；刑法的体系和解释；刑法的根据和任务。</w:t>
      </w:r>
    </w:p>
    <w:p w:rsidR="009224DC" w:rsidRDefault="00B26B67">
      <w:pPr>
        <w:spacing w:line="579" w:lineRule="exact"/>
        <w:ind w:firstLine="645"/>
        <w:rPr>
          <w:rFonts w:ascii="楷体_GB2312" w:eastAsia="楷体_GB2312" w:hAnsi="Times New Roman" w:cs="Times New Roman"/>
          <w:color w:val="000000" w:themeColor="text1"/>
          <w:szCs w:val="32"/>
        </w:rPr>
      </w:pPr>
      <w:r>
        <w:rPr>
          <w:rFonts w:ascii="楷体_GB2312" w:eastAsia="楷体_GB2312" w:hAnsi="Times New Roman" w:cs="Times New Roman" w:hint="eastAsia"/>
          <w:color w:val="000000" w:themeColor="text1"/>
          <w:szCs w:val="32"/>
        </w:rPr>
        <w:t>二、刑法的基本原则</w:t>
      </w:r>
    </w:p>
    <w:p w:rsidR="009224DC" w:rsidRDefault="00B26B67">
      <w:pPr>
        <w:spacing w:line="579" w:lineRule="exact"/>
        <w:ind w:firstLine="645"/>
        <w:rPr>
          <w:rFonts w:ascii="Times New Roman" w:eastAsia="仿宋_GB2312" w:hAnsi="Times New Roman" w:cs="Times New Roman"/>
          <w:color w:val="000000" w:themeColor="text1"/>
          <w:szCs w:val="32"/>
        </w:rPr>
      </w:pPr>
      <w:r>
        <w:rPr>
          <w:rFonts w:ascii="Times New Roman" w:eastAsia="仿宋_GB2312" w:hAnsi="Times New Roman" w:cs="Times New Roman" w:hint="eastAsia"/>
          <w:color w:val="000000" w:themeColor="text1"/>
          <w:szCs w:val="32"/>
        </w:rPr>
        <w:t>罪刑法定原则；适用刑法人人平等原则；罪刑相适应原则。</w:t>
      </w:r>
    </w:p>
    <w:p w:rsidR="009224DC" w:rsidRDefault="00B26B67">
      <w:pPr>
        <w:spacing w:line="579" w:lineRule="exact"/>
        <w:ind w:firstLine="645"/>
        <w:rPr>
          <w:rFonts w:ascii="楷体_GB2312" w:eastAsia="楷体_GB2312" w:hAnsi="Times New Roman" w:cs="Times New Roman"/>
          <w:color w:val="000000" w:themeColor="text1"/>
          <w:szCs w:val="32"/>
        </w:rPr>
      </w:pPr>
      <w:r>
        <w:rPr>
          <w:rFonts w:ascii="楷体_GB2312" w:eastAsia="楷体_GB2312" w:hAnsi="Times New Roman" w:cs="Times New Roman" w:hint="eastAsia"/>
          <w:color w:val="000000" w:themeColor="text1"/>
          <w:szCs w:val="32"/>
        </w:rPr>
        <w:t>三、犯罪</w:t>
      </w:r>
    </w:p>
    <w:p w:rsidR="009224DC" w:rsidRDefault="00B26B67">
      <w:pPr>
        <w:spacing w:line="579" w:lineRule="exact"/>
        <w:ind w:firstLine="645"/>
        <w:rPr>
          <w:rFonts w:ascii="Times New Roman" w:eastAsia="仿宋_GB2312" w:hAnsi="Times New Roman" w:cs="Times New Roman"/>
          <w:color w:val="000000" w:themeColor="text1"/>
          <w:szCs w:val="32"/>
        </w:rPr>
      </w:pPr>
      <w:r>
        <w:rPr>
          <w:rFonts w:ascii="Times New Roman" w:eastAsia="仿宋_GB2312" w:hAnsi="Times New Roman" w:cs="Times New Roman" w:hint="eastAsia"/>
          <w:color w:val="000000" w:themeColor="text1"/>
          <w:szCs w:val="32"/>
        </w:rPr>
        <w:t>犯罪的概念和特征；犯罪构成；正当防卫与紧急避险；犯罪预备、未遂和中止；共同犯罪。</w:t>
      </w:r>
    </w:p>
    <w:p w:rsidR="009224DC" w:rsidRDefault="00B26B67">
      <w:pPr>
        <w:spacing w:line="579" w:lineRule="exact"/>
        <w:ind w:firstLine="645"/>
        <w:rPr>
          <w:rFonts w:ascii="楷体_GB2312" w:eastAsia="楷体_GB2312" w:hAnsi="Times New Roman" w:cs="Times New Roman"/>
          <w:color w:val="000000" w:themeColor="text1"/>
          <w:szCs w:val="32"/>
        </w:rPr>
      </w:pPr>
      <w:r>
        <w:rPr>
          <w:rFonts w:ascii="楷体_GB2312" w:eastAsia="楷体_GB2312" w:hAnsi="Times New Roman" w:cs="Times New Roman" w:hint="eastAsia"/>
          <w:color w:val="000000" w:themeColor="text1"/>
          <w:szCs w:val="32"/>
        </w:rPr>
        <w:t>四、刑罚制度</w:t>
      </w:r>
    </w:p>
    <w:p w:rsidR="009224DC" w:rsidRDefault="00B26B67">
      <w:pPr>
        <w:spacing w:line="579" w:lineRule="exact"/>
        <w:ind w:firstLine="645"/>
        <w:rPr>
          <w:rFonts w:ascii="Times New Roman" w:eastAsia="仿宋_GB2312" w:hAnsi="Times New Roman" w:cs="Times New Roman"/>
          <w:color w:val="000000" w:themeColor="text1"/>
          <w:szCs w:val="32"/>
        </w:rPr>
      </w:pPr>
      <w:r>
        <w:rPr>
          <w:rFonts w:ascii="Times New Roman" w:eastAsia="仿宋_GB2312" w:hAnsi="Times New Roman" w:cs="Times New Roman" w:hint="eastAsia"/>
          <w:color w:val="000000" w:themeColor="text1"/>
          <w:szCs w:val="32"/>
        </w:rPr>
        <w:t>刑罚的概念和特征；刑罚的体系和种类；刑罚的具体适用。</w:t>
      </w:r>
    </w:p>
    <w:p w:rsidR="009224DC" w:rsidRDefault="00B26B67">
      <w:pPr>
        <w:spacing w:line="579" w:lineRule="exact"/>
        <w:ind w:firstLine="645"/>
        <w:rPr>
          <w:rFonts w:ascii="楷体_GB2312" w:eastAsia="楷体_GB2312" w:hAnsi="Times New Roman" w:cs="Times New Roman"/>
          <w:color w:val="000000" w:themeColor="text1"/>
          <w:szCs w:val="32"/>
        </w:rPr>
      </w:pPr>
      <w:r>
        <w:rPr>
          <w:rFonts w:ascii="楷体_GB2312" w:eastAsia="楷体_GB2312" w:hAnsi="Times New Roman" w:cs="Times New Roman" w:hint="eastAsia"/>
          <w:color w:val="000000" w:themeColor="text1"/>
          <w:szCs w:val="32"/>
        </w:rPr>
        <w:t>五、刑法分则</w:t>
      </w:r>
    </w:p>
    <w:p w:rsidR="009224DC" w:rsidRDefault="00B26B67">
      <w:pPr>
        <w:spacing w:line="579" w:lineRule="exact"/>
        <w:ind w:firstLine="645"/>
        <w:rPr>
          <w:rFonts w:ascii="Times New Roman" w:eastAsia="仿宋_GB2312" w:hAnsi="Times New Roman" w:cs="Times New Roman"/>
          <w:color w:val="000000" w:themeColor="text1"/>
          <w:szCs w:val="32"/>
        </w:rPr>
      </w:pPr>
      <w:r>
        <w:rPr>
          <w:rFonts w:ascii="Times New Roman" w:eastAsia="仿宋_GB2312" w:hAnsi="Times New Roman" w:cs="Times New Roman" w:hint="eastAsia"/>
          <w:color w:val="000000" w:themeColor="text1"/>
          <w:szCs w:val="32"/>
        </w:rPr>
        <w:t>危害国家安全罪；危害公共安全罪；破坏社会主义市场经济秩序罪；侵犯公民人身权利、民主权利罪；侵犯财产罪；妨害社会管理秩序罪；危害国防利益罪；贪污贿赂罪；渎职罪；军人违反职责罪。</w:t>
      </w:r>
    </w:p>
    <w:p w:rsidR="009224DC" w:rsidRDefault="009224DC">
      <w:pPr>
        <w:spacing w:line="579" w:lineRule="exact"/>
        <w:ind w:firstLineChars="200" w:firstLine="632"/>
        <w:rPr>
          <w:rFonts w:ascii="仿宋_GB2312" w:eastAsia="仿宋_GB2312" w:hAnsi="Times New Roman" w:cs="Times New Roman"/>
          <w:szCs w:val="32"/>
        </w:rPr>
      </w:pPr>
    </w:p>
    <w:p w:rsidR="009224DC" w:rsidRDefault="009224DC">
      <w:pPr>
        <w:spacing w:line="579" w:lineRule="exact"/>
        <w:ind w:firstLineChars="200" w:firstLine="632"/>
        <w:rPr>
          <w:rFonts w:ascii="仿宋_GB2312" w:eastAsia="仿宋_GB2312" w:hAnsi="Times New Roman" w:cs="Times New Roman"/>
          <w:szCs w:val="32"/>
        </w:rPr>
      </w:pPr>
    </w:p>
    <w:p w:rsidR="009224DC" w:rsidRDefault="00B26B67">
      <w:pPr>
        <w:tabs>
          <w:tab w:val="left" w:pos="2528"/>
          <w:tab w:val="center" w:pos="4742"/>
        </w:tabs>
        <w:spacing w:line="579" w:lineRule="exact"/>
        <w:jc w:val="center"/>
        <w:rPr>
          <w:rFonts w:ascii="黑体" w:eastAsia="黑体" w:hAnsi="黑体" w:cs="Times New Roman"/>
          <w:color w:val="000000" w:themeColor="text1"/>
          <w:szCs w:val="32"/>
        </w:rPr>
      </w:pPr>
      <w:r>
        <w:rPr>
          <w:rFonts w:ascii="黑体" w:eastAsia="黑体" w:hAnsi="黑体" w:cs="Times New Roman" w:hint="eastAsia"/>
          <w:color w:val="000000" w:themeColor="text1"/>
          <w:szCs w:val="32"/>
        </w:rPr>
        <w:lastRenderedPageBreak/>
        <w:t>第六节</w:t>
      </w:r>
      <w:r>
        <w:rPr>
          <w:rFonts w:ascii="黑体" w:eastAsia="黑体" w:hAnsi="黑体" w:cs="Times New Roman" w:hint="eastAsia"/>
          <w:color w:val="000000" w:themeColor="text1"/>
          <w:szCs w:val="32"/>
        </w:rPr>
        <w:t xml:space="preserve">  </w:t>
      </w:r>
      <w:r>
        <w:rPr>
          <w:rFonts w:ascii="黑体" w:eastAsia="黑体" w:hAnsi="黑体" w:cs="Times New Roman" w:hint="eastAsia"/>
          <w:color w:val="000000" w:themeColor="text1"/>
          <w:szCs w:val="32"/>
        </w:rPr>
        <w:t>国防法</w:t>
      </w:r>
    </w:p>
    <w:p w:rsidR="009224DC" w:rsidRDefault="00B26B67">
      <w:pPr>
        <w:spacing w:line="579" w:lineRule="exact"/>
        <w:ind w:firstLine="645"/>
        <w:rPr>
          <w:rFonts w:ascii="楷体_GB2312" w:eastAsia="楷体_GB2312" w:hAnsi="Times New Roman" w:cs="Times New Roman"/>
          <w:color w:val="000000" w:themeColor="text1"/>
          <w:szCs w:val="32"/>
        </w:rPr>
      </w:pPr>
      <w:r>
        <w:rPr>
          <w:rFonts w:ascii="楷体_GB2312" w:eastAsia="楷体_GB2312" w:hAnsi="Times New Roman" w:cs="Times New Roman" w:hint="eastAsia"/>
          <w:color w:val="000000" w:themeColor="text1"/>
          <w:szCs w:val="32"/>
        </w:rPr>
        <w:t>一、国防法规的概念和内容</w:t>
      </w:r>
    </w:p>
    <w:p w:rsidR="009224DC" w:rsidRDefault="00B26B67">
      <w:pPr>
        <w:spacing w:line="579" w:lineRule="exact"/>
        <w:ind w:firstLine="645"/>
        <w:rPr>
          <w:rFonts w:ascii="Times New Roman" w:eastAsia="仿宋_GB2312" w:hAnsi="Times New Roman" w:cs="Times New Roman"/>
          <w:color w:val="000000" w:themeColor="text1"/>
          <w:szCs w:val="32"/>
        </w:rPr>
      </w:pPr>
      <w:r>
        <w:rPr>
          <w:rFonts w:ascii="Times New Roman" w:eastAsia="仿宋_GB2312" w:hAnsi="Times New Roman" w:cs="Times New Roman" w:hint="eastAsia"/>
          <w:color w:val="000000" w:themeColor="text1"/>
          <w:szCs w:val="32"/>
        </w:rPr>
        <w:t>国防法规的基本概念与特点；国防法的主要内容和特点；兵役法的主要内容和特点；国防动员法的主要内容和特点；国防教育法的主要内容和特点；反分裂国家法的主要内容和特点。</w:t>
      </w:r>
    </w:p>
    <w:p w:rsidR="009224DC" w:rsidRDefault="00B26B67">
      <w:pPr>
        <w:spacing w:line="579" w:lineRule="exact"/>
        <w:ind w:firstLine="645"/>
        <w:rPr>
          <w:rFonts w:ascii="楷体_GB2312" w:eastAsia="楷体_GB2312" w:hAnsi="Times New Roman" w:cs="Times New Roman"/>
          <w:color w:val="000000" w:themeColor="text1"/>
          <w:szCs w:val="32"/>
        </w:rPr>
      </w:pPr>
      <w:r>
        <w:rPr>
          <w:rFonts w:ascii="楷体_GB2312" w:eastAsia="楷体_GB2312" w:hAnsi="Times New Roman" w:cs="Times New Roman" w:hint="eastAsia"/>
          <w:color w:val="000000" w:themeColor="text1"/>
          <w:szCs w:val="32"/>
        </w:rPr>
        <w:t>二、国防活动的</w:t>
      </w:r>
      <w:r>
        <w:rPr>
          <w:rFonts w:ascii="楷体_GB2312" w:eastAsia="楷体_GB2312" w:hAnsi="Times New Roman" w:cs="Times New Roman" w:hint="eastAsia"/>
          <w:color w:val="000000" w:themeColor="text1"/>
          <w:szCs w:val="32"/>
        </w:rPr>
        <w:t>指导思想和</w:t>
      </w:r>
      <w:r>
        <w:rPr>
          <w:rFonts w:ascii="楷体_GB2312" w:eastAsia="楷体_GB2312" w:hAnsi="Times New Roman" w:cs="Times New Roman" w:hint="eastAsia"/>
          <w:color w:val="000000" w:themeColor="text1"/>
          <w:szCs w:val="32"/>
        </w:rPr>
        <w:t>基本原则</w:t>
      </w:r>
    </w:p>
    <w:p w:rsidR="009224DC" w:rsidRDefault="00B26B67">
      <w:pPr>
        <w:spacing w:line="579" w:lineRule="exact"/>
        <w:ind w:firstLine="645"/>
        <w:rPr>
          <w:rFonts w:ascii="Times New Roman" w:eastAsia="仿宋_GB2312" w:hAnsi="Times New Roman" w:cs="Times New Roman"/>
          <w:color w:val="000000" w:themeColor="text1"/>
          <w:szCs w:val="32"/>
        </w:rPr>
      </w:pPr>
      <w:r>
        <w:rPr>
          <w:rFonts w:ascii="Times New Roman" w:eastAsia="仿宋_GB2312" w:hAnsi="Times New Roman" w:cs="Times New Roman" w:hint="eastAsia"/>
          <w:color w:val="000000" w:themeColor="text1"/>
          <w:szCs w:val="32"/>
        </w:rPr>
        <w:t>国防活动的指导思想；国防活动的基本原则</w:t>
      </w:r>
      <w:r>
        <w:rPr>
          <w:rFonts w:ascii="Times New Roman" w:eastAsia="仿宋_GB2312" w:hAnsi="Times New Roman" w:cs="Times New Roman" w:hint="eastAsia"/>
          <w:color w:val="000000" w:themeColor="text1"/>
          <w:szCs w:val="32"/>
        </w:rPr>
        <w:t>。</w:t>
      </w:r>
    </w:p>
    <w:p w:rsidR="009224DC" w:rsidRDefault="00B26B67">
      <w:pPr>
        <w:spacing w:line="579" w:lineRule="exact"/>
        <w:ind w:firstLine="645"/>
        <w:rPr>
          <w:rFonts w:ascii="楷体_GB2312" w:eastAsia="楷体_GB2312" w:hAnsi="Times New Roman" w:cs="Times New Roman"/>
          <w:color w:val="000000" w:themeColor="text1"/>
          <w:szCs w:val="32"/>
        </w:rPr>
      </w:pPr>
      <w:r>
        <w:rPr>
          <w:rFonts w:ascii="楷体_GB2312" w:eastAsia="楷体_GB2312" w:hAnsi="Times New Roman" w:cs="Times New Roman" w:hint="eastAsia"/>
          <w:color w:val="000000" w:themeColor="text1"/>
          <w:szCs w:val="32"/>
        </w:rPr>
        <w:t>三、国家机构的国防职权</w:t>
      </w:r>
    </w:p>
    <w:p w:rsidR="009224DC" w:rsidRDefault="00B26B67">
      <w:pPr>
        <w:spacing w:line="579" w:lineRule="exact"/>
        <w:ind w:firstLine="645"/>
        <w:rPr>
          <w:rFonts w:ascii="Times New Roman" w:eastAsia="仿宋_GB2312" w:hAnsi="Times New Roman" w:cs="Times New Roman"/>
          <w:color w:val="000000" w:themeColor="text1"/>
          <w:szCs w:val="32"/>
        </w:rPr>
      </w:pPr>
      <w:r>
        <w:rPr>
          <w:rFonts w:ascii="Times New Roman" w:eastAsia="仿宋_GB2312" w:hAnsi="Times New Roman" w:cs="Times New Roman" w:hint="eastAsia"/>
          <w:color w:val="000000" w:themeColor="text1"/>
          <w:szCs w:val="32"/>
        </w:rPr>
        <w:t>全国人大和国家主席的国防职权；国务院的国防职权；中央军事委员会的国防职权；中央军事委员会实行主席负责制。</w:t>
      </w:r>
    </w:p>
    <w:p w:rsidR="009224DC" w:rsidRDefault="00B26B67">
      <w:pPr>
        <w:spacing w:line="579" w:lineRule="exact"/>
        <w:ind w:firstLine="645"/>
        <w:rPr>
          <w:rFonts w:ascii="楷体_GB2312" w:eastAsia="楷体_GB2312" w:hAnsi="Times New Roman" w:cs="Times New Roman"/>
          <w:color w:val="000000" w:themeColor="text1"/>
          <w:szCs w:val="32"/>
        </w:rPr>
      </w:pPr>
      <w:r>
        <w:rPr>
          <w:rFonts w:ascii="楷体_GB2312" w:eastAsia="楷体_GB2312" w:hAnsi="Times New Roman" w:cs="Times New Roman" w:hint="eastAsia"/>
          <w:color w:val="000000" w:themeColor="text1"/>
          <w:szCs w:val="32"/>
        </w:rPr>
        <w:t>四、武装力量</w:t>
      </w:r>
    </w:p>
    <w:p w:rsidR="009224DC" w:rsidRDefault="00B26B67">
      <w:pPr>
        <w:spacing w:line="579" w:lineRule="exact"/>
        <w:ind w:firstLine="645"/>
        <w:rPr>
          <w:rFonts w:ascii="Times New Roman" w:eastAsia="仿宋_GB2312" w:hAnsi="Times New Roman" w:cs="Times New Roman"/>
          <w:color w:val="000000" w:themeColor="text1"/>
          <w:szCs w:val="32"/>
        </w:rPr>
      </w:pPr>
      <w:r>
        <w:rPr>
          <w:rFonts w:ascii="Times New Roman" w:eastAsia="仿宋_GB2312" w:hAnsi="Times New Roman" w:cs="Times New Roman" w:hint="eastAsia"/>
          <w:color w:val="000000" w:themeColor="text1"/>
          <w:szCs w:val="32"/>
        </w:rPr>
        <w:t>武装力量的性质和任务；武装力量的构成；中国人民解放军、中国人民武装警察部队在规定岗位实行文职人员制度。</w:t>
      </w:r>
    </w:p>
    <w:p w:rsidR="009224DC" w:rsidRDefault="00B26B67">
      <w:pPr>
        <w:spacing w:line="579" w:lineRule="exact"/>
        <w:ind w:firstLine="645"/>
        <w:rPr>
          <w:rFonts w:ascii="楷体_GB2312" w:eastAsia="楷体_GB2312" w:hAnsi="Times New Roman" w:cs="Times New Roman"/>
          <w:color w:val="000000" w:themeColor="text1"/>
          <w:szCs w:val="32"/>
        </w:rPr>
      </w:pPr>
      <w:r>
        <w:rPr>
          <w:rFonts w:ascii="楷体_GB2312" w:eastAsia="楷体_GB2312" w:hAnsi="Times New Roman" w:cs="Times New Roman" w:hint="eastAsia"/>
          <w:color w:val="000000" w:themeColor="text1"/>
          <w:szCs w:val="32"/>
        </w:rPr>
        <w:t>五、国防教育</w:t>
      </w:r>
    </w:p>
    <w:p w:rsidR="009224DC" w:rsidRDefault="00B26B67">
      <w:pPr>
        <w:spacing w:line="579" w:lineRule="exact"/>
        <w:ind w:firstLine="645"/>
        <w:rPr>
          <w:rFonts w:ascii="Times New Roman" w:eastAsia="仿宋_GB2312" w:hAnsi="Times New Roman" w:cs="Times New Roman"/>
          <w:color w:val="000000" w:themeColor="text1"/>
          <w:szCs w:val="32"/>
        </w:rPr>
      </w:pPr>
      <w:r>
        <w:rPr>
          <w:rFonts w:ascii="Times New Roman" w:eastAsia="仿宋_GB2312" w:hAnsi="Times New Roman" w:cs="Times New Roman" w:hint="eastAsia"/>
          <w:color w:val="000000" w:themeColor="text1"/>
          <w:szCs w:val="32"/>
        </w:rPr>
        <w:t>国防教育的方针原则；国防教育的组织领导。</w:t>
      </w:r>
    </w:p>
    <w:p w:rsidR="009224DC" w:rsidRDefault="00B26B67">
      <w:pPr>
        <w:spacing w:line="579" w:lineRule="exact"/>
        <w:ind w:firstLine="645"/>
        <w:rPr>
          <w:rFonts w:ascii="楷体_GB2312" w:eastAsia="楷体_GB2312" w:hAnsi="Times New Roman" w:cs="Times New Roman"/>
          <w:color w:val="000000" w:themeColor="text1"/>
          <w:szCs w:val="32"/>
        </w:rPr>
      </w:pPr>
      <w:r>
        <w:rPr>
          <w:rFonts w:ascii="楷体_GB2312" w:eastAsia="楷体_GB2312" w:hAnsi="Times New Roman" w:cs="Times New Roman" w:hint="eastAsia"/>
          <w:color w:val="000000" w:themeColor="text1"/>
          <w:szCs w:val="32"/>
        </w:rPr>
        <w:t>六、国防动员和战争状态</w:t>
      </w:r>
    </w:p>
    <w:p w:rsidR="009224DC" w:rsidRDefault="00B26B67">
      <w:pPr>
        <w:spacing w:line="579" w:lineRule="exact"/>
        <w:ind w:firstLine="645"/>
        <w:rPr>
          <w:rFonts w:ascii="Times New Roman" w:eastAsia="仿宋_GB2312" w:hAnsi="Times New Roman" w:cs="Times New Roman"/>
          <w:color w:val="000000" w:themeColor="text1"/>
          <w:szCs w:val="32"/>
        </w:rPr>
      </w:pPr>
      <w:r>
        <w:rPr>
          <w:rFonts w:ascii="Times New Roman" w:eastAsia="仿宋_GB2312" w:hAnsi="Times New Roman" w:cs="Times New Roman" w:hint="eastAsia"/>
          <w:color w:val="000000" w:themeColor="text1"/>
          <w:szCs w:val="32"/>
        </w:rPr>
        <w:t>国防动员；战争状态。</w:t>
      </w:r>
    </w:p>
    <w:p w:rsidR="009224DC" w:rsidRDefault="00B26B67">
      <w:pPr>
        <w:spacing w:line="579" w:lineRule="exact"/>
        <w:ind w:firstLine="645"/>
        <w:rPr>
          <w:rFonts w:ascii="楷体_GB2312" w:eastAsia="楷体_GB2312" w:hAnsi="Times New Roman" w:cs="Times New Roman"/>
          <w:color w:val="000000" w:themeColor="text1"/>
          <w:szCs w:val="32"/>
        </w:rPr>
      </w:pPr>
      <w:r>
        <w:rPr>
          <w:rFonts w:ascii="楷体_GB2312" w:eastAsia="楷体_GB2312" w:hAnsi="Times New Roman" w:cs="Times New Roman" w:hint="eastAsia"/>
          <w:color w:val="000000" w:themeColor="text1"/>
          <w:szCs w:val="32"/>
        </w:rPr>
        <w:t>七、公民、组织的国防义务和权利</w:t>
      </w:r>
    </w:p>
    <w:p w:rsidR="009224DC" w:rsidRDefault="00B26B67">
      <w:pPr>
        <w:spacing w:line="579" w:lineRule="exact"/>
        <w:ind w:firstLine="645"/>
        <w:rPr>
          <w:rFonts w:ascii="Times New Roman" w:eastAsia="仿宋_GB2312" w:hAnsi="Times New Roman" w:cs="Times New Roman"/>
          <w:color w:val="000000" w:themeColor="text1"/>
          <w:szCs w:val="32"/>
        </w:rPr>
      </w:pPr>
      <w:r>
        <w:rPr>
          <w:rFonts w:ascii="Times New Roman" w:eastAsia="仿宋_GB2312" w:hAnsi="Times New Roman" w:cs="Times New Roman" w:hint="eastAsia"/>
          <w:color w:val="000000" w:themeColor="text1"/>
          <w:szCs w:val="32"/>
        </w:rPr>
        <w:t>公民、组织的国防义务；公民、组织的国防权利。</w:t>
      </w:r>
    </w:p>
    <w:p w:rsidR="009224DC" w:rsidRDefault="009224DC">
      <w:pPr>
        <w:tabs>
          <w:tab w:val="left" w:pos="3224"/>
        </w:tabs>
        <w:spacing w:line="579" w:lineRule="exact"/>
        <w:jc w:val="center"/>
        <w:rPr>
          <w:rFonts w:ascii="黑体" w:eastAsia="黑体" w:hAnsi="黑体" w:cs="Times New Roman"/>
          <w:sz w:val="36"/>
          <w:szCs w:val="36"/>
        </w:rPr>
      </w:pPr>
    </w:p>
    <w:p w:rsidR="009224DC" w:rsidRDefault="009224DC">
      <w:pPr>
        <w:tabs>
          <w:tab w:val="left" w:pos="3224"/>
        </w:tabs>
        <w:spacing w:line="579" w:lineRule="exact"/>
        <w:jc w:val="center"/>
        <w:rPr>
          <w:rFonts w:ascii="黑体" w:eastAsia="黑体" w:hAnsi="黑体" w:cs="Times New Roman"/>
          <w:sz w:val="36"/>
          <w:szCs w:val="36"/>
        </w:rPr>
      </w:pPr>
    </w:p>
    <w:p w:rsidR="009224DC" w:rsidRDefault="009224DC">
      <w:pPr>
        <w:tabs>
          <w:tab w:val="left" w:pos="3224"/>
        </w:tabs>
        <w:spacing w:line="579" w:lineRule="exact"/>
        <w:jc w:val="center"/>
        <w:rPr>
          <w:rFonts w:ascii="黑体" w:eastAsia="黑体" w:hAnsi="黑体" w:cs="Times New Roman"/>
          <w:sz w:val="36"/>
          <w:szCs w:val="36"/>
        </w:rPr>
      </w:pPr>
    </w:p>
    <w:p w:rsidR="009224DC" w:rsidRDefault="00B26B67">
      <w:pPr>
        <w:tabs>
          <w:tab w:val="left" w:pos="3224"/>
        </w:tabs>
        <w:spacing w:line="579" w:lineRule="exact"/>
        <w:jc w:val="center"/>
        <w:rPr>
          <w:rFonts w:ascii="黑体" w:eastAsia="黑体" w:hAnsi="黑体" w:cs="Times New Roman"/>
          <w:sz w:val="36"/>
          <w:szCs w:val="36"/>
        </w:rPr>
      </w:pPr>
      <w:r>
        <w:rPr>
          <w:rFonts w:ascii="黑体" w:eastAsia="黑体" w:hAnsi="黑体" w:cs="Times New Roman" w:hint="eastAsia"/>
          <w:sz w:val="36"/>
          <w:szCs w:val="36"/>
        </w:rPr>
        <w:lastRenderedPageBreak/>
        <w:t>第三章</w:t>
      </w:r>
      <w:r>
        <w:rPr>
          <w:rFonts w:ascii="黑体" w:eastAsia="黑体" w:hAnsi="黑体" w:cs="Times New Roman" w:hint="eastAsia"/>
          <w:sz w:val="36"/>
          <w:szCs w:val="36"/>
        </w:rPr>
        <w:t xml:space="preserve">  </w:t>
      </w:r>
      <w:r>
        <w:rPr>
          <w:rFonts w:ascii="黑体" w:eastAsia="黑体" w:hAnsi="黑体" w:cs="Times New Roman" w:hint="eastAsia"/>
          <w:sz w:val="36"/>
          <w:szCs w:val="36"/>
        </w:rPr>
        <w:t>人文与社会</w:t>
      </w:r>
    </w:p>
    <w:p w:rsidR="009224DC" w:rsidRDefault="00B26B67">
      <w:pPr>
        <w:tabs>
          <w:tab w:val="left" w:pos="2528"/>
          <w:tab w:val="center" w:pos="4742"/>
        </w:tabs>
        <w:spacing w:line="579" w:lineRule="exact"/>
        <w:jc w:val="center"/>
        <w:rPr>
          <w:rFonts w:ascii="黑体" w:eastAsia="黑体" w:hAnsi="黑体" w:cs="Times New Roman"/>
          <w:color w:val="000000" w:themeColor="text1"/>
          <w:szCs w:val="32"/>
        </w:rPr>
      </w:pPr>
      <w:r>
        <w:rPr>
          <w:rFonts w:ascii="黑体" w:eastAsia="黑体" w:hAnsi="黑体" w:cs="Times New Roman" w:hint="eastAsia"/>
          <w:color w:val="000000" w:themeColor="text1"/>
          <w:szCs w:val="32"/>
        </w:rPr>
        <w:t>第一节</w:t>
      </w:r>
      <w:r>
        <w:rPr>
          <w:rFonts w:ascii="黑体" w:eastAsia="黑体" w:hAnsi="黑体" w:cs="Times New Roman" w:hint="eastAsia"/>
          <w:color w:val="000000" w:themeColor="text1"/>
          <w:szCs w:val="32"/>
        </w:rPr>
        <w:t xml:space="preserve">  </w:t>
      </w:r>
      <w:r>
        <w:rPr>
          <w:rFonts w:ascii="黑体" w:eastAsia="黑体" w:hAnsi="黑体" w:cs="Times New Roman" w:hint="eastAsia"/>
          <w:color w:val="000000" w:themeColor="text1"/>
          <w:szCs w:val="32"/>
        </w:rPr>
        <w:t>文化常识</w:t>
      </w:r>
    </w:p>
    <w:p w:rsidR="009224DC" w:rsidRDefault="00B26B67">
      <w:pPr>
        <w:spacing w:line="579" w:lineRule="exact"/>
        <w:ind w:firstLine="645"/>
        <w:rPr>
          <w:rFonts w:ascii="楷体_GB2312" w:eastAsia="楷体_GB2312" w:hAnsi="Times New Roman" w:cs="Times New Roman"/>
          <w:color w:val="000000" w:themeColor="text1"/>
          <w:szCs w:val="32"/>
        </w:rPr>
      </w:pPr>
      <w:r>
        <w:rPr>
          <w:rFonts w:ascii="楷体_GB2312" w:eastAsia="楷体_GB2312" w:hAnsi="Times New Roman" w:cs="Times New Roman" w:hint="eastAsia"/>
          <w:color w:val="000000" w:themeColor="text1"/>
          <w:szCs w:val="32"/>
        </w:rPr>
        <w:t>一、思想文化</w:t>
      </w:r>
    </w:p>
    <w:p w:rsidR="009224DC" w:rsidRDefault="00B26B67">
      <w:pPr>
        <w:spacing w:line="579" w:lineRule="exact"/>
        <w:ind w:firstLine="645"/>
        <w:rPr>
          <w:rFonts w:ascii="Times New Roman" w:eastAsia="仿宋_GB2312" w:hAnsi="Times New Roman" w:cs="Times New Roman"/>
          <w:color w:val="000000" w:themeColor="text1"/>
          <w:szCs w:val="32"/>
        </w:rPr>
      </w:pPr>
      <w:r>
        <w:rPr>
          <w:rFonts w:ascii="Times New Roman" w:eastAsia="仿宋_GB2312" w:hAnsi="Times New Roman" w:cs="Times New Roman" w:hint="eastAsia"/>
          <w:color w:val="000000" w:themeColor="text1"/>
          <w:szCs w:val="32"/>
        </w:rPr>
        <w:t>中国部分：四书五经；诸子百家思想及代表人物</w:t>
      </w:r>
      <w:r>
        <w:rPr>
          <w:rFonts w:ascii="Times New Roman" w:eastAsia="仿宋_GB2312" w:hAnsi="Times New Roman" w:cs="Times New Roman" w:hint="eastAsia"/>
          <w:color w:val="000000" w:themeColor="text1"/>
          <w:szCs w:val="32"/>
        </w:rPr>
        <w:t>、</w:t>
      </w:r>
      <w:r>
        <w:rPr>
          <w:rFonts w:ascii="Times New Roman" w:eastAsia="仿宋_GB2312" w:hAnsi="Times New Roman" w:cs="Times New Roman" w:hint="eastAsia"/>
          <w:color w:val="000000" w:themeColor="text1"/>
          <w:szCs w:val="32"/>
        </w:rPr>
        <w:t>代表作；焚书坑儒；汉武帝罢黜百家、独尊儒术；明末清初反对封建主义的思想家；开科举士。</w:t>
      </w:r>
    </w:p>
    <w:p w:rsidR="009224DC" w:rsidRDefault="00B26B67">
      <w:pPr>
        <w:spacing w:line="579" w:lineRule="exact"/>
        <w:ind w:firstLine="645"/>
        <w:rPr>
          <w:rFonts w:ascii="Times New Roman" w:eastAsia="仿宋_GB2312" w:hAnsi="Times New Roman" w:cs="Times New Roman"/>
          <w:color w:val="000000" w:themeColor="text1"/>
          <w:szCs w:val="32"/>
        </w:rPr>
      </w:pPr>
      <w:r>
        <w:rPr>
          <w:rFonts w:ascii="Times New Roman" w:eastAsia="仿宋_GB2312" w:hAnsi="Times New Roman" w:cs="Times New Roman" w:hint="eastAsia"/>
          <w:color w:val="000000" w:themeColor="text1"/>
          <w:szCs w:val="32"/>
        </w:rPr>
        <w:t>外国部分：文艺复兴；启蒙运动；《乌托邦》《独立宣言》《人权宣言》《联合国宪章》；文明冲突论、历史终结论；现代化、全球化。</w:t>
      </w:r>
    </w:p>
    <w:p w:rsidR="009224DC" w:rsidRDefault="00B26B67">
      <w:pPr>
        <w:spacing w:line="579" w:lineRule="exact"/>
        <w:ind w:firstLine="645"/>
        <w:rPr>
          <w:rFonts w:ascii="楷体_GB2312" w:eastAsia="楷体_GB2312" w:hAnsi="Times New Roman" w:cs="Times New Roman"/>
          <w:color w:val="000000" w:themeColor="text1"/>
          <w:szCs w:val="32"/>
        </w:rPr>
      </w:pPr>
      <w:r>
        <w:rPr>
          <w:rFonts w:ascii="楷体_GB2312" w:eastAsia="楷体_GB2312" w:hAnsi="Times New Roman" w:cs="Times New Roman" w:hint="eastAsia"/>
          <w:color w:val="000000" w:themeColor="text1"/>
          <w:szCs w:val="32"/>
        </w:rPr>
        <w:t>二、军事文化</w:t>
      </w:r>
    </w:p>
    <w:p w:rsidR="009224DC" w:rsidRDefault="00B26B67">
      <w:pPr>
        <w:spacing w:line="579" w:lineRule="exact"/>
        <w:ind w:firstLine="645"/>
        <w:rPr>
          <w:rFonts w:ascii="Times New Roman" w:eastAsia="仿宋_GB2312" w:hAnsi="Times New Roman" w:cs="Times New Roman"/>
          <w:color w:val="000000" w:themeColor="text1"/>
          <w:szCs w:val="32"/>
        </w:rPr>
      </w:pPr>
      <w:r>
        <w:rPr>
          <w:rFonts w:ascii="Times New Roman" w:eastAsia="仿宋_GB2312" w:hAnsi="Times New Roman" w:cs="Times New Roman" w:hint="eastAsia"/>
          <w:color w:val="000000" w:themeColor="text1"/>
          <w:szCs w:val="32"/>
        </w:rPr>
        <w:t>中外军事经典；中外著名军事人物；中外经典战例。</w:t>
      </w:r>
    </w:p>
    <w:p w:rsidR="009224DC" w:rsidRDefault="00B26B67">
      <w:pPr>
        <w:spacing w:line="579" w:lineRule="exact"/>
        <w:ind w:firstLine="645"/>
        <w:rPr>
          <w:rFonts w:ascii="楷体_GB2312" w:eastAsia="楷体_GB2312" w:hAnsi="Times New Roman" w:cs="Times New Roman"/>
          <w:color w:val="000000" w:themeColor="text1"/>
          <w:szCs w:val="32"/>
        </w:rPr>
      </w:pPr>
      <w:r>
        <w:rPr>
          <w:rFonts w:ascii="楷体_GB2312" w:eastAsia="楷体_GB2312" w:hAnsi="Times New Roman" w:cs="Times New Roman" w:hint="eastAsia"/>
          <w:color w:val="000000" w:themeColor="text1"/>
          <w:szCs w:val="32"/>
        </w:rPr>
        <w:t>三、文学</w:t>
      </w:r>
    </w:p>
    <w:p w:rsidR="009224DC" w:rsidRDefault="00B26B67">
      <w:pPr>
        <w:spacing w:line="579" w:lineRule="exact"/>
        <w:ind w:firstLine="645"/>
        <w:rPr>
          <w:rFonts w:ascii="Times New Roman" w:eastAsia="仿宋_GB2312" w:hAnsi="Times New Roman" w:cs="Times New Roman"/>
          <w:color w:val="000000" w:themeColor="text1"/>
          <w:szCs w:val="32"/>
        </w:rPr>
      </w:pPr>
      <w:r>
        <w:rPr>
          <w:rFonts w:ascii="Times New Roman" w:eastAsia="仿宋_GB2312" w:hAnsi="Times New Roman" w:cs="Times New Roman" w:hint="eastAsia"/>
          <w:color w:val="000000" w:themeColor="text1"/>
          <w:szCs w:val="32"/>
        </w:rPr>
        <w:t>《诗经》《楚辞》与中国文学的起源；诸子与先秦散文；汉赋与史传文学；建安风骨与魏晋文学；唐宋诗词；唐宋八大家；元明清戏曲与古典小说；明清散文；“五四”与新文学；当代文学。</w:t>
      </w:r>
    </w:p>
    <w:p w:rsidR="009224DC" w:rsidRDefault="00B26B67">
      <w:pPr>
        <w:spacing w:line="579" w:lineRule="exact"/>
        <w:ind w:firstLine="645"/>
        <w:rPr>
          <w:rFonts w:ascii="Times New Roman" w:eastAsia="仿宋_GB2312" w:hAnsi="Times New Roman" w:cs="Times New Roman"/>
          <w:color w:val="000000" w:themeColor="text1"/>
          <w:szCs w:val="32"/>
        </w:rPr>
      </w:pPr>
      <w:r>
        <w:rPr>
          <w:rFonts w:ascii="Times New Roman" w:eastAsia="仿宋_GB2312" w:hAnsi="Times New Roman" w:cs="Times New Roman" w:hint="eastAsia"/>
          <w:color w:val="000000" w:themeColor="text1"/>
          <w:szCs w:val="32"/>
        </w:rPr>
        <w:t>小说、诗歌、散文、戏剧等文学体裁的基本特点。</w:t>
      </w:r>
    </w:p>
    <w:p w:rsidR="009224DC" w:rsidRDefault="00B26B67">
      <w:pPr>
        <w:spacing w:line="579" w:lineRule="exact"/>
        <w:ind w:firstLine="645"/>
        <w:rPr>
          <w:rFonts w:ascii="Times New Roman" w:eastAsia="仿宋_GB2312" w:hAnsi="Times New Roman" w:cs="Times New Roman"/>
          <w:color w:val="000000" w:themeColor="text1"/>
          <w:szCs w:val="32"/>
        </w:rPr>
      </w:pPr>
      <w:r>
        <w:rPr>
          <w:rFonts w:ascii="Times New Roman" w:eastAsia="仿宋_GB2312" w:hAnsi="Times New Roman" w:cs="Times New Roman" w:hint="eastAsia"/>
          <w:color w:val="000000" w:themeColor="text1"/>
          <w:szCs w:val="32"/>
        </w:rPr>
        <w:t>军事文学的精神品格。</w:t>
      </w:r>
    </w:p>
    <w:p w:rsidR="009224DC" w:rsidRDefault="009224DC">
      <w:pPr>
        <w:spacing w:line="579" w:lineRule="exact"/>
        <w:ind w:firstLineChars="200" w:firstLine="632"/>
        <w:rPr>
          <w:rFonts w:ascii="仿宋_GB2312" w:eastAsia="仿宋_GB2312" w:hAnsi="Times New Roman" w:cs="Times New Roman"/>
          <w:szCs w:val="32"/>
        </w:rPr>
      </w:pPr>
    </w:p>
    <w:p w:rsidR="009224DC" w:rsidRDefault="00B26B67">
      <w:pPr>
        <w:tabs>
          <w:tab w:val="left" w:pos="2528"/>
          <w:tab w:val="center" w:pos="4742"/>
        </w:tabs>
        <w:spacing w:line="579" w:lineRule="exact"/>
        <w:jc w:val="center"/>
        <w:rPr>
          <w:rFonts w:ascii="黑体" w:eastAsia="黑体" w:hAnsi="黑体" w:cs="Times New Roman"/>
          <w:color w:val="000000" w:themeColor="text1"/>
          <w:szCs w:val="32"/>
        </w:rPr>
      </w:pPr>
      <w:r>
        <w:rPr>
          <w:rFonts w:ascii="黑体" w:eastAsia="黑体" w:hAnsi="黑体" w:cs="Times New Roman" w:hint="eastAsia"/>
          <w:color w:val="000000" w:themeColor="text1"/>
          <w:szCs w:val="32"/>
        </w:rPr>
        <w:t>第二节</w:t>
      </w:r>
      <w:r>
        <w:rPr>
          <w:rFonts w:ascii="黑体" w:eastAsia="黑体" w:hAnsi="黑体" w:cs="Times New Roman" w:hint="eastAsia"/>
          <w:color w:val="000000" w:themeColor="text1"/>
          <w:szCs w:val="32"/>
        </w:rPr>
        <w:t xml:space="preserve">  </w:t>
      </w:r>
      <w:r>
        <w:rPr>
          <w:rFonts w:ascii="黑体" w:eastAsia="黑体" w:hAnsi="黑体" w:cs="Times New Roman" w:hint="eastAsia"/>
          <w:color w:val="000000" w:themeColor="text1"/>
          <w:szCs w:val="32"/>
        </w:rPr>
        <w:t>历史常识</w:t>
      </w:r>
    </w:p>
    <w:p w:rsidR="009224DC" w:rsidRDefault="00B26B67">
      <w:pPr>
        <w:spacing w:line="579" w:lineRule="exact"/>
        <w:ind w:firstLine="645"/>
        <w:rPr>
          <w:rFonts w:ascii="楷体_GB2312" w:eastAsia="楷体_GB2312" w:hAnsi="Times New Roman" w:cs="Times New Roman"/>
          <w:color w:val="000000" w:themeColor="text1"/>
          <w:szCs w:val="32"/>
        </w:rPr>
      </w:pPr>
      <w:r>
        <w:rPr>
          <w:rFonts w:ascii="楷体_GB2312" w:eastAsia="楷体_GB2312" w:hAnsi="Times New Roman" w:cs="Times New Roman" w:hint="eastAsia"/>
          <w:color w:val="000000" w:themeColor="text1"/>
          <w:szCs w:val="32"/>
        </w:rPr>
        <w:t>一、中国史</w:t>
      </w:r>
    </w:p>
    <w:p w:rsidR="009224DC" w:rsidRDefault="00B26B67">
      <w:pPr>
        <w:spacing w:line="579" w:lineRule="exact"/>
        <w:ind w:firstLine="645"/>
        <w:rPr>
          <w:rFonts w:ascii="Times New Roman" w:eastAsia="仿宋_GB2312" w:hAnsi="Times New Roman" w:cs="Times New Roman"/>
          <w:color w:val="000000" w:themeColor="text1"/>
          <w:szCs w:val="32"/>
        </w:rPr>
      </w:pPr>
      <w:r>
        <w:rPr>
          <w:rFonts w:ascii="Times New Roman" w:eastAsia="仿宋_GB2312" w:hAnsi="Times New Roman" w:cs="Times New Roman" w:hint="eastAsia"/>
          <w:color w:val="000000" w:themeColor="text1"/>
          <w:szCs w:val="32"/>
        </w:rPr>
        <w:t>古代史：早期人类与氏族公社；历史朝代更替与盛衰原因；中央集权封建制度的形成与发展；统一多民族国家的形成和发展；</w:t>
      </w:r>
      <w:r>
        <w:rPr>
          <w:rFonts w:ascii="Times New Roman" w:eastAsia="仿宋_GB2312" w:hAnsi="Times New Roman" w:cs="Times New Roman" w:hint="eastAsia"/>
          <w:color w:val="000000" w:themeColor="text1"/>
          <w:szCs w:val="32"/>
        </w:rPr>
        <w:lastRenderedPageBreak/>
        <w:t>教育和科举制度的演变；科学技术成就。</w:t>
      </w:r>
    </w:p>
    <w:p w:rsidR="009224DC" w:rsidRDefault="00B26B67">
      <w:pPr>
        <w:spacing w:line="579" w:lineRule="exact"/>
        <w:ind w:firstLine="645"/>
        <w:rPr>
          <w:rFonts w:ascii="Times New Roman" w:eastAsia="仿宋_GB2312" w:hAnsi="Times New Roman" w:cs="Times New Roman"/>
          <w:color w:val="000000" w:themeColor="text1"/>
          <w:szCs w:val="32"/>
        </w:rPr>
      </w:pPr>
      <w:r>
        <w:rPr>
          <w:rFonts w:ascii="Times New Roman" w:eastAsia="仿宋_GB2312" w:hAnsi="Times New Roman" w:cs="Times New Roman" w:hint="eastAsia"/>
          <w:color w:val="000000" w:themeColor="text1"/>
          <w:szCs w:val="32"/>
        </w:rPr>
        <w:t>近现代史：鸦片战争前的中国与世界；外国资本主义入侵与近代中国半殖民地半封建社会性质；太平天国运动、洋务运动、戊戌维新运动等对国家出路的早期探索；辛亥革命与君主专制帝制的终结</w:t>
      </w:r>
      <w:r>
        <w:rPr>
          <w:rFonts w:ascii="Times New Roman" w:eastAsia="仿宋_GB2312" w:hAnsi="Times New Roman" w:cs="Times New Roman" w:hint="eastAsia"/>
          <w:color w:val="000000" w:themeColor="text1"/>
          <w:szCs w:val="32"/>
        </w:rPr>
        <w:t>;</w:t>
      </w:r>
      <w:r>
        <w:rPr>
          <w:rFonts w:ascii="Times New Roman" w:eastAsia="仿宋_GB2312" w:hAnsi="Times New Roman" w:cs="Times New Roman" w:hint="eastAsia"/>
          <w:color w:val="000000" w:themeColor="text1"/>
          <w:szCs w:val="32"/>
        </w:rPr>
        <w:t>新文化运动和五四运动；马克思主义在中国的传播和中国共产党的诞生；国民党在全国统治的建立和中国革命的新道路；日本侵略中国与中华民族的抗日战争；</w:t>
      </w:r>
      <w:r>
        <w:rPr>
          <w:rFonts w:ascii="Times New Roman" w:eastAsia="仿宋_GB2312" w:hAnsi="Times New Roman" w:cs="Times New Roman" w:hint="eastAsia"/>
          <w:color w:val="000000" w:themeColor="text1"/>
          <w:szCs w:val="32"/>
        </w:rPr>
        <w:t>民主党派的产生与发展；</w:t>
      </w:r>
      <w:r>
        <w:rPr>
          <w:rFonts w:ascii="Times New Roman" w:eastAsia="仿宋_GB2312" w:hAnsi="Times New Roman" w:cs="Times New Roman" w:hint="eastAsia"/>
          <w:color w:val="000000" w:themeColor="text1"/>
          <w:szCs w:val="32"/>
        </w:rPr>
        <w:t>解放战争与南京国民政府的终结；中国革命胜利的原因。</w:t>
      </w:r>
    </w:p>
    <w:p w:rsidR="009224DC" w:rsidRDefault="00B26B67">
      <w:pPr>
        <w:spacing w:line="579" w:lineRule="exact"/>
        <w:ind w:firstLine="645"/>
        <w:rPr>
          <w:rFonts w:ascii="Times New Roman" w:eastAsia="仿宋_GB2312" w:hAnsi="Times New Roman" w:cs="Times New Roman"/>
          <w:color w:val="000000" w:themeColor="text1"/>
          <w:szCs w:val="32"/>
        </w:rPr>
      </w:pPr>
      <w:r>
        <w:rPr>
          <w:rFonts w:ascii="Times New Roman" w:eastAsia="仿宋_GB2312" w:hAnsi="Times New Roman" w:cs="Times New Roman" w:hint="eastAsia"/>
          <w:color w:val="000000" w:themeColor="text1"/>
          <w:szCs w:val="32"/>
        </w:rPr>
        <w:t>当代史：中华人民共和国的成立；社会主义基本制度在中国的确立；全面建设社会主义的开端；“大跃进”及其纠正；文化大革命及其结束；</w:t>
      </w:r>
      <w:r>
        <w:rPr>
          <w:rFonts w:ascii="Times New Roman" w:eastAsia="仿宋_GB2312" w:hAnsi="Times New Roman" w:cs="Times New Roman" w:hint="eastAsia"/>
          <w:color w:val="000000" w:themeColor="text1"/>
          <w:szCs w:val="32"/>
        </w:rPr>
        <w:t>独立的、比较完整的工业体系和国民经济体系的建立；</w:t>
      </w:r>
      <w:r>
        <w:rPr>
          <w:rFonts w:ascii="Times New Roman" w:eastAsia="仿宋_GB2312" w:hAnsi="Times New Roman" w:cs="Times New Roman" w:hint="eastAsia"/>
          <w:color w:val="000000" w:themeColor="text1"/>
          <w:szCs w:val="32"/>
        </w:rPr>
        <w:t>党的十一届三中全会和历史性的伟大转折；改革开放和现代化建设新局面；香港、澳门回归；反对台独，促进两岸关系发展；中国特色社会主义进入新时代；“一带一路”</w:t>
      </w:r>
      <w:r>
        <w:rPr>
          <w:rFonts w:ascii="Times New Roman" w:eastAsia="仿宋_GB2312" w:hAnsi="Times New Roman" w:cs="Times New Roman" w:hint="eastAsia"/>
          <w:color w:val="000000" w:themeColor="text1"/>
          <w:szCs w:val="32"/>
        </w:rPr>
        <w:t>；中国与世界关系的历史性变革</w:t>
      </w:r>
      <w:r>
        <w:rPr>
          <w:rFonts w:ascii="Times New Roman" w:eastAsia="仿宋_GB2312" w:hAnsi="Times New Roman" w:cs="Times New Roman" w:hint="eastAsia"/>
          <w:color w:val="000000" w:themeColor="text1"/>
          <w:szCs w:val="32"/>
        </w:rPr>
        <w:t>。</w:t>
      </w:r>
    </w:p>
    <w:p w:rsidR="009224DC" w:rsidRDefault="00B26B67">
      <w:pPr>
        <w:spacing w:line="579" w:lineRule="exact"/>
        <w:ind w:firstLine="645"/>
        <w:rPr>
          <w:rFonts w:ascii="楷体_GB2312" w:eastAsia="楷体_GB2312" w:hAnsi="Times New Roman" w:cs="Times New Roman"/>
          <w:color w:val="000000" w:themeColor="text1"/>
          <w:szCs w:val="32"/>
        </w:rPr>
      </w:pPr>
      <w:r>
        <w:rPr>
          <w:rFonts w:ascii="楷体_GB2312" w:eastAsia="楷体_GB2312" w:hAnsi="Times New Roman" w:cs="Times New Roman" w:hint="eastAsia"/>
          <w:color w:val="000000" w:themeColor="text1"/>
          <w:szCs w:val="32"/>
        </w:rPr>
        <w:t>二、世界史</w:t>
      </w:r>
    </w:p>
    <w:p w:rsidR="009224DC" w:rsidRDefault="00B26B67">
      <w:pPr>
        <w:spacing w:line="579" w:lineRule="exact"/>
        <w:ind w:firstLine="645"/>
        <w:rPr>
          <w:rFonts w:ascii="Times New Roman" w:eastAsia="仿宋_GB2312" w:hAnsi="Times New Roman" w:cs="Times New Roman"/>
          <w:color w:val="000000" w:themeColor="text1"/>
          <w:szCs w:val="32"/>
        </w:rPr>
      </w:pPr>
      <w:r>
        <w:rPr>
          <w:rFonts w:ascii="Times New Roman" w:eastAsia="仿宋_GB2312" w:hAnsi="Times New Roman" w:cs="Times New Roman" w:hint="eastAsia"/>
          <w:color w:val="000000" w:themeColor="text1"/>
          <w:szCs w:val="32"/>
        </w:rPr>
        <w:t>古代史：古代希腊、罗马；西欧封建制度的形成与发展；世界三大宗教起源；文艺复兴运动。</w:t>
      </w:r>
    </w:p>
    <w:p w:rsidR="009224DC" w:rsidRDefault="00B26B67">
      <w:pPr>
        <w:spacing w:line="579" w:lineRule="exact"/>
        <w:ind w:firstLine="645"/>
        <w:rPr>
          <w:rFonts w:ascii="Times New Roman" w:eastAsia="仿宋_GB2312" w:hAnsi="Times New Roman" w:cs="Times New Roman"/>
          <w:color w:val="000000" w:themeColor="text1"/>
          <w:szCs w:val="32"/>
        </w:rPr>
      </w:pPr>
      <w:r>
        <w:rPr>
          <w:rFonts w:ascii="Times New Roman" w:eastAsia="仿宋_GB2312" w:hAnsi="Times New Roman" w:cs="Times New Roman" w:hint="eastAsia"/>
          <w:color w:val="000000" w:themeColor="text1"/>
          <w:szCs w:val="32"/>
        </w:rPr>
        <w:t>近现代史：英国革命；美国革命；法国大革命；欧美工业革命；美国内战；日本明治维新；十月革命；第一次世界大战和巴黎和会；第二次世界大战。</w:t>
      </w:r>
    </w:p>
    <w:p w:rsidR="009224DC" w:rsidRDefault="00B26B67">
      <w:pPr>
        <w:spacing w:line="579" w:lineRule="exact"/>
        <w:ind w:firstLineChars="200" w:firstLine="632"/>
        <w:rPr>
          <w:rFonts w:ascii="Times New Roman" w:eastAsia="仿宋_GB2312" w:hAnsi="Times New Roman" w:cs="Times New Roman"/>
          <w:color w:val="000000" w:themeColor="text1"/>
          <w:szCs w:val="32"/>
        </w:rPr>
      </w:pPr>
      <w:r>
        <w:rPr>
          <w:rFonts w:ascii="Times New Roman" w:eastAsia="仿宋_GB2312" w:hAnsi="Times New Roman" w:cs="Times New Roman" w:hint="eastAsia"/>
          <w:color w:val="000000" w:themeColor="text1"/>
          <w:szCs w:val="32"/>
        </w:rPr>
        <w:t>当代史：联合国的成立及其演变；万隆会议；不结盟运动；</w:t>
      </w:r>
      <w:r>
        <w:rPr>
          <w:rFonts w:ascii="Times New Roman" w:eastAsia="仿宋_GB2312" w:hAnsi="Times New Roman" w:cs="Times New Roman" w:hint="eastAsia"/>
          <w:color w:val="000000" w:themeColor="text1"/>
          <w:szCs w:val="32"/>
        </w:rPr>
        <w:lastRenderedPageBreak/>
        <w:t>欧洲联盟；苏联解体与东欧剧变；国际恐怖主义；社会主义国家的巩固探索与改革历程；欧美与日本等主要资本主义国家的发展与调整；当今世界政治格局的加速演变。</w:t>
      </w:r>
    </w:p>
    <w:p w:rsidR="009224DC" w:rsidRDefault="009224DC">
      <w:pPr>
        <w:spacing w:line="579" w:lineRule="exact"/>
        <w:ind w:firstLineChars="200" w:firstLine="632"/>
        <w:rPr>
          <w:rFonts w:ascii="仿宋_GB2312" w:eastAsia="仿宋_GB2312" w:hAnsi="Times New Roman" w:cs="Times New Roman"/>
          <w:szCs w:val="32"/>
        </w:rPr>
      </w:pPr>
    </w:p>
    <w:p w:rsidR="009224DC" w:rsidRDefault="00B26B67">
      <w:pPr>
        <w:tabs>
          <w:tab w:val="left" w:pos="2528"/>
          <w:tab w:val="center" w:pos="4742"/>
        </w:tabs>
        <w:spacing w:line="579" w:lineRule="exact"/>
        <w:jc w:val="center"/>
        <w:rPr>
          <w:rFonts w:ascii="黑体" w:eastAsia="黑体" w:hAnsi="黑体" w:cs="Times New Roman"/>
          <w:color w:val="000000" w:themeColor="text1"/>
          <w:szCs w:val="32"/>
        </w:rPr>
      </w:pPr>
      <w:r>
        <w:rPr>
          <w:rFonts w:ascii="黑体" w:eastAsia="黑体" w:hAnsi="黑体" w:cs="Times New Roman" w:hint="eastAsia"/>
          <w:color w:val="000000" w:themeColor="text1"/>
          <w:szCs w:val="32"/>
        </w:rPr>
        <w:t>第三节</w:t>
      </w:r>
      <w:r>
        <w:rPr>
          <w:rFonts w:ascii="黑体" w:eastAsia="黑体" w:hAnsi="黑体" w:cs="Times New Roman" w:hint="eastAsia"/>
          <w:color w:val="000000" w:themeColor="text1"/>
          <w:szCs w:val="32"/>
        </w:rPr>
        <w:t xml:space="preserve">  </w:t>
      </w:r>
      <w:r>
        <w:rPr>
          <w:rFonts w:ascii="黑体" w:eastAsia="黑体" w:hAnsi="黑体" w:cs="Times New Roman" w:hint="eastAsia"/>
          <w:color w:val="000000" w:themeColor="text1"/>
          <w:szCs w:val="32"/>
        </w:rPr>
        <w:t>国情与时事</w:t>
      </w:r>
    </w:p>
    <w:p w:rsidR="009224DC" w:rsidRDefault="00B26B67">
      <w:pPr>
        <w:spacing w:line="579" w:lineRule="exact"/>
        <w:ind w:firstLine="645"/>
        <w:rPr>
          <w:rFonts w:ascii="楷体_GB2312" w:eastAsia="楷体_GB2312" w:hAnsi="Times New Roman" w:cs="Times New Roman"/>
          <w:color w:val="000000" w:themeColor="text1"/>
          <w:szCs w:val="32"/>
        </w:rPr>
      </w:pPr>
      <w:r>
        <w:rPr>
          <w:rFonts w:ascii="楷体_GB2312" w:eastAsia="楷体_GB2312" w:hAnsi="Times New Roman" w:cs="Times New Roman" w:hint="eastAsia"/>
          <w:color w:val="000000" w:themeColor="text1"/>
          <w:szCs w:val="32"/>
        </w:rPr>
        <w:t>一、我国人文概况</w:t>
      </w:r>
    </w:p>
    <w:p w:rsidR="009224DC" w:rsidRDefault="00B26B67">
      <w:pPr>
        <w:spacing w:line="579" w:lineRule="exact"/>
        <w:ind w:firstLine="645"/>
        <w:rPr>
          <w:rFonts w:ascii="Times New Roman" w:eastAsia="仿宋_GB2312" w:hAnsi="Times New Roman" w:cs="Times New Roman"/>
          <w:color w:val="000000" w:themeColor="text1"/>
          <w:szCs w:val="32"/>
        </w:rPr>
      </w:pPr>
      <w:r>
        <w:rPr>
          <w:rFonts w:ascii="Times New Roman" w:eastAsia="仿宋_GB2312" w:hAnsi="Times New Roman" w:cs="Times New Roman" w:hint="eastAsia"/>
          <w:color w:val="000000" w:themeColor="text1"/>
          <w:szCs w:val="32"/>
        </w:rPr>
        <w:t>我国的行政区划；我国的民族；我国的人口；我国的领土领海面积。</w:t>
      </w:r>
    </w:p>
    <w:p w:rsidR="009224DC" w:rsidRDefault="00B26B67">
      <w:pPr>
        <w:spacing w:line="579" w:lineRule="exact"/>
        <w:ind w:firstLine="645"/>
        <w:rPr>
          <w:rFonts w:ascii="楷体_GB2312" w:eastAsia="楷体_GB2312" w:hAnsi="Times New Roman" w:cs="Times New Roman"/>
          <w:color w:val="000000" w:themeColor="text1"/>
          <w:szCs w:val="32"/>
        </w:rPr>
      </w:pPr>
      <w:r>
        <w:rPr>
          <w:rFonts w:ascii="楷体_GB2312" w:eastAsia="楷体_GB2312" w:hAnsi="Times New Roman" w:cs="Times New Roman" w:hint="eastAsia"/>
          <w:color w:val="000000" w:themeColor="text1"/>
          <w:szCs w:val="32"/>
        </w:rPr>
        <w:t>二、我国国情国力</w:t>
      </w:r>
    </w:p>
    <w:p w:rsidR="009224DC" w:rsidRDefault="00B26B67">
      <w:pPr>
        <w:spacing w:line="579" w:lineRule="exact"/>
        <w:ind w:firstLine="645"/>
        <w:rPr>
          <w:rFonts w:ascii="Times New Roman" w:eastAsia="仿宋_GB2312" w:hAnsi="Times New Roman" w:cs="Times New Roman"/>
          <w:color w:val="000000" w:themeColor="text1"/>
          <w:szCs w:val="32"/>
        </w:rPr>
      </w:pPr>
      <w:r>
        <w:rPr>
          <w:rFonts w:ascii="Times New Roman" w:eastAsia="仿宋_GB2312" w:hAnsi="Times New Roman" w:cs="Times New Roman" w:hint="eastAsia"/>
          <w:color w:val="000000" w:themeColor="text1"/>
          <w:szCs w:val="32"/>
        </w:rPr>
        <w:t>自然状况；资源概况；国民素质；</w:t>
      </w:r>
      <w:r>
        <w:rPr>
          <w:rFonts w:ascii="Times New Roman" w:eastAsia="仿宋_GB2312" w:hAnsi="Times New Roman" w:cs="Times New Roman" w:hint="eastAsia"/>
          <w:color w:val="000000" w:themeColor="text1"/>
          <w:szCs w:val="32"/>
        </w:rPr>
        <w:t>宗教状况；</w:t>
      </w:r>
      <w:r>
        <w:rPr>
          <w:rFonts w:ascii="Times New Roman" w:eastAsia="仿宋_GB2312" w:hAnsi="Times New Roman" w:cs="Times New Roman" w:hint="eastAsia"/>
          <w:color w:val="000000" w:themeColor="text1"/>
          <w:szCs w:val="32"/>
        </w:rPr>
        <w:t>生态环境；社会经济结构；综合国力。</w:t>
      </w:r>
    </w:p>
    <w:p w:rsidR="009224DC" w:rsidRDefault="00B26B67">
      <w:pPr>
        <w:spacing w:line="579" w:lineRule="exact"/>
        <w:ind w:firstLine="645"/>
        <w:rPr>
          <w:rFonts w:ascii="楷体_GB2312" w:eastAsia="楷体_GB2312" w:hAnsi="Times New Roman" w:cs="Times New Roman"/>
          <w:color w:val="000000" w:themeColor="text1"/>
          <w:szCs w:val="32"/>
        </w:rPr>
      </w:pPr>
      <w:r>
        <w:rPr>
          <w:rFonts w:ascii="楷体_GB2312" w:eastAsia="楷体_GB2312" w:hAnsi="Times New Roman" w:cs="Times New Roman" w:hint="eastAsia"/>
          <w:color w:val="000000" w:themeColor="text1"/>
          <w:szCs w:val="32"/>
        </w:rPr>
        <w:t>三、国内国际时事</w:t>
      </w:r>
    </w:p>
    <w:p w:rsidR="009224DC" w:rsidRDefault="00B26B67">
      <w:pPr>
        <w:spacing w:line="579" w:lineRule="exact"/>
        <w:ind w:firstLine="645"/>
        <w:rPr>
          <w:rFonts w:ascii="Times New Roman" w:eastAsia="仿宋_GB2312" w:hAnsi="Times New Roman" w:cs="Times New Roman"/>
          <w:color w:val="000000" w:themeColor="text1"/>
          <w:szCs w:val="32"/>
        </w:rPr>
      </w:pPr>
      <w:r>
        <w:rPr>
          <w:rFonts w:ascii="Times New Roman" w:eastAsia="仿宋_GB2312" w:hAnsi="Times New Roman" w:cs="Times New Roman" w:hint="eastAsia"/>
          <w:color w:val="000000" w:themeColor="text1"/>
          <w:szCs w:val="32"/>
        </w:rPr>
        <w:t>国内重大事件；国际重大事件；近一年内国内外发生的重要新闻时事。</w:t>
      </w:r>
    </w:p>
    <w:p w:rsidR="009224DC" w:rsidRDefault="009224DC">
      <w:pPr>
        <w:spacing w:line="579" w:lineRule="exact"/>
        <w:ind w:firstLineChars="200" w:firstLine="632"/>
        <w:rPr>
          <w:rFonts w:ascii="仿宋_GB2312" w:eastAsia="仿宋_GB2312" w:hAnsi="Times New Roman" w:cs="Times New Roman"/>
          <w:szCs w:val="32"/>
        </w:rPr>
      </w:pPr>
    </w:p>
    <w:p w:rsidR="009224DC" w:rsidRDefault="00B26B67">
      <w:pPr>
        <w:tabs>
          <w:tab w:val="left" w:pos="3224"/>
        </w:tabs>
        <w:spacing w:line="579" w:lineRule="exact"/>
        <w:jc w:val="center"/>
        <w:rPr>
          <w:rFonts w:ascii="黑体" w:eastAsia="黑体" w:hAnsi="黑体" w:cs="Times New Roman"/>
          <w:sz w:val="36"/>
          <w:szCs w:val="36"/>
        </w:rPr>
      </w:pPr>
      <w:r>
        <w:rPr>
          <w:rFonts w:ascii="黑体" w:eastAsia="黑体" w:hAnsi="黑体" w:cs="Times New Roman" w:hint="eastAsia"/>
          <w:sz w:val="36"/>
          <w:szCs w:val="36"/>
        </w:rPr>
        <w:t>第四章</w:t>
      </w:r>
      <w:r>
        <w:rPr>
          <w:rFonts w:ascii="黑体" w:eastAsia="黑体" w:hAnsi="黑体" w:cs="Times New Roman" w:hint="eastAsia"/>
          <w:sz w:val="36"/>
          <w:szCs w:val="36"/>
        </w:rPr>
        <w:t xml:space="preserve">  </w:t>
      </w:r>
      <w:r>
        <w:rPr>
          <w:rFonts w:ascii="黑体" w:eastAsia="黑体" w:hAnsi="黑体" w:cs="Times New Roman" w:hint="eastAsia"/>
          <w:sz w:val="36"/>
          <w:szCs w:val="36"/>
        </w:rPr>
        <w:t>国防和军队</w:t>
      </w:r>
    </w:p>
    <w:p w:rsidR="009224DC" w:rsidRDefault="00B26B67">
      <w:pPr>
        <w:tabs>
          <w:tab w:val="left" w:pos="2528"/>
          <w:tab w:val="center" w:pos="4742"/>
        </w:tabs>
        <w:spacing w:line="579" w:lineRule="exact"/>
        <w:jc w:val="center"/>
        <w:rPr>
          <w:rFonts w:ascii="黑体" w:eastAsia="黑体" w:hAnsi="黑体" w:cs="Times New Roman"/>
          <w:color w:val="000000" w:themeColor="text1"/>
          <w:szCs w:val="32"/>
        </w:rPr>
      </w:pPr>
      <w:r>
        <w:rPr>
          <w:rFonts w:ascii="黑体" w:eastAsia="黑体" w:hAnsi="黑体" w:cs="Times New Roman" w:hint="eastAsia"/>
          <w:color w:val="000000" w:themeColor="text1"/>
          <w:szCs w:val="32"/>
        </w:rPr>
        <w:t>第一节</w:t>
      </w:r>
      <w:r>
        <w:rPr>
          <w:rFonts w:ascii="黑体" w:eastAsia="黑体" w:hAnsi="黑体" w:cs="Times New Roman" w:hint="eastAsia"/>
          <w:color w:val="000000" w:themeColor="text1"/>
          <w:szCs w:val="32"/>
        </w:rPr>
        <w:t xml:space="preserve">  </w:t>
      </w:r>
      <w:r>
        <w:rPr>
          <w:rFonts w:ascii="黑体" w:eastAsia="黑体" w:hAnsi="黑体" w:cs="Times New Roman" w:hint="eastAsia"/>
          <w:color w:val="000000" w:themeColor="text1"/>
          <w:szCs w:val="32"/>
        </w:rPr>
        <w:t>国防常识</w:t>
      </w:r>
    </w:p>
    <w:p w:rsidR="009224DC" w:rsidRDefault="00B26B67">
      <w:pPr>
        <w:spacing w:line="579" w:lineRule="exact"/>
        <w:ind w:firstLine="645"/>
        <w:rPr>
          <w:rFonts w:ascii="楷体_GB2312" w:eastAsia="楷体_GB2312" w:hAnsi="Times New Roman" w:cs="Times New Roman"/>
          <w:color w:val="000000" w:themeColor="text1"/>
          <w:szCs w:val="32"/>
        </w:rPr>
      </w:pPr>
      <w:r>
        <w:rPr>
          <w:rFonts w:ascii="楷体_GB2312" w:eastAsia="楷体_GB2312" w:hAnsi="Times New Roman" w:cs="Times New Roman" w:hint="eastAsia"/>
          <w:color w:val="000000" w:themeColor="text1"/>
          <w:szCs w:val="32"/>
        </w:rPr>
        <w:t>一、国防概述</w:t>
      </w:r>
    </w:p>
    <w:p w:rsidR="009224DC" w:rsidRDefault="00B26B67">
      <w:pPr>
        <w:spacing w:line="579" w:lineRule="exact"/>
        <w:ind w:firstLine="645"/>
        <w:rPr>
          <w:rFonts w:ascii="Times New Roman" w:eastAsia="仿宋_GB2312" w:hAnsi="Times New Roman" w:cs="Times New Roman"/>
          <w:color w:val="000000" w:themeColor="text1"/>
          <w:szCs w:val="32"/>
        </w:rPr>
      </w:pPr>
      <w:r>
        <w:rPr>
          <w:rFonts w:ascii="Times New Roman" w:eastAsia="仿宋_GB2312" w:hAnsi="Times New Roman" w:cs="Times New Roman" w:hint="eastAsia"/>
          <w:color w:val="000000" w:themeColor="text1"/>
          <w:szCs w:val="32"/>
        </w:rPr>
        <w:t>国防的基本含义；国防与国家的关系；国防的基本类型；现代国防的主要特征。</w:t>
      </w:r>
    </w:p>
    <w:p w:rsidR="009224DC" w:rsidRDefault="00B26B67">
      <w:pPr>
        <w:spacing w:line="579" w:lineRule="exact"/>
        <w:ind w:firstLine="645"/>
        <w:rPr>
          <w:rFonts w:ascii="楷体_GB2312" w:eastAsia="楷体_GB2312" w:hAnsi="Times New Roman" w:cs="Times New Roman"/>
          <w:color w:val="000000" w:themeColor="text1"/>
          <w:szCs w:val="32"/>
        </w:rPr>
      </w:pPr>
      <w:r>
        <w:rPr>
          <w:rFonts w:ascii="楷体_GB2312" w:eastAsia="楷体_GB2312" w:hAnsi="Times New Roman" w:cs="Times New Roman" w:hint="eastAsia"/>
          <w:color w:val="000000" w:themeColor="text1"/>
          <w:szCs w:val="32"/>
        </w:rPr>
        <w:t>二、</w:t>
      </w:r>
      <w:r>
        <w:rPr>
          <w:rFonts w:ascii="楷体_GB2312" w:eastAsia="楷体_GB2312" w:hAnsi="Times New Roman" w:cs="Times New Roman" w:hint="eastAsia"/>
          <w:color w:val="000000" w:themeColor="text1"/>
          <w:szCs w:val="32"/>
        </w:rPr>
        <w:t>中华人民共和国</w:t>
      </w:r>
      <w:r>
        <w:rPr>
          <w:rFonts w:ascii="楷体_GB2312" w:eastAsia="楷体_GB2312" w:hAnsi="Times New Roman" w:cs="Times New Roman" w:hint="eastAsia"/>
          <w:color w:val="000000" w:themeColor="text1"/>
          <w:szCs w:val="32"/>
        </w:rPr>
        <w:t>国防建设</w:t>
      </w:r>
    </w:p>
    <w:p w:rsidR="009224DC" w:rsidRDefault="00B26B67">
      <w:pPr>
        <w:spacing w:line="579" w:lineRule="exact"/>
        <w:ind w:firstLine="645"/>
        <w:rPr>
          <w:rFonts w:ascii="Times New Roman" w:eastAsia="仿宋_GB2312" w:hAnsi="Times New Roman" w:cs="Times New Roman"/>
          <w:color w:val="000000" w:themeColor="text1"/>
          <w:szCs w:val="32"/>
        </w:rPr>
      </w:pPr>
      <w:r>
        <w:rPr>
          <w:rFonts w:ascii="Times New Roman" w:eastAsia="仿宋_GB2312" w:hAnsi="Times New Roman" w:cs="Times New Roman" w:hint="eastAsia"/>
          <w:color w:val="000000" w:themeColor="text1"/>
          <w:szCs w:val="32"/>
        </w:rPr>
        <w:t>中华人民共和国国防建设的主要内容和基本原则；中华人民</w:t>
      </w:r>
      <w:r>
        <w:rPr>
          <w:rFonts w:ascii="Times New Roman" w:eastAsia="仿宋_GB2312" w:hAnsi="Times New Roman" w:cs="Times New Roman" w:hint="eastAsia"/>
          <w:color w:val="000000" w:themeColor="text1"/>
          <w:szCs w:val="32"/>
        </w:rPr>
        <w:lastRenderedPageBreak/>
        <w:t>共和国国防体制和国防政策；中华人民共和国国防建设的主要成就。</w:t>
      </w:r>
    </w:p>
    <w:p w:rsidR="009224DC" w:rsidRDefault="009224DC">
      <w:pPr>
        <w:spacing w:line="579" w:lineRule="exact"/>
        <w:ind w:firstLine="645"/>
        <w:rPr>
          <w:rFonts w:ascii="Times New Roman" w:eastAsia="仿宋_GB2312" w:hAnsi="Times New Roman" w:cs="Times New Roman"/>
          <w:color w:val="000000" w:themeColor="text1"/>
          <w:szCs w:val="32"/>
        </w:rPr>
      </w:pPr>
    </w:p>
    <w:p w:rsidR="009224DC" w:rsidRDefault="00B26B67">
      <w:pPr>
        <w:tabs>
          <w:tab w:val="left" w:pos="2528"/>
          <w:tab w:val="center" w:pos="4742"/>
        </w:tabs>
        <w:spacing w:line="579" w:lineRule="exact"/>
        <w:jc w:val="center"/>
        <w:rPr>
          <w:rFonts w:ascii="黑体" w:eastAsia="黑体" w:hAnsi="黑体" w:cs="Times New Roman"/>
          <w:color w:val="000000" w:themeColor="text1"/>
          <w:szCs w:val="32"/>
        </w:rPr>
      </w:pPr>
      <w:r>
        <w:rPr>
          <w:rFonts w:ascii="黑体" w:eastAsia="黑体" w:hAnsi="黑体" w:cs="Times New Roman" w:hint="eastAsia"/>
          <w:color w:val="000000" w:themeColor="text1"/>
          <w:szCs w:val="32"/>
        </w:rPr>
        <w:t>第二节</w:t>
      </w:r>
      <w:r>
        <w:rPr>
          <w:rFonts w:ascii="黑体" w:eastAsia="黑体" w:hAnsi="黑体" w:cs="Times New Roman" w:hint="eastAsia"/>
          <w:color w:val="000000" w:themeColor="text1"/>
          <w:szCs w:val="32"/>
        </w:rPr>
        <w:t xml:space="preserve">  </w:t>
      </w:r>
      <w:r>
        <w:rPr>
          <w:rFonts w:ascii="黑体" w:eastAsia="黑体" w:hAnsi="黑体" w:cs="Times New Roman" w:hint="eastAsia"/>
          <w:color w:val="000000" w:themeColor="text1"/>
          <w:szCs w:val="32"/>
        </w:rPr>
        <w:t>军队常识</w:t>
      </w:r>
    </w:p>
    <w:p w:rsidR="009224DC" w:rsidRDefault="00B26B67">
      <w:pPr>
        <w:spacing w:line="579" w:lineRule="exact"/>
        <w:ind w:firstLine="645"/>
        <w:rPr>
          <w:rFonts w:ascii="楷体_GB2312" w:eastAsia="楷体_GB2312" w:hAnsi="Times New Roman" w:cs="Times New Roman"/>
          <w:color w:val="000000" w:themeColor="text1"/>
          <w:szCs w:val="32"/>
        </w:rPr>
      </w:pPr>
      <w:r>
        <w:rPr>
          <w:rFonts w:ascii="楷体_GB2312" w:eastAsia="楷体_GB2312" w:hAnsi="Times New Roman" w:cs="Times New Roman" w:hint="eastAsia"/>
          <w:color w:val="000000" w:themeColor="text1"/>
          <w:szCs w:val="32"/>
        </w:rPr>
        <w:t>一、人民军队概述</w:t>
      </w:r>
    </w:p>
    <w:p w:rsidR="009224DC" w:rsidRDefault="00B26B67">
      <w:pPr>
        <w:spacing w:line="579" w:lineRule="exact"/>
        <w:ind w:firstLine="645"/>
        <w:rPr>
          <w:rFonts w:ascii="Times New Roman" w:eastAsia="仿宋_GB2312" w:hAnsi="Times New Roman" w:cs="Times New Roman"/>
          <w:color w:val="000000" w:themeColor="text1"/>
          <w:szCs w:val="32"/>
        </w:rPr>
      </w:pPr>
      <w:r>
        <w:rPr>
          <w:rFonts w:ascii="Times New Roman" w:eastAsia="仿宋_GB2312" w:hAnsi="Times New Roman" w:cs="Times New Roman" w:hint="eastAsia"/>
          <w:color w:val="000000" w:themeColor="text1"/>
          <w:szCs w:val="32"/>
        </w:rPr>
        <w:t>中国人民解放军的性质、宗旨；人民军队的光荣传统和优良作风；“四有”新时代革命军人；党对军队绝对领导的根本原则和制度；军委主席负责制。</w:t>
      </w:r>
    </w:p>
    <w:p w:rsidR="009224DC" w:rsidRDefault="00B26B67">
      <w:pPr>
        <w:spacing w:line="579" w:lineRule="exact"/>
        <w:ind w:firstLine="645"/>
        <w:rPr>
          <w:rFonts w:ascii="Times New Roman" w:eastAsia="仿宋_GB2312" w:hAnsi="Times New Roman" w:cs="Times New Roman"/>
          <w:color w:val="000000" w:themeColor="text1"/>
          <w:szCs w:val="32"/>
        </w:rPr>
      </w:pPr>
      <w:r>
        <w:rPr>
          <w:rFonts w:ascii="Times New Roman" w:eastAsia="仿宋_GB2312" w:hAnsi="Times New Roman" w:cs="Times New Roman" w:hint="eastAsia"/>
          <w:color w:val="000000" w:themeColor="text1"/>
          <w:szCs w:val="32"/>
        </w:rPr>
        <w:t>中国人民解放军文职人员制度。</w:t>
      </w:r>
    </w:p>
    <w:p w:rsidR="009224DC" w:rsidRDefault="00B26B67">
      <w:pPr>
        <w:spacing w:line="579" w:lineRule="exact"/>
        <w:ind w:firstLine="645"/>
        <w:rPr>
          <w:rFonts w:ascii="楷体_GB2312" w:eastAsia="楷体_GB2312" w:hAnsi="Times New Roman" w:cs="Times New Roman"/>
          <w:color w:val="000000" w:themeColor="text1"/>
          <w:szCs w:val="32"/>
        </w:rPr>
      </w:pPr>
      <w:r>
        <w:rPr>
          <w:rFonts w:ascii="楷体_GB2312" w:eastAsia="楷体_GB2312" w:hAnsi="Times New Roman" w:cs="Times New Roman" w:hint="eastAsia"/>
          <w:color w:val="000000" w:themeColor="text1"/>
          <w:szCs w:val="32"/>
        </w:rPr>
        <w:t>二、人民空军基本知识</w:t>
      </w:r>
    </w:p>
    <w:p w:rsidR="009224DC" w:rsidRDefault="00B26B67">
      <w:pPr>
        <w:spacing w:line="579" w:lineRule="exact"/>
        <w:ind w:firstLine="645"/>
        <w:rPr>
          <w:rFonts w:ascii="Times New Roman" w:eastAsia="仿宋_GB2312" w:hAnsi="Times New Roman" w:cs="Times New Roman"/>
          <w:color w:val="000000" w:themeColor="text1"/>
          <w:szCs w:val="32"/>
        </w:rPr>
      </w:pPr>
      <w:r>
        <w:rPr>
          <w:rFonts w:ascii="Times New Roman" w:eastAsia="仿宋_GB2312" w:hAnsi="Times New Roman" w:cs="Times New Roman" w:hint="eastAsia"/>
          <w:color w:val="000000" w:themeColor="text1"/>
          <w:szCs w:val="32"/>
        </w:rPr>
        <w:t>人民空军发展历程、基本概况和使命任务。</w:t>
      </w:r>
    </w:p>
    <w:p w:rsidR="009224DC" w:rsidRDefault="00B26B67">
      <w:pPr>
        <w:spacing w:line="579" w:lineRule="exact"/>
        <w:ind w:firstLine="645"/>
        <w:rPr>
          <w:rFonts w:ascii="楷体_GB2312" w:eastAsia="楷体_GB2312" w:hAnsi="Times New Roman" w:cs="Times New Roman"/>
          <w:color w:val="000000" w:themeColor="text1"/>
          <w:szCs w:val="32"/>
        </w:rPr>
      </w:pPr>
      <w:r>
        <w:rPr>
          <w:rFonts w:ascii="楷体_GB2312" w:eastAsia="楷体_GB2312" w:hAnsi="Times New Roman" w:cs="Times New Roman" w:hint="eastAsia"/>
          <w:color w:val="000000" w:themeColor="text1"/>
          <w:szCs w:val="32"/>
        </w:rPr>
        <w:t>三、军队安全保密</w:t>
      </w:r>
    </w:p>
    <w:p w:rsidR="009224DC" w:rsidRDefault="00B26B67">
      <w:pPr>
        <w:spacing w:line="579" w:lineRule="exact"/>
        <w:ind w:firstLine="645"/>
        <w:rPr>
          <w:rFonts w:ascii="Times New Roman" w:eastAsia="仿宋_GB2312" w:hAnsi="Times New Roman" w:cs="Times New Roman"/>
          <w:color w:val="000000" w:themeColor="text1"/>
          <w:szCs w:val="32"/>
        </w:rPr>
      </w:pPr>
      <w:r>
        <w:rPr>
          <w:rFonts w:ascii="Times New Roman" w:eastAsia="仿宋_GB2312" w:hAnsi="Times New Roman" w:cs="Times New Roman" w:hint="eastAsia"/>
          <w:color w:val="000000" w:themeColor="text1"/>
          <w:szCs w:val="32"/>
        </w:rPr>
        <w:t>军事秘密的定义；军事秘密的范围；军事秘密的密级划分；军事保密制度规定；保密工作中的奖励与处分。</w:t>
      </w:r>
    </w:p>
    <w:p w:rsidR="009224DC" w:rsidRDefault="00B26B67">
      <w:pPr>
        <w:spacing w:line="579" w:lineRule="exact"/>
        <w:ind w:firstLine="645"/>
        <w:rPr>
          <w:rFonts w:ascii="Times New Roman" w:eastAsia="仿宋_GB2312" w:hAnsi="Times New Roman" w:cs="Times New Roman"/>
          <w:color w:val="000000" w:themeColor="text1"/>
          <w:szCs w:val="32"/>
        </w:rPr>
      </w:pPr>
      <w:r>
        <w:rPr>
          <w:rFonts w:ascii="Times New Roman" w:eastAsia="仿宋_GB2312" w:hAnsi="Times New Roman" w:cs="Times New Roman" w:hint="eastAsia"/>
          <w:color w:val="000000" w:themeColor="text1"/>
          <w:szCs w:val="32"/>
        </w:rPr>
        <w:t>安全保密常识。</w:t>
      </w:r>
    </w:p>
    <w:p w:rsidR="009224DC" w:rsidRDefault="009224DC">
      <w:pPr>
        <w:tabs>
          <w:tab w:val="left" w:pos="3476"/>
          <w:tab w:val="left" w:pos="3792"/>
          <w:tab w:val="left" w:pos="4108"/>
        </w:tabs>
        <w:spacing w:line="579" w:lineRule="exact"/>
        <w:ind w:firstLine="645"/>
        <w:rPr>
          <w:rFonts w:ascii="Times New Roman" w:eastAsia="黑体" w:hAnsi="Times New Roman" w:cs="Times New Roman"/>
          <w:szCs w:val="32"/>
        </w:rPr>
      </w:pPr>
    </w:p>
    <w:p w:rsidR="009224DC" w:rsidRDefault="009224DC">
      <w:pPr>
        <w:tabs>
          <w:tab w:val="left" w:pos="3476"/>
          <w:tab w:val="left" w:pos="3792"/>
          <w:tab w:val="left" w:pos="4108"/>
        </w:tabs>
        <w:spacing w:line="579" w:lineRule="exact"/>
        <w:ind w:firstLine="645"/>
        <w:rPr>
          <w:rFonts w:ascii="Times New Roman" w:eastAsia="黑体" w:hAnsi="Times New Roman" w:cs="Times New Roman"/>
          <w:szCs w:val="32"/>
        </w:rPr>
      </w:pPr>
    </w:p>
    <w:p w:rsidR="009224DC" w:rsidRDefault="00B26B67">
      <w:pPr>
        <w:tabs>
          <w:tab w:val="left" w:pos="3224"/>
        </w:tabs>
        <w:spacing w:line="579" w:lineRule="exact"/>
        <w:jc w:val="center"/>
        <w:rPr>
          <w:rFonts w:ascii="Times New Roman" w:eastAsia="黑体" w:hAnsi="Times New Roman" w:cs="Times New Roman"/>
          <w:sz w:val="44"/>
          <w:szCs w:val="44"/>
        </w:rPr>
      </w:pPr>
      <w:r>
        <w:rPr>
          <w:rFonts w:ascii="Times New Roman" w:eastAsia="黑体" w:hAnsi="Times New Roman" w:cs="Times New Roman" w:hint="eastAsia"/>
          <w:sz w:val="44"/>
          <w:szCs w:val="44"/>
        </w:rPr>
        <w:t>第</w:t>
      </w:r>
      <w:r>
        <w:rPr>
          <w:rFonts w:ascii="Times New Roman" w:eastAsia="黑体" w:hAnsi="Times New Roman" w:cs="Times New Roman"/>
          <w:sz w:val="44"/>
          <w:szCs w:val="44"/>
        </w:rPr>
        <w:t>二部分</w:t>
      </w:r>
      <w:r>
        <w:rPr>
          <w:rFonts w:ascii="Times New Roman" w:eastAsia="黑体" w:hAnsi="Times New Roman" w:cs="Times New Roman" w:hint="eastAsia"/>
          <w:sz w:val="44"/>
          <w:szCs w:val="44"/>
        </w:rPr>
        <w:t xml:space="preserve">  </w:t>
      </w:r>
      <w:r>
        <w:rPr>
          <w:rFonts w:ascii="Times New Roman" w:eastAsia="黑体" w:hAnsi="Times New Roman" w:cs="Times New Roman" w:hint="eastAsia"/>
          <w:sz w:val="44"/>
          <w:szCs w:val="44"/>
        </w:rPr>
        <w:t>专业知识</w:t>
      </w:r>
    </w:p>
    <w:p w:rsidR="009224DC" w:rsidRDefault="009224DC">
      <w:pPr>
        <w:tabs>
          <w:tab w:val="left" w:pos="3224"/>
        </w:tabs>
        <w:spacing w:line="579" w:lineRule="exact"/>
        <w:jc w:val="center"/>
        <w:rPr>
          <w:rFonts w:ascii="Times New Roman" w:eastAsia="黑体" w:hAnsi="Times New Roman" w:cs="Times New Roman"/>
          <w:szCs w:val="32"/>
        </w:rPr>
      </w:pPr>
    </w:p>
    <w:p w:rsidR="009224DC" w:rsidRDefault="00B26B67">
      <w:pPr>
        <w:tabs>
          <w:tab w:val="left" w:pos="3224"/>
        </w:tabs>
        <w:spacing w:line="579" w:lineRule="exact"/>
        <w:jc w:val="center"/>
        <w:rPr>
          <w:rFonts w:ascii="黑体" w:eastAsia="黑体" w:hAnsi="黑体" w:cs="Times New Roman"/>
          <w:sz w:val="36"/>
          <w:szCs w:val="36"/>
        </w:rPr>
      </w:pPr>
      <w:r>
        <w:rPr>
          <w:rFonts w:ascii="黑体" w:eastAsia="黑体" w:hAnsi="黑体" w:cs="Times New Roman" w:hint="eastAsia"/>
          <w:sz w:val="36"/>
          <w:szCs w:val="36"/>
        </w:rPr>
        <w:t>第五章</w:t>
      </w:r>
      <w:r>
        <w:rPr>
          <w:rFonts w:ascii="黑体" w:eastAsia="黑体" w:hAnsi="黑体" w:cs="Times New Roman" w:hint="eastAsia"/>
          <w:sz w:val="36"/>
          <w:szCs w:val="36"/>
        </w:rPr>
        <w:t xml:space="preserve">  </w:t>
      </w:r>
      <w:r>
        <w:rPr>
          <w:rFonts w:ascii="黑体" w:eastAsia="黑体" w:hAnsi="黑体" w:cs="Times New Roman" w:hint="eastAsia"/>
          <w:sz w:val="36"/>
          <w:szCs w:val="36"/>
        </w:rPr>
        <w:t>数学</w:t>
      </w:r>
    </w:p>
    <w:p w:rsidR="009224DC" w:rsidRDefault="00B26B67">
      <w:pPr>
        <w:tabs>
          <w:tab w:val="left" w:pos="2528"/>
          <w:tab w:val="center" w:pos="4742"/>
        </w:tabs>
        <w:spacing w:line="579" w:lineRule="exact"/>
        <w:jc w:val="center"/>
        <w:rPr>
          <w:rFonts w:ascii="黑体" w:eastAsia="黑体" w:hAnsi="黑体" w:cs="Times New Roman"/>
          <w:color w:val="000000" w:themeColor="text1"/>
          <w:szCs w:val="32"/>
        </w:rPr>
      </w:pPr>
      <w:r>
        <w:rPr>
          <w:rFonts w:ascii="黑体" w:eastAsia="黑体" w:hAnsi="黑体" w:cs="Times New Roman" w:hint="eastAsia"/>
          <w:color w:val="000000" w:themeColor="text1"/>
          <w:szCs w:val="32"/>
        </w:rPr>
        <w:t>第一节</w:t>
      </w:r>
      <w:r>
        <w:rPr>
          <w:rFonts w:ascii="黑体" w:eastAsia="黑体" w:hAnsi="黑体" w:cs="Times New Roman" w:hint="eastAsia"/>
          <w:color w:val="000000" w:themeColor="text1"/>
          <w:szCs w:val="32"/>
        </w:rPr>
        <w:t xml:space="preserve">  </w:t>
      </w:r>
      <w:r>
        <w:rPr>
          <w:rFonts w:ascii="黑体" w:eastAsia="黑体" w:hAnsi="黑体" w:cs="Times New Roman" w:hint="eastAsia"/>
          <w:color w:val="000000" w:themeColor="text1"/>
          <w:szCs w:val="32"/>
        </w:rPr>
        <w:t>集合与函数</w:t>
      </w:r>
    </w:p>
    <w:p w:rsidR="009224DC" w:rsidRDefault="00B26B67">
      <w:pPr>
        <w:spacing w:line="579" w:lineRule="exact"/>
        <w:ind w:firstLine="645"/>
        <w:rPr>
          <w:rFonts w:ascii="楷体_GB2312" w:eastAsia="楷体_GB2312" w:hAnsi="Times New Roman" w:cs="Times New Roman"/>
          <w:color w:val="000000" w:themeColor="text1"/>
          <w:szCs w:val="32"/>
        </w:rPr>
      </w:pPr>
      <w:r>
        <w:rPr>
          <w:rFonts w:ascii="楷体_GB2312" w:eastAsia="楷体_GB2312" w:hAnsi="Times New Roman" w:cs="Times New Roman" w:hint="eastAsia"/>
          <w:color w:val="000000" w:themeColor="text1"/>
          <w:szCs w:val="32"/>
        </w:rPr>
        <w:t>一、集合</w:t>
      </w:r>
      <w:r>
        <w:rPr>
          <w:rFonts w:ascii="楷体_GB2312" w:eastAsia="楷体_GB2312" w:hAnsi="Times New Roman" w:cs="Times New Roman" w:hint="eastAsia"/>
          <w:color w:val="000000" w:themeColor="text1"/>
          <w:szCs w:val="32"/>
        </w:rPr>
        <w:tab/>
      </w:r>
    </w:p>
    <w:p w:rsidR="009224DC" w:rsidRDefault="00B26B67">
      <w:pPr>
        <w:spacing w:line="579" w:lineRule="exact"/>
        <w:ind w:firstLine="645"/>
        <w:rPr>
          <w:rFonts w:ascii="Times New Roman" w:eastAsia="仿宋_GB2312" w:hAnsi="Times New Roman" w:cs="Times New Roman"/>
          <w:color w:val="000000" w:themeColor="text1"/>
          <w:szCs w:val="32"/>
        </w:rPr>
      </w:pPr>
      <w:r>
        <w:rPr>
          <w:rFonts w:ascii="Times New Roman" w:eastAsia="仿宋_GB2312" w:hAnsi="Times New Roman" w:cs="Times New Roman" w:hint="eastAsia"/>
          <w:color w:val="000000" w:themeColor="text1"/>
          <w:szCs w:val="32"/>
        </w:rPr>
        <w:lastRenderedPageBreak/>
        <w:t>集合的概念；集合的运算及性质；区间与邻域。</w:t>
      </w:r>
    </w:p>
    <w:p w:rsidR="009224DC" w:rsidRDefault="00B26B67">
      <w:pPr>
        <w:spacing w:line="579" w:lineRule="exact"/>
        <w:ind w:firstLine="645"/>
        <w:rPr>
          <w:rFonts w:ascii="楷体_GB2312" w:eastAsia="楷体_GB2312" w:hAnsi="Times New Roman" w:cs="Times New Roman"/>
          <w:color w:val="000000" w:themeColor="text1"/>
          <w:szCs w:val="32"/>
        </w:rPr>
      </w:pPr>
      <w:r>
        <w:rPr>
          <w:rFonts w:ascii="楷体_GB2312" w:eastAsia="楷体_GB2312" w:hAnsi="Times New Roman" w:cs="Times New Roman" w:hint="eastAsia"/>
          <w:color w:val="000000" w:themeColor="text1"/>
          <w:szCs w:val="32"/>
        </w:rPr>
        <w:t>二、函数</w:t>
      </w:r>
      <w:r>
        <w:rPr>
          <w:rFonts w:ascii="楷体_GB2312" w:eastAsia="楷体_GB2312" w:hAnsi="Times New Roman" w:cs="Times New Roman" w:hint="eastAsia"/>
          <w:color w:val="000000" w:themeColor="text1"/>
          <w:szCs w:val="32"/>
        </w:rPr>
        <w:tab/>
      </w:r>
      <w:r>
        <w:rPr>
          <w:rFonts w:ascii="楷体_GB2312" w:eastAsia="楷体_GB2312" w:hAnsi="Times New Roman" w:cs="Times New Roman" w:hint="eastAsia"/>
          <w:color w:val="000000" w:themeColor="text1"/>
          <w:szCs w:val="32"/>
        </w:rPr>
        <w:tab/>
      </w:r>
      <w:r>
        <w:rPr>
          <w:rFonts w:ascii="楷体_GB2312" w:eastAsia="楷体_GB2312" w:hAnsi="Times New Roman" w:cs="Times New Roman" w:hint="eastAsia"/>
          <w:color w:val="000000" w:themeColor="text1"/>
          <w:szCs w:val="32"/>
        </w:rPr>
        <w:tab/>
      </w:r>
    </w:p>
    <w:p w:rsidR="009224DC" w:rsidRDefault="00B26B67">
      <w:pPr>
        <w:adjustRightInd w:val="0"/>
        <w:snapToGrid w:val="0"/>
        <w:spacing w:line="579" w:lineRule="exact"/>
        <w:ind w:firstLineChars="200" w:firstLine="632"/>
        <w:jc w:val="left"/>
        <w:rPr>
          <w:rFonts w:ascii="Times New Roman" w:eastAsia="仿宋_GB2312" w:hAnsi="Times New Roman" w:cs="Times New Roman"/>
          <w:color w:val="000000" w:themeColor="text1"/>
          <w:szCs w:val="32"/>
        </w:rPr>
      </w:pPr>
      <w:r>
        <w:rPr>
          <w:rFonts w:ascii="Times New Roman" w:eastAsia="仿宋_GB2312" w:hAnsi="Times New Roman" w:cs="Times New Roman" w:hint="eastAsia"/>
          <w:color w:val="000000" w:themeColor="text1"/>
          <w:szCs w:val="32"/>
        </w:rPr>
        <w:t>函数的概念；复合函数；反函数；函数的特性；基本初等函数；初等函数。</w:t>
      </w:r>
    </w:p>
    <w:p w:rsidR="009224DC" w:rsidRDefault="009224DC">
      <w:pPr>
        <w:tabs>
          <w:tab w:val="left" w:pos="2212"/>
          <w:tab w:val="left" w:pos="3224"/>
          <w:tab w:val="left" w:pos="3322"/>
          <w:tab w:val="center" w:pos="4422"/>
        </w:tabs>
        <w:spacing w:line="579" w:lineRule="exact"/>
        <w:jc w:val="left"/>
        <w:rPr>
          <w:rFonts w:ascii="黑体" w:eastAsia="黑体" w:hAnsi="黑体"/>
          <w:szCs w:val="32"/>
        </w:rPr>
      </w:pPr>
    </w:p>
    <w:p w:rsidR="009224DC" w:rsidRDefault="00B26B67">
      <w:pPr>
        <w:tabs>
          <w:tab w:val="left" w:pos="2528"/>
          <w:tab w:val="center" w:pos="4742"/>
        </w:tabs>
        <w:spacing w:line="579" w:lineRule="exact"/>
        <w:jc w:val="center"/>
        <w:rPr>
          <w:rFonts w:ascii="黑体" w:eastAsia="黑体" w:hAnsi="黑体" w:cs="Times New Roman"/>
          <w:color w:val="000000" w:themeColor="text1"/>
          <w:szCs w:val="32"/>
        </w:rPr>
      </w:pPr>
      <w:r>
        <w:rPr>
          <w:rFonts w:ascii="黑体" w:eastAsia="黑体" w:hAnsi="黑体" w:cs="Times New Roman" w:hint="eastAsia"/>
          <w:color w:val="000000" w:themeColor="text1"/>
          <w:szCs w:val="32"/>
        </w:rPr>
        <w:t>第二节</w:t>
      </w:r>
      <w:r>
        <w:rPr>
          <w:rFonts w:ascii="黑体" w:eastAsia="黑体" w:hAnsi="黑体" w:cs="Times New Roman" w:hint="eastAsia"/>
          <w:color w:val="000000" w:themeColor="text1"/>
          <w:szCs w:val="32"/>
        </w:rPr>
        <w:t xml:space="preserve">  </w:t>
      </w:r>
      <w:r>
        <w:rPr>
          <w:rFonts w:ascii="黑体" w:eastAsia="黑体" w:hAnsi="黑体" w:cs="Times New Roman" w:hint="eastAsia"/>
          <w:color w:val="000000" w:themeColor="text1"/>
          <w:szCs w:val="32"/>
        </w:rPr>
        <w:t>极限</w:t>
      </w:r>
    </w:p>
    <w:p w:rsidR="009224DC" w:rsidRDefault="00B26B67">
      <w:pPr>
        <w:spacing w:line="579" w:lineRule="exact"/>
        <w:ind w:firstLine="645"/>
        <w:rPr>
          <w:rFonts w:ascii="楷体_GB2312" w:eastAsia="楷体_GB2312" w:hAnsi="Times New Roman" w:cs="Times New Roman"/>
          <w:color w:val="000000" w:themeColor="text1"/>
          <w:szCs w:val="32"/>
        </w:rPr>
      </w:pPr>
      <w:r>
        <w:rPr>
          <w:rFonts w:ascii="楷体_GB2312" w:eastAsia="楷体_GB2312" w:hAnsi="Times New Roman" w:cs="Times New Roman" w:hint="eastAsia"/>
          <w:color w:val="000000" w:themeColor="text1"/>
          <w:szCs w:val="32"/>
        </w:rPr>
        <w:t>一、数列的极限</w:t>
      </w:r>
    </w:p>
    <w:p w:rsidR="009224DC" w:rsidRDefault="00B26B67">
      <w:pPr>
        <w:spacing w:line="579" w:lineRule="exact"/>
        <w:ind w:firstLine="645"/>
        <w:rPr>
          <w:rFonts w:ascii="Times New Roman" w:eastAsia="仿宋_GB2312" w:hAnsi="Times New Roman" w:cs="Times New Roman"/>
          <w:color w:val="000000" w:themeColor="text1"/>
          <w:szCs w:val="32"/>
        </w:rPr>
      </w:pPr>
      <w:r>
        <w:rPr>
          <w:rFonts w:ascii="Times New Roman" w:eastAsia="仿宋_GB2312" w:hAnsi="Times New Roman" w:cs="Times New Roman" w:hint="eastAsia"/>
          <w:color w:val="000000" w:themeColor="text1"/>
          <w:szCs w:val="32"/>
        </w:rPr>
        <w:t>数列极限的概念、基本性质、四则运算法则；夹逼定理；单调有界原理。</w:t>
      </w:r>
    </w:p>
    <w:p w:rsidR="009224DC" w:rsidRDefault="00B26B67">
      <w:pPr>
        <w:spacing w:line="579" w:lineRule="exact"/>
        <w:ind w:firstLine="645"/>
        <w:rPr>
          <w:rFonts w:ascii="楷体_GB2312" w:eastAsia="楷体_GB2312" w:hAnsi="Times New Roman" w:cs="Times New Roman"/>
          <w:color w:val="000000" w:themeColor="text1"/>
          <w:szCs w:val="32"/>
        </w:rPr>
      </w:pPr>
      <w:r>
        <w:rPr>
          <w:rFonts w:ascii="楷体_GB2312" w:eastAsia="楷体_GB2312" w:hAnsi="Times New Roman" w:cs="Times New Roman" w:hint="eastAsia"/>
          <w:color w:val="000000" w:themeColor="text1"/>
          <w:szCs w:val="32"/>
        </w:rPr>
        <w:t>二、函数的极限</w:t>
      </w:r>
    </w:p>
    <w:p w:rsidR="009224DC" w:rsidRDefault="00B26B67">
      <w:pPr>
        <w:spacing w:line="579" w:lineRule="exact"/>
        <w:ind w:firstLine="645"/>
        <w:rPr>
          <w:rFonts w:ascii="Times New Roman" w:eastAsia="仿宋_GB2312" w:hAnsi="Times New Roman" w:cs="Times New Roman"/>
          <w:color w:val="000000" w:themeColor="text1"/>
          <w:szCs w:val="32"/>
        </w:rPr>
      </w:pPr>
      <w:r>
        <w:rPr>
          <w:rFonts w:ascii="Times New Roman" w:eastAsia="仿宋_GB2312" w:hAnsi="Times New Roman" w:cs="Times New Roman" w:hint="eastAsia"/>
          <w:color w:val="000000" w:themeColor="text1"/>
          <w:szCs w:val="32"/>
        </w:rPr>
        <w:t>函数极限的定义；单侧极限；函数极限的四则运算法则；函数极限与数列极限的关系；两个重要极限。</w:t>
      </w:r>
    </w:p>
    <w:p w:rsidR="009224DC" w:rsidRDefault="009224DC">
      <w:pPr>
        <w:adjustRightInd w:val="0"/>
        <w:snapToGrid w:val="0"/>
        <w:spacing w:line="579" w:lineRule="exact"/>
        <w:rPr>
          <w:rFonts w:ascii="Times New Roman" w:eastAsia="仿宋_GB2312" w:hAnsi="Times New Roman" w:cs="Times New Roman"/>
          <w:szCs w:val="32"/>
        </w:rPr>
      </w:pPr>
    </w:p>
    <w:p w:rsidR="009224DC" w:rsidRDefault="00B26B67">
      <w:pPr>
        <w:tabs>
          <w:tab w:val="left" w:pos="2528"/>
          <w:tab w:val="center" w:pos="4742"/>
        </w:tabs>
        <w:spacing w:line="579" w:lineRule="exact"/>
        <w:jc w:val="center"/>
        <w:rPr>
          <w:rFonts w:ascii="黑体" w:eastAsia="黑体" w:hAnsi="黑体" w:cs="Times New Roman"/>
          <w:color w:val="000000" w:themeColor="text1"/>
          <w:szCs w:val="32"/>
        </w:rPr>
      </w:pPr>
      <w:r>
        <w:rPr>
          <w:rFonts w:ascii="黑体" w:eastAsia="黑体" w:hAnsi="黑体" w:cs="Times New Roman" w:hint="eastAsia"/>
          <w:color w:val="000000" w:themeColor="text1"/>
          <w:szCs w:val="32"/>
        </w:rPr>
        <w:t>第三节</w:t>
      </w:r>
      <w:r>
        <w:rPr>
          <w:rFonts w:ascii="黑体" w:eastAsia="黑体" w:hAnsi="黑体" w:cs="Times New Roman" w:hint="eastAsia"/>
          <w:color w:val="000000" w:themeColor="text1"/>
          <w:szCs w:val="32"/>
        </w:rPr>
        <w:t xml:space="preserve">  </w:t>
      </w:r>
      <w:r>
        <w:rPr>
          <w:rFonts w:ascii="黑体" w:eastAsia="黑体" w:hAnsi="黑体" w:cs="Times New Roman" w:hint="eastAsia"/>
          <w:color w:val="000000" w:themeColor="text1"/>
          <w:szCs w:val="32"/>
        </w:rPr>
        <w:t>无穷小与无穷大</w:t>
      </w:r>
    </w:p>
    <w:p w:rsidR="009224DC" w:rsidRDefault="00B26B67">
      <w:pPr>
        <w:spacing w:line="579" w:lineRule="exact"/>
        <w:ind w:firstLine="645"/>
        <w:rPr>
          <w:rFonts w:ascii="楷体_GB2312" w:eastAsia="楷体_GB2312" w:hAnsi="Times New Roman" w:cs="Times New Roman"/>
          <w:color w:val="000000" w:themeColor="text1"/>
          <w:szCs w:val="32"/>
        </w:rPr>
      </w:pPr>
      <w:r>
        <w:rPr>
          <w:rFonts w:ascii="楷体_GB2312" w:eastAsia="楷体_GB2312" w:hAnsi="Times New Roman" w:cs="Times New Roman" w:hint="eastAsia"/>
          <w:color w:val="000000" w:themeColor="text1"/>
          <w:szCs w:val="32"/>
        </w:rPr>
        <w:t>一、无穷小与无穷大的概念</w:t>
      </w:r>
    </w:p>
    <w:p w:rsidR="009224DC" w:rsidRDefault="00B26B67">
      <w:pPr>
        <w:spacing w:line="579" w:lineRule="exact"/>
        <w:ind w:firstLine="645"/>
        <w:rPr>
          <w:rFonts w:ascii="Times New Roman" w:eastAsia="仿宋_GB2312" w:hAnsi="Times New Roman" w:cs="Times New Roman"/>
          <w:color w:val="000000" w:themeColor="text1"/>
          <w:szCs w:val="32"/>
        </w:rPr>
      </w:pPr>
      <w:r>
        <w:rPr>
          <w:rFonts w:ascii="Times New Roman" w:eastAsia="仿宋_GB2312" w:hAnsi="Times New Roman" w:cs="Times New Roman" w:hint="eastAsia"/>
          <w:color w:val="000000" w:themeColor="text1"/>
          <w:szCs w:val="32"/>
        </w:rPr>
        <w:t>无穷小的概念；函数极限与无穷小的关系；无穷小的运算性质；无穷大的概念；无穷小与无穷大的关系。</w:t>
      </w:r>
    </w:p>
    <w:p w:rsidR="009224DC" w:rsidRDefault="00B26B67">
      <w:pPr>
        <w:spacing w:line="579" w:lineRule="exact"/>
        <w:ind w:firstLine="645"/>
        <w:rPr>
          <w:rFonts w:ascii="楷体_GB2312" w:eastAsia="楷体_GB2312" w:hAnsi="Times New Roman" w:cs="Times New Roman"/>
          <w:color w:val="000000" w:themeColor="text1"/>
          <w:szCs w:val="32"/>
        </w:rPr>
      </w:pPr>
      <w:r>
        <w:rPr>
          <w:rFonts w:ascii="楷体_GB2312" w:eastAsia="楷体_GB2312" w:hAnsi="Times New Roman" w:cs="Times New Roman" w:hint="eastAsia"/>
          <w:color w:val="000000" w:themeColor="text1"/>
          <w:szCs w:val="32"/>
        </w:rPr>
        <w:t>二、无穷小的比较</w:t>
      </w:r>
    </w:p>
    <w:p w:rsidR="009224DC" w:rsidRDefault="00B26B67">
      <w:pPr>
        <w:spacing w:line="579" w:lineRule="exact"/>
        <w:ind w:firstLine="645"/>
        <w:rPr>
          <w:rFonts w:ascii="Times New Roman" w:eastAsia="仿宋_GB2312" w:hAnsi="Times New Roman" w:cs="Times New Roman"/>
          <w:color w:val="000000" w:themeColor="text1"/>
          <w:szCs w:val="32"/>
        </w:rPr>
      </w:pPr>
      <w:r>
        <w:rPr>
          <w:rFonts w:ascii="Times New Roman" w:eastAsia="仿宋_GB2312" w:hAnsi="Times New Roman" w:cs="Times New Roman" w:hint="eastAsia"/>
          <w:color w:val="000000" w:themeColor="text1"/>
          <w:szCs w:val="32"/>
        </w:rPr>
        <w:t>高阶无穷小、同价无穷小和等价无穷小的概念；利用无穷小代换计算极限。</w:t>
      </w:r>
    </w:p>
    <w:p w:rsidR="009224DC" w:rsidRDefault="009224DC">
      <w:pPr>
        <w:adjustRightInd w:val="0"/>
        <w:snapToGrid w:val="0"/>
        <w:spacing w:line="579" w:lineRule="exact"/>
        <w:jc w:val="center"/>
        <w:rPr>
          <w:rFonts w:ascii="Times New Roman" w:eastAsia="仿宋_GB2312" w:hAnsi="Times New Roman" w:cs="Times New Roman"/>
          <w:b/>
          <w:szCs w:val="32"/>
        </w:rPr>
      </w:pPr>
    </w:p>
    <w:p w:rsidR="009224DC" w:rsidRDefault="009224DC">
      <w:pPr>
        <w:tabs>
          <w:tab w:val="left" w:pos="2528"/>
          <w:tab w:val="center" w:pos="4742"/>
        </w:tabs>
        <w:spacing w:line="579" w:lineRule="exact"/>
        <w:jc w:val="center"/>
        <w:rPr>
          <w:rFonts w:ascii="黑体" w:eastAsia="黑体" w:hAnsi="黑体" w:cs="Times New Roman"/>
          <w:color w:val="000000" w:themeColor="text1"/>
          <w:szCs w:val="32"/>
        </w:rPr>
      </w:pPr>
    </w:p>
    <w:p w:rsidR="009224DC" w:rsidRDefault="00B26B67">
      <w:pPr>
        <w:tabs>
          <w:tab w:val="left" w:pos="2528"/>
          <w:tab w:val="center" w:pos="4742"/>
        </w:tabs>
        <w:spacing w:line="579" w:lineRule="exact"/>
        <w:jc w:val="center"/>
        <w:rPr>
          <w:rFonts w:ascii="黑体" w:eastAsia="黑体" w:hAnsi="黑体" w:cs="Times New Roman"/>
          <w:color w:val="000000" w:themeColor="text1"/>
          <w:szCs w:val="32"/>
        </w:rPr>
      </w:pPr>
      <w:r>
        <w:rPr>
          <w:rFonts w:ascii="黑体" w:eastAsia="黑体" w:hAnsi="黑体" w:cs="Times New Roman" w:hint="eastAsia"/>
          <w:color w:val="000000" w:themeColor="text1"/>
          <w:szCs w:val="32"/>
        </w:rPr>
        <w:lastRenderedPageBreak/>
        <w:t>第四节</w:t>
      </w:r>
      <w:r>
        <w:rPr>
          <w:rFonts w:ascii="黑体" w:eastAsia="黑体" w:hAnsi="黑体" w:cs="Times New Roman" w:hint="eastAsia"/>
          <w:color w:val="000000" w:themeColor="text1"/>
          <w:szCs w:val="32"/>
        </w:rPr>
        <w:t xml:space="preserve">  </w:t>
      </w:r>
      <w:r>
        <w:rPr>
          <w:rFonts w:ascii="黑体" w:eastAsia="黑体" w:hAnsi="黑体" w:cs="Times New Roman" w:hint="eastAsia"/>
          <w:color w:val="000000" w:themeColor="text1"/>
          <w:szCs w:val="32"/>
        </w:rPr>
        <w:t>函数的连续性</w:t>
      </w:r>
    </w:p>
    <w:p w:rsidR="009224DC" w:rsidRDefault="00B26B67">
      <w:pPr>
        <w:spacing w:line="579" w:lineRule="exact"/>
        <w:ind w:firstLine="645"/>
        <w:rPr>
          <w:rFonts w:ascii="楷体_GB2312" w:eastAsia="楷体_GB2312" w:hAnsi="Times New Roman" w:cs="Times New Roman"/>
          <w:color w:val="000000" w:themeColor="text1"/>
          <w:szCs w:val="32"/>
        </w:rPr>
      </w:pPr>
      <w:r>
        <w:rPr>
          <w:rFonts w:ascii="楷体_GB2312" w:eastAsia="楷体_GB2312" w:hAnsi="Times New Roman" w:cs="Times New Roman" w:hint="eastAsia"/>
          <w:color w:val="000000" w:themeColor="text1"/>
          <w:szCs w:val="32"/>
        </w:rPr>
        <w:t>一、函数连续的概念</w:t>
      </w:r>
    </w:p>
    <w:p w:rsidR="009224DC" w:rsidRDefault="00B26B67">
      <w:pPr>
        <w:spacing w:line="579" w:lineRule="exact"/>
        <w:ind w:firstLine="645"/>
        <w:rPr>
          <w:rFonts w:ascii="Times New Roman" w:eastAsia="仿宋_GB2312" w:hAnsi="Times New Roman" w:cs="Times New Roman"/>
          <w:color w:val="000000" w:themeColor="text1"/>
          <w:szCs w:val="32"/>
        </w:rPr>
      </w:pPr>
      <w:r>
        <w:rPr>
          <w:rFonts w:ascii="Times New Roman" w:eastAsia="仿宋_GB2312" w:hAnsi="Times New Roman" w:cs="Times New Roman" w:hint="eastAsia"/>
          <w:color w:val="000000" w:themeColor="text1"/>
          <w:szCs w:val="32"/>
        </w:rPr>
        <w:t>函数连续的定义；函数的间断点及类型。</w:t>
      </w:r>
    </w:p>
    <w:p w:rsidR="009224DC" w:rsidRDefault="00B26B67">
      <w:pPr>
        <w:spacing w:line="579" w:lineRule="exact"/>
        <w:ind w:firstLine="645"/>
        <w:rPr>
          <w:rFonts w:ascii="楷体_GB2312" w:eastAsia="楷体_GB2312" w:hAnsi="Times New Roman" w:cs="Times New Roman"/>
          <w:color w:val="000000" w:themeColor="text1"/>
          <w:szCs w:val="32"/>
        </w:rPr>
      </w:pPr>
      <w:r>
        <w:rPr>
          <w:rFonts w:ascii="楷体_GB2312" w:eastAsia="楷体_GB2312" w:hAnsi="Times New Roman" w:cs="Times New Roman" w:hint="eastAsia"/>
          <w:color w:val="000000" w:themeColor="text1"/>
          <w:szCs w:val="32"/>
        </w:rPr>
        <w:t>二、连续函数的运算法则与初等函数的连续性</w:t>
      </w:r>
    </w:p>
    <w:p w:rsidR="009224DC" w:rsidRDefault="00B26B67">
      <w:pPr>
        <w:spacing w:line="579" w:lineRule="exact"/>
        <w:ind w:firstLine="645"/>
        <w:rPr>
          <w:rFonts w:ascii="Times New Roman" w:eastAsia="仿宋_GB2312" w:hAnsi="Times New Roman" w:cs="Times New Roman"/>
          <w:color w:val="000000" w:themeColor="text1"/>
          <w:szCs w:val="32"/>
        </w:rPr>
      </w:pPr>
      <w:r>
        <w:rPr>
          <w:rFonts w:ascii="Times New Roman" w:eastAsia="仿宋_GB2312" w:hAnsi="Times New Roman" w:cs="Times New Roman" w:hint="eastAsia"/>
          <w:color w:val="000000" w:themeColor="text1"/>
          <w:szCs w:val="32"/>
        </w:rPr>
        <w:t>连续函数的四则运算法则；反函数与复合函数的连续性；初等函数的连续性。</w:t>
      </w:r>
    </w:p>
    <w:p w:rsidR="009224DC" w:rsidRDefault="00B26B67">
      <w:pPr>
        <w:spacing w:line="579" w:lineRule="exact"/>
        <w:ind w:firstLine="645"/>
        <w:rPr>
          <w:rFonts w:ascii="楷体_GB2312" w:eastAsia="楷体_GB2312" w:hAnsi="Times New Roman" w:cs="Times New Roman"/>
          <w:color w:val="000000" w:themeColor="text1"/>
          <w:szCs w:val="32"/>
        </w:rPr>
      </w:pPr>
      <w:r>
        <w:rPr>
          <w:rFonts w:ascii="楷体_GB2312" w:eastAsia="楷体_GB2312" w:hAnsi="Times New Roman" w:cs="Times New Roman" w:hint="eastAsia"/>
          <w:color w:val="000000" w:themeColor="text1"/>
          <w:szCs w:val="32"/>
        </w:rPr>
        <w:t>三、闭区间上函数连续的性质</w:t>
      </w:r>
    </w:p>
    <w:p w:rsidR="009224DC" w:rsidRDefault="00B26B67">
      <w:pPr>
        <w:spacing w:line="579" w:lineRule="exact"/>
        <w:ind w:firstLine="645"/>
        <w:rPr>
          <w:rFonts w:ascii="Times New Roman" w:eastAsia="仿宋_GB2312" w:hAnsi="Times New Roman" w:cs="Times New Roman"/>
          <w:color w:val="000000" w:themeColor="text1"/>
          <w:szCs w:val="32"/>
        </w:rPr>
      </w:pPr>
      <w:r>
        <w:rPr>
          <w:rFonts w:ascii="Times New Roman" w:eastAsia="仿宋_GB2312" w:hAnsi="Times New Roman" w:cs="Times New Roman" w:hint="eastAsia"/>
          <w:color w:val="000000" w:themeColor="text1"/>
          <w:szCs w:val="32"/>
        </w:rPr>
        <w:t>有界性定理；最值定理；零点定理；介值定理；闭区间上连续函数性质的应用。</w:t>
      </w:r>
    </w:p>
    <w:p w:rsidR="009224DC" w:rsidRDefault="009224DC">
      <w:pPr>
        <w:spacing w:line="579" w:lineRule="exact"/>
        <w:ind w:firstLine="645"/>
        <w:rPr>
          <w:rFonts w:ascii="Times New Roman" w:eastAsia="仿宋_GB2312" w:hAnsi="Times New Roman" w:cs="Times New Roman"/>
          <w:color w:val="000000" w:themeColor="text1"/>
          <w:szCs w:val="32"/>
        </w:rPr>
      </w:pPr>
    </w:p>
    <w:p w:rsidR="009224DC" w:rsidRDefault="00B26B67">
      <w:pPr>
        <w:tabs>
          <w:tab w:val="left" w:pos="2528"/>
          <w:tab w:val="center" w:pos="4742"/>
        </w:tabs>
        <w:spacing w:line="579" w:lineRule="exact"/>
        <w:jc w:val="center"/>
        <w:rPr>
          <w:rFonts w:ascii="黑体" w:eastAsia="黑体" w:hAnsi="黑体" w:cs="Times New Roman"/>
          <w:color w:val="000000" w:themeColor="text1"/>
          <w:szCs w:val="32"/>
        </w:rPr>
      </w:pPr>
      <w:r>
        <w:rPr>
          <w:rFonts w:ascii="黑体" w:eastAsia="黑体" w:hAnsi="黑体" w:cs="Times New Roman" w:hint="eastAsia"/>
          <w:color w:val="000000" w:themeColor="text1"/>
          <w:szCs w:val="32"/>
        </w:rPr>
        <w:t>第五节</w:t>
      </w:r>
      <w:r>
        <w:rPr>
          <w:rFonts w:ascii="黑体" w:eastAsia="黑体" w:hAnsi="黑体" w:cs="Times New Roman" w:hint="eastAsia"/>
          <w:color w:val="000000" w:themeColor="text1"/>
          <w:szCs w:val="32"/>
        </w:rPr>
        <w:t xml:space="preserve">  </w:t>
      </w:r>
      <w:r>
        <w:rPr>
          <w:rFonts w:ascii="黑体" w:eastAsia="黑体" w:hAnsi="黑体" w:cs="Times New Roman" w:hint="eastAsia"/>
          <w:color w:val="000000" w:themeColor="text1"/>
          <w:szCs w:val="32"/>
        </w:rPr>
        <w:t>导数与微分</w:t>
      </w:r>
    </w:p>
    <w:p w:rsidR="009224DC" w:rsidRDefault="00B26B67">
      <w:pPr>
        <w:spacing w:line="579" w:lineRule="exact"/>
        <w:ind w:firstLine="645"/>
        <w:rPr>
          <w:rFonts w:ascii="楷体_GB2312" w:eastAsia="楷体_GB2312" w:hAnsi="Times New Roman" w:cs="Times New Roman"/>
          <w:color w:val="000000" w:themeColor="text1"/>
          <w:szCs w:val="32"/>
        </w:rPr>
      </w:pPr>
      <w:r>
        <w:rPr>
          <w:rFonts w:ascii="楷体_GB2312" w:eastAsia="楷体_GB2312" w:hAnsi="Times New Roman" w:cs="Times New Roman" w:hint="eastAsia"/>
          <w:color w:val="000000" w:themeColor="text1"/>
          <w:szCs w:val="32"/>
        </w:rPr>
        <w:t>一、导数</w:t>
      </w:r>
    </w:p>
    <w:p w:rsidR="009224DC" w:rsidRDefault="00B26B67">
      <w:pPr>
        <w:spacing w:line="579" w:lineRule="exact"/>
        <w:ind w:firstLine="645"/>
        <w:rPr>
          <w:rFonts w:ascii="Times New Roman" w:eastAsia="仿宋_GB2312" w:hAnsi="Times New Roman" w:cs="Times New Roman"/>
          <w:color w:val="000000" w:themeColor="text1"/>
          <w:szCs w:val="32"/>
        </w:rPr>
      </w:pPr>
      <w:r>
        <w:rPr>
          <w:rFonts w:ascii="Times New Roman" w:eastAsia="仿宋_GB2312" w:hAnsi="Times New Roman" w:cs="Times New Roman" w:hint="eastAsia"/>
          <w:color w:val="000000" w:themeColor="text1"/>
          <w:szCs w:val="32"/>
        </w:rPr>
        <w:t>导数的定义；导数的几何意义；导数存在的条件；函数可导与连续的关系；函数导数的四则运算法则；基本初等函数的求导公式；复合函数的求导法则；高阶导数的概念及计算；隐函数与参数方程确定函数的导数。</w:t>
      </w:r>
    </w:p>
    <w:p w:rsidR="009224DC" w:rsidRDefault="00B26B67">
      <w:pPr>
        <w:spacing w:line="579" w:lineRule="exact"/>
        <w:ind w:firstLine="645"/>
        <w:rPr>
          <w:rFonts w:ascii="楷体_GB2312" w:eastAsia="楷体_GB2312" w:hAnsi="Times New Roman" w:cs="Times New Roman"/>
          <w:color w:val="000000" w:themeColor="text1"/>
          <w:szCs w:val="32"/>
        </w:rPr>
      </w:pPr>
      <w:r>
        <w:rPr>
          <w:rFonts w:ascii="楷体_GB2312" w:eastAsia="楷体_GB2312" w:hAnsi="Times New Roman" w:cs="Times New Roman" w:hint="eastAsia"/>
          <w:color w:val="000000" w:themeColor="text1"/>
          <w:szCs w:val="32"/>
        </w:rPr>
        <w:t>二、微分</w:t>
      </w:r>
    </w:p>
    <w:p w:rsidR="009224DC" w:rsidRDefault="00B26B67">
      <w:pPr>
        <w:spacing w:line="579" w:lineRule="exact"/>
        <w:ind w:firstLine="645"/>
        <w:rPr>
          <w:rFonts w:ascii="Times New Roman" w:eastAsia="仿宋_GB2312" w:hAnsi="Times New Roman" w:cs="Times New Roman"/>
          <w:color w:val="000000" w:themeColor="text1"/>
          <w:szCs w:val="32"/>
        </w:rPr>
      </w:pPr>
      <w:r>
        <w:rPr>
          <w:rFonts w:ascii="Times New Roman" w:eastAsia="仿宋_GB2312" w:hAnsi="Times New Roman" w:cs="Times New Roman" w:hint="eastAsia"/>
          <w:color w:val="000000" w:themeColor="text1"/>
          <w:szCs w:val="32"/>
        </w:rPr>
        <w:t>微分的定义；基本初等函数的微分公式；微分与导数的关系；微分的四则运算法则；一阶微分形式的不变性。</w:t>
      </w:r>
    </w:p>
    <w:p w:rsidR="009224DC" w:rsidRDefault="009224DC">
      <w:pPr>
        <w:adjustRightInd w:val="0"/>
        <w:snapToGrid w:val="0"/>
        <w:spacing w:line="579" w:lineRule="exact"/>
        <w:jc w:val="center"/>
        <w:rPr>
          <w:rFonts w:ascii="Times New Roman" w:eastAsia="仿宋_GB2312" w:hAnsi="Times New Roman" w:cs="Times New Roman"/>
          <w:szCs w:val="32"/>
        </w:rPr>
      </w:pPr>
    </w:p>
    <w:p w:rsidR="009224DC" w:rsidRDefault="00B26B67">
      <w:pPr>
        <w:tabs>
          <w:tab w:val="left" w:pos="2528"/>
          <w:tab w:val="center" w:pos="4742"/>
        </w:tabs>
        <w:spacing w:line="579" w:lineRule="exact"/>
        <w:jc w:val="center"/>
        <w:rPr>
          <w:rFonts w:ascii="黑体" w:eastAsia="黑体" w:hAnsi="黑体" w:cs="Times New Roman"/>
          <w:color w:val="000000" w:themeColor="text1"/>
          <w:szCs w:val="32"/>
        </w:rPr>
      </w:pPr>
      <w:r>
        <w:rPr>
          <w:rFonts w:ascii="黑体" w:eastAsia="黑体" w:hAnsi="黑体" w:cs="Times New Roman" w:hint="eastAsia"/>
          <w:color w:val="000000" w:themeColor="text1"/>
          <w:szCs w:val="32"/>
        </w:rPr>
        <w:t>第六节</w:t>
      </w:r>
      <w:r>
        <w:rPr>
          <w:rFonts w:ascii="黑体" w:eastAsia="黑体" w:hAnsi="黑体" w:cs="Times New Roman" w:hint="eastAsia"/>
          <w:color w:val="000000" w:themeColor="text1"/>
          <w:szCs w:val="32"/>
        </w:rPr>
        <w:t xml:space="preserve"> </w:t>
      </w:r>
      <w:r>
        <w:rPr>
          <w:rFonts w:ascii="黑体" w:eastAsia="黑体" w:hAnsi="黑体" w:cs="Times New Roman" w:hint="eastAsia"/>
          <w:color w:val="000000" w:themeColor="text1"/>
          <w:szCs w:val="32"/>
        </w:rPr>
        <w:t xml:space="preserve"> </w:t>
      </w:r>
      <w:r>
        <w:rPr>
          <w:rFonts w:ascii="黑体" w:eastAsia="黑体" w:hAnsi="黑体" w:cs="Times New Roman" w:hint="eastAsia"/>
          <w:color w:val="000000" w:themeColor="text1"/>
          <w:szCs w:val="32"/>
        </w:rPr>
        <w:t>导数的应用</w:t>
      </w:r>
    </w:p>
    <w:p w:rsidR="009224DC" w:rsidRDefault="00B26B67">
      <w:pPr>
        <w:spacing w:line="579" w:lineRule="exact"/>
        <w:ind w:firstLine="645"/>
        <w:rPr>
          <w:rFonts w:ascii="楷体_GB2312" w:eastAsia="楷体_GB2312" w:hAnsi="Times New Roman" w:cs="Times New Roman"/>
          <w:color w:val="000000" w:themeColor="text1"/>
          <w:szCs w:val="32"/>
        </w:rPr>
      </w:pPr>
      <w:r>
        <w:rPr>
          <w:rFonts w:ascii="楷体_GB2312" w:eastAsia="楷体_GB2312" w:hAnsi="Times New Roman" w:cs="Times New Roman" w:hint="eastAsia"/>
          <w:color w:val="000000" w:themeColor="text1"/>
          <w:szCs w:val="32"/>
        </w:rPr>
        <w:t>一、函数的极值</w:t>
      </w:r>
    </w:p>
    <w:p w:rsidR="009224DC" w:rsidRDefault="00B26B67">
      <w:pPr>
        <w:spacing w:line="579" w:lineRule="exact"/>
        <w:ind w:firstLine="645"/>
        <w:rPr>
          <w:rFonts w:ascii="Times New Roman" w:eastAsia="仿宋_GB2312" w:hAnsi="Times New Roman" w:cs="Times New Roman"/>
          <w:color w:val="000000" w:themeColor="text1"/>
          <w:szCs w:val="32"/>
        </w:rPr>
      </w:pPr>
      <w:r>
        <w:rPr>
          <w:rFonts w:ascii="Times New Roman" w:eastAsia="仿宋_GB2312" w:hAnsi="Times New Roman" w:cs="Times New Roman" w:hint="eastAsia"/>
          <w:color w:val="000000" w:themeColor="text1"/>
          <w:szCs w:val="32"/>
        </w:rPr>
        <w:lastRenderedPageBreak/>
        <w:t>函数极值定义；可微函数极值的必要条件；函数极值存在的充分条件；函数最大值与最小值的计算。</w:t>
      </w:r>
    </w:p>
    <w:p w:rsidR="009224DC" w:rsidRDefault="00B26B67">
      <w:pPr>
        <w:spacing w:line="579" w:lineRule="exact"/>
        <w:ind w:firstLine="645"/>
        <w:rPr>
          <w:rFonts w:ascii="楷体_GB2312" w:eastAsia="楷体_GB2312" w:hAnsi="Times New Roman" w:cs="Times New Roman"/>
          <w:color w:val="000000" w:themeColor="text1"/>
          <w:szCs w:val="32"/>
        </w:rPr>
      </w:pPr>
      <w:r>
        <w:rPr>
          <w:rFonts w:ascii="楷体_GB2312" w:eastAsia="楷体_GB2312" w:hAnsi="Times New Roman" w:cs="Times New Roman" w:hint="eastAsia"/>
          <w:color w:val="000000" w:themeColor="text1"/>
          <w:szCs w:val="32"/>
        </w:rPr>
        <w:t>二、微分中值定理</w:t>
      </w:r>
    </w:p>
    <w:p w:rsidR="009224DC" w:rsidRDefault="00B26B67">
      <w:pPr>
        <w:spacing w:line="579" w:lineRule="exact"/>
        <w:ind w:firstLine="645"/>
        <w:rPr>
          <w:rFonts w:ascii="Times New Roman" w:eastAsia="仿宋_GB2312" w:hAnsi="Times New Roman" w:cs="Times New Roman"/>
          <w:color w:val="000000" w:themeColor="text1"/>
          <w:szCs w:val="32"/>
        </w:rPr>
      </w:pPr>
      <w:r>
        <w:rPr>
          <w:rFonts w:ascii="Times New Roman" w:eastAsia="仿宋_GB2312" w:hAnsi="Times New Roman" w:cs="Times New Roman" w:hint="eastAsia"/>
          <w:color w:val="000000" w:themeColor="text1"/>
          <w:szCs w:val="32"/>
        </w:rPr>
        <w:t>罗尔定理；拉格朗日中值定理；洛必达法则。</w:t>
      </w:r>
    </w:p>
    <w:p w:rsidR="009224DC" w:rsidRDefault="00B26B67">
      <w:pPr>
        <w:spacing w:line="579" w:lineRule="exact"/>
        <w:ind w:firstLine="645"/>
        <w:rPr>
          <w:rFonts w:ascii="楷体_GB2312" w:eastAsia="楷体_GB2312" w:hAnsi="Times New Roman" w:cs="Times New Roman"/>
          <w:color w:val="000000" w:themeColor="text1"/>
          <w:szCs w:val="32"/>
        </w:rPr>
      </w:pPr>
      <w:r>
        <w:rPr>
          <w:rFonts w:ascii="楷体_GB2312" w:eastAsia="楷体_GB2312" w:hAnsi="Times New Roman" w:cs="Times New Roman" w:hint="eastAsia"/>
          <w:color w:val="000000" w:themeColor="text1"/>
          <w:szCs w:val="32"/>
        </w:rPr>
        <w:t>三、函数的单调性与函数图形的凹凸性</w:t>
      </w:r>
    </w:p>
    <w:p w:rsidR="009224DC" w:rsidRDefault="00B26B67">
      <w:pPr>
        <w:spacing w:line="579" w:lineRule="exact"/>
        <w:ind w:firstLine="645"/>
        <w:rPr>
          <w:rFonts w:ascii="Times New Roman" w:eastAsia="仿宋_GB2312" w:hAnsi="Times New Roman" w:cs="Times New Roman"/>
          <w:color w:val="000000" w:themeColor="text1"/>
          <w:szCs w:val="32"/>
        </w:rPr>
      </w:pPr>
      <w:r>
        <w:rPr>
          <w:rFonts w:ascii="Times New Roman" w:eastAsia="仿宋_GB2312" w:hAnsi="Times New Roman" w:cs="Times New Roman" w:hint="eastAsia"/>
          <w:color w:val="000000" w:themeColor="text1"/>
          <w:szCs w:val="32"/>
        </w:rPr>
        <w:t>函数单调性；函数极值的判定；函数的凹凸性及判定；水平和铅直渐近线；函数作图法。</w:t>
      </w:r>
    </w:p>
    <w:p w:rsidR="009224DC" w:rsidRDefault="00B26B67">
      <w:pPr>
        <w:spacing w:line="579" w:lineRule="exact"/>
        <w:ind w:firstLine="645"/>
        <w:rPr>
          <w:rFonts w:ascii="楷体_GB2312" w:eastAsia="楷体_GB2312" w:hAnsi="Times New Roman" w:cs="Times New Roman"/>
          <w:color w:val="000000" w:themeColor="text1"/>
          <w:szCs w:val="32"/>
        </w:rPr>
      </w:pPr>
      <w:r>
        <w:rPr>
          <w:rFonts w:ascii="楷体_GB2312" w:eastAsia="楷体_GB2312" w:hAnsi="Times New Roman" w:cs="Times New Roman" w:hint="eastAsia"/>
          <w:color w:val="000000" w:themeColor="text1"/>
          <w:szCs w:val="32"/>
        </w:rPr>
        <w:t>四、曲率</w:t>
      </w:r>
    </w:p>
    <w:p w:rsidR="009224DC" w:rsidRDefault="00B26B67">
      <w:pPr>
        <w:spacing w:line="579" w:lineRule="exact"/>
        <w:ind w:firstLine="645"/>
        <w:rPr>
          <w:rFonts w:ascii="Times New Roman" w:eastAsia="仿宋_GB2312" w:hAnsi="Times New Roman" w:cs="Times New Roman"/>
          <w:color w:val="000000" w:themeColor="text1"/>
          <w:szCs w:val="32"/>
        </w:rPr>
      </w:pPr>
      <w:r>
        <w:rPr>
          <w:rFonts w:ascii="Times New Roman" w:eastAsia="仿宋_GB2312" w:hAnsi="Times New Roman" w:cs="Times New Roman" w:hint="eastAsia"/>
          <w:color w:val="000000" w:themeColor="text1"/>
          <w:szCs w:val="32"/>
        </w:rPr>
        <w:t>曲率与曲率半径的概念。</w:t>
      </w:r>
    </w:p>
    <w:p w:rsidR="009224DC" w:rsidRDefault="009224DC">
      <w:pPr>
        <w:adjustRightInd w:val="0"/>
        <w:snapToGrid w:val="0"/>
        <w:spacing w:line="579" w:lineRule="exact"/>
        <w:ind w:firstLineChars="200" w:firstLine="632"/>
        <w:jc w:val="left"/>
        <w:rPr>
          <w:rFonts w:ascii="Times New Roman" w:eastAsia="仿宋_GB2312" w:hAnsi="Times New Roman" w:cs="Times New Roman"/>
          <w:szCs w:val="32"/>
        </w:rPr>
      </w:pPr>
    </w:p>
    <w:p w:rsidR="009224DC" w:rsidRDefault="00B26B67">
      <w:pPr>
        <w:tabs>
          <w:tab w:val="left" w:pos="2528"/>
          <w:tab w:val="center" w:pos="4742"/>
        </w:tabs>
        <w:spacing w:line="579" w:lineRule="exact"/>
        <w:jc w:val="center"/>
        <w:rPr>
          <w:rFonts w:ascii="黑体" w:eastAsia="黑体" w:hAnsi="黑体" w:cs="Times New Roman"/>
          <w:color w:val="000000" w:themeColor="text1"/>
          <w:szCs w:val="32"/>
        </w:rPr>
      </w:pPr>
      <w:r>
        <w:rPr>
          <w:rFonts w:ascii="黑体" w:eastAsia="黑体" w:hAnsi="黑体" w:cs="Times New Roman" w:hint="eastAsia"/>
          <w:color w:val="000000" w:themeColor="text1"/>
          <w:szCs w:val="32"/>
        </w:rPr>
        <w:t>第七节</w:t>
      </w:r>
      <w:r>
        <w:rPr>
          <w:rFonts w:ascii="黑体" w:eastAsia="黑体" w:hAnsi="黑体" w:cs="Times New Roman" w:hint="eastAsia"/>
          <w:color w:val="000000" w:themeColor="text1"/>
          <w:szCs w:val="32"/>
        </w:rPr>
        <w:t xml:space="preserve">  </w:t>
      </w:r>
      <w:r>
        <w:rPr>
          <w:rFonts w:ascii="黑体" w:eastAsia="黑体" w:hAnsi="黑体" w:cs="Times New Roman" w:hint="eastAsia"/>
          <w:color w:val="000000" w:themeColor="text1"/>
          <w:szCs w:val="32"/>
        </w:rPr>
        <w:t>不定积分</w:t>
      </w:r>
    </w:p>
    <w:p w:rsidR="009224DC" w:rsidRDefault="00B26B67">
      <w:pPr>
        <w:spacing w:line="579" w:lineRule="exact"/>
        <w:ind w:firstLine="645"/>
        <w:rPr>
          <w:rFonts w:ascii="楷体_GB2312" w:eastAsia="楷体_GB2312" w:hAnsi="Times New Roman" w:cs="Times New Roman"/>
          <w:color w:val="000000" w:themeColor="text1"/>
          <w:szCs w:val="32"/>
        </w:rPr>
      </w:pPr>
      <w:r>
        <w:rPr>
          <w:rFonts w:ascii="楷体_GB2312" w:eastAsia="楷体_GB2312" w:hAnsi="Times New Roman" w:cs="Times New Roman" w:hint="eastAsia"/>
          <w:color w:val="000000" w:themeColor="text1"/>
          <w:szCs w:val="32"/>
        </w:rPr>
        <w:t>一、不定积分的概念与性质</w:t>
      </w:r>
    </w:p>
    <w:p w:rsidR="009224DC" w:rsidRDefault="00B26B67">
      <w:pPr>
        <w:spacing w:line="579" w:lineRule="exact"/>
        <w:ind w:firstLine="645"/>
        <w:rPr>
          <w:rFonts w:ascii="Times New Roman" w:eastAsia="仿宋_GB2312" w:hAnsi="Times New Roman" w:cs="Times New Roman"/>
          <w:color w:val="000000" w:themeColor="text1"/>
          <w:szCs w:val="32"/>
        </w:rPr>
      </w:pPr>
      <w:r>
        <w:rPr>
          <w:rFonts w:ascii="Times New Roman" w:eastAsia="仿宋_GB2312" w:hAnsi="Times New Roman" w:cs="Times New Roman" w:hint="eastAsia"/>
          <w:color w:val="000000" w:themeColor="text1"/>
          <w:szCs w:val="32"/>
        </w:rPr>
        <w:t>原函数与不定积分的概念；基本积分公式；不定积分的性质。</w:t>
      </w:r>
    </w:p>
    <w:p w:rsidR="009224DC" w:rsidRDefault="00B26B67">
      <w:pPr>
        <w:spacing w:line="579" w:lineRule="exact"/>
        <w:ind w:firstLine="645"/>
        <w:rPr>
          <w:rFonts w:ascii="楷体_GB2312" w:eastAsia="楷体_GB2312" w:hAnsi="Times New Roman" w:cs="Times New Roman"/>
          <w:color w:val="000000" w:themeColor="text1"/>
          <w:szCs w:val="32"/>
        </w:rPr>
      </w:pPr>
      <w:r>
        <w:rPr>
          <w:rFonts w:ascii="楷体_GB2312" w:eastAsia="楷体_GB2312" w:hAnsi="Times New Roman" w:cs="Times New Roman" w:hint="eastAsia"/>
          <w:color w:val="000000" w:themeColor="text1"/>
          <w:szCs w:val="32"/>
        </w:rPr>
        <w:t>二、不定积分的换元法与分部积分法</w:t>
      </w:r>
    </w:p>
    <w:p w:rsidR="009224DC" w:rsidRDefault="00B26B67">
      <w:pPr>
        <w:spacing w:line="579" w:lineRule="exact"/>
        <w:ind w:firstLine="645"/>
        <w:rPr>
          <w:rFonts w:ascii="Times New Roman" w:eastAsia="仿宋_GB2312" w:hAnsi="Times New Roman" w:cs="Times New Roman"/>
          <w:color w:val="000000" w:themeColor="text1"/>
          <w:szCs w:val="32"/>
        </w:rPr>
      </w:pPr>
      <w:r>
        <w:rPr>
          <w:rFonts w:ascii="Times New Roman" w:eastAsia="仿宋_GB2312" w:hAnsi="Times New Roman" w:cs="Times New Roman" w:hint="eastAsia"/>
          <w:color w:val="000000" w:themeColor="text1"/>
          <w:szCs w:val="32"/>
        </w:rPr>
        <w:t>两类换元积分法；分部积分法。</w:t>
      </w:r>
    </w:p>
    <w:p w:rsidR="009224DC" w:rsidRDefault="009224DC">
      <w:pPr>
        <w:tabs>
          <w:tab w:val="left" w:pos="2212"/>
          <w:tab w:val="left" w:pos="3245"/>
          <w:tab w:val="left" w:pos="3322"/>
          <w:tab w:val="center" w:pos="4422"/>
        </w:tabs>
        <w:spacing w:line="579" w:lineRule="exact"/>
        <w:jc w:val="center"/>
        <w:rPr>
          <w:rFonts w:ascii="Times New Roman" w:eastAsia="仿宋_GB2312" w:hAnsi="Times New Roman" w:cs="Times New Roman"/>
          <w:szCs w:val="32"/>
        </w:rPr>
      </w:pPr>
    </w:p>
    <w:p w:rsidR="009224DC" w:rsidRDefault="00B26B67">
      <w:pPr>
        <w:tabs>
          <w:tab w:val="left" w:pos="2528"/>
          <w:tab w:val="center" w:pos="4742"/>
        </w:tabs>
        <w:spacing w:line="579" w:lineRule="exact"/>
        <w:jc w:val="center"/>
        <w:rPr>
          <w:rFonts w:ascii="黑体" w:eastAsia="黑体" w:hAnsi="黑体" w:cs="Times New Roman"/>
          <w:color w:val="000000" w:themeColor="text1"/>
          <w:szCs w:val="32"/>
        </w:rPr>
      </w:pPr>
      <w:r>
        <w:rPr>
          <w:rFonts w:ascii="黑体" w:eastAsia="黑体" w:hAnsi="黑体" w:cs="Times New Roman" w:hint="eastAsia"/>
          <w:color w:val="000000" w:themeColor="text1"/>
          <w:szCs w:val="32"/>
        </w:rPr>
        <w:t>第八节</w:t>
      </w:r>
      <w:r>
        <w:rPr>
          <w:rFonts w:ascii="黑体" w:eastAsia="黑体" w:hAnsi="黑体" w:cs="Times New Roman" w:hint="eastAsia"/>
          <w:color w:val="000000" w:themeColor="text1"/>
          <w:szCs w:val="32"/>
        </w:rPr>
        <w:t xml:space="preserve">  </w:t>
      </w:r>
      <w:r>
        <w:rPr>
          <w:rFonts w:ascii="黑体" w:eastAsia="黑体" w:hAnsi="黑体" w:cs="Times New Roman" w:hint="eastAsia"/>
          <w:color w:val="000000" w:themeColor="text1"/>
          <w:szCs w:val="32"/>
        </w:rPr>
        <w:t>定积分</w:t>
      </w:r>
    </w:p>
    <w:p w:rsidR="009224DC" w:rsidRDefault="00B26B67">
      <w:pPr>
        <w:spacing w:line="579" w:lineRule="exact"/>
        <w:ind w:firstLine="645"/>
        <w:rPr>
          <w:rFonts w:ascii="楷体_GB2312" w:eastAsia="楷体_GB2312" w:hAnsi="Times New Roman" w:cs="Times New Roman"/>
          <w:color w:val="000000" w:themeColor="text1"/>
          <w:szCs w:val="32"/>
        </w:rPr>
      </w:pPr>
      <w:r>
        <w:rPr>
          <w:rFonts w:ascii="楷体_GB2312" w:eastAsia="楷体_GB2312" w:hAnsi="Times New Roman" w:cs="Times New Roman" w:hint="eastAsia"/>
          <w:color w:val="000000" w:themeColor="text1"/>
          <w:szCs w:val="32"/>
        </w:rPr>
        <w:t>一、定积分的概念与性质</w:t>
      </w:r>
    </w:p>
    <w:p w:rsidR="009224DC" w:rsidRDefault="00B26B67">
      <w:pPr>
        <w:spacing w:line="579" w:lineRule="exact"/>
        <w:ind w:firstLine="645"/>
        <w:rPr>
          <w:rFonts w:ascii="Times New Roman" w:eastAsia="仿宋_GB2312" w:hAnsi="Times New Roman" w:cs="Times New Roman"/>
          <w:color w:val="000000" w:themeColor="text1"/>
          <w:szCs w:val="32"/>
        </w:rPr>
      </w:pPr>
      <w:r>
        <w:rPr>
          <w:rFonts w:ascii="Times New Roman" w:eastAsia="仿宋_GB2312" w:hAnsi="Times New Roman" w:cs="Times New Roman" w:hint="eastAsia"/>
          <w:color w:val="000000" w:themeColor="text1"/>
          <w:szCs w:val="32"/>
        </w:rPr>
        <w:t>定积分的定义；定积分的几何意义；定积分的基本性质；积分中值定理。</w:t>
      </w:r>
    </w:p>
    <w:p w:rsidR="009224DC" w:rsidRDefault="00B26B67">
      <w:pPr>
        <w:spacing w:line="579" w:lineRule="exact"/>
        <w:ind w:firstLine="645"/>
        <w:rPr>
          <w:rFonts w:ascii="楷体_GB2312" w:eastAsia="楷体_GB2312" w:hAnsi="Times New Roman" w:cs="Times New Roman"/>
          <w:color w:val="000000" w:themeColor="text1"/>
          <w:szCs w:val="32"/>
        </w:rPr>
      </w:pPr>
      <w:r>
        <w:rPr>
          <w:rFonts w:ascii="楷体_GB2312" w:eastAsia="楷体_GB2312" w:hAnsi="Times New Roman" w:cs="Times New Roman" w:hint="eastAsia"/>
          <w:color w:val="000000" w:themeColor="text1"/>
          <w:szCs w:val="32"/>
        </w:rPr>
        <w:t>二、微积分学基本公式</w:t>
      </w:r>
    </w:p>
    <w:p w:rsidR="009224DC" w:rsidRDefault="00B26B67">
      <w:pPr>
        <w:spacing w:line="579" w:lineRule="exact"/>
        <w:ind w:firstLine="645"/>
        <w:rPr>
          <w:rFonts w:ascii="Times New Roman" w:eastAsia="仿宋_GB2312" w:hAnsi="Times New Roman" w:cs="Times New Roman"/>
          <w:color w:val="000000" w:themeColor="text1"/>
          <w:szCs w:val="32"/>
        </w:rPr>
      </w:pPr>
      <w:r>
        <w:rPr>
          <w:rFonts w:ascii="Times New Roman" w:eastAsia="仿宋_GB2312" w:hAnsi="Times New Roman" w:cs="Times New Roman" w:hint="eastAsia"/>
          <w:color w:val="000000" w:themeColor="text1"/>
          <w:szCs w:val="32"/>
        </w:rPr>
        <w:t>变上限积分函数及性质；牛顿</w:t>
      </w:r>
      <w:r>
        <w:rPr>
          <w:rFonts w:ascii="Times New Roman" w:eastAsia="仿宋_GB2312" w:hAnsi="Times New Roman" w:cs="Times New Roman" w:hint="eastAsia"/>
          <w:color w:val="000000" w:themeColor="text1"/>
          <w:szCs w:val="32"/>
        </w:rPr>
        <w:t>-</w:t>
      </w:r>
      <w:r>
        <w:rPr>
          <w:rFonts w:ascii="Times New Roman" w:eastAsia="仿宋_GB2312" w:hAnsi="Times New Roman" w:cs="Times New Roman" w:hint="eastAsia"/>
          <w:color w:val="000000" w:themeColor="text1"/>
          <w:szCs w:val="32"/>
        </w:rPr>
        <w:t>莱布尼兹公式。</w:t>
      </w:r>
    </w:p>
    <w:p w:rsidR="009224DC" w:rsidRDefault="00B26B67">
      <w:pPr>
        <w:spacing w:line="579" w:lineRule="exact"/>
        <w:ind w:firstLine="645"/>
        <w:rPr>
          <w:rFonts w:ascii="楷体_GB2312" w:eastAsia="楷体_GB2312" w:hAnsi="Times New Roman" w:cs="Times New Roman"/>
          <w:color w:val="000000" w:themeColor="text1"/>
          <w:szCs w:val="32"/>
        </w:rPr>
      </w:pPr>
      <w:r>
        <w:rPr>
          <w:rFonts w:ascii="楷体_GB2312" w:eastAsia="楷体_GB2312" w:hAnsi="Times New Roman" w:cs="Times New Roman" w:hint="eastAsia"/>
          <w:color w:val="000000" w:themeColor="text1"/>
          <w:szCs w:val="32"/>
        </w:rPr>
        <w:lastRenderedPageBreak/>
        <w:t>三、定积分的换元积分法和分部积分法</w:t>
      </w:r>
    </w:p>
    <w:p w:rsidR="009224DC" w:rsidRDefault="00B26B67">
      <w:pPr>
        <w:spacing w:line="579" w:lineRule="exact"/>
        <w:ind w:firstLine="645"/>
        <w:rPr>
          <w:rFonts w:ascii="Times New Roman" w:eastAsia="仿宋_GB2312" w:hAnsi="Times New Roman" w:cs="Times New Roman"/>
          <w:color w:val="000000" w:themeColor="text1"/>
          <w:szCs w:val="32"/>
        </w:rPr>
      </w:pPr>
      <w:r>
        <w:rPr>
          <w:rFonts w:ascii="Times New Roman" w:eastAsia="仿宋_GB2312" w:hAnsi="Times New Roman" w:cs="Times New Roman" w:hint="eastAsia"/>
          <w:color w:val="000000" w:themeColor="text1"/>
          <w:szCs w:val="32"/>
        </w:rPr>
        <w:t>换元积分法；分部积分法。</w:t>
      </w:r>
    </w:p>
    <w:p w:rsidR="009224DC" w:rsidRDefault="00B26B67">
      <w:pPr>
        <w:spacing w:line="579" w:lineRule="exact"/>
        <w:ind w:firstLine="645"/>
        <w:rPr>
          <w:rFonts w:ascii="楷体_GB2312" w:eastAsia="楷体_GB2312" w:hAnsi="Times New Roman" w:cs="Times New Roman"/>
          <w:color w:val="000000" w:themeColor="text1"/>
          <w:szCs w:val="32"/>
        </w:rPr>
      </w:pPr>
      <w:r>
        <w:rPr>
          <w:rFonts w:ascii="楷体_GB2312" w:eastAsia="楷体_GB2312" w:hAnsi="Times New Roman" w:cs="Times New Roman" w:hint="eastAsia"/>
          <w:color w:val="000000" w:themeColor="text1"/>
          <w:szCs w:val="32"/>
        </w:rPr>
        <w:t>四、定积分的应用</w:t>
      </w:r>
    </w:p>
    <w:p w:rsidR="009224DC" w:rsidRDefault="00B26B67">
      <w:pPr>
        <w:spacing w:line="579" w:lineRule="exact"/>
        <w:ind w:firstLine="645"/>
        <w:rPr>
          <w:rFonts w:ascii="Times New Roman" w:eastAsia="仿宋_GB2312" w:hAnsi="Times New Roman" w:cs="Times New Roman"/>
          <w:color w:val="000000" w:themeColor="text1"/>
          <w:szCs w:val="32"/>
        </w:rPr>
      </w:pPr>
      <w:r>
        <w:rPr>
          <w:rFonts w:ascii="Times New Roman" w:eastAsia="仿宋_GB2312" w:hAnsi="Times New Roman" w:cs="Times New Roman" w:hint="eastAsia"/>
          <w:color w:val="000000" w:themeColor="text1"/>
          <w:szCs w:val="32"/>
        </w:rPr>
        <w:t>平面图形的面积；旋转体的体积。</w:t>
      </w:r>
    </w:p>
    <w:p w:rsidR="009224DC" w:rsidRDefault="009224DC">
      <w:pPr>
        <w:tabs>
          <w:tab w:val="left" w:pos="2212"/>
          <w:tab w:val="left" w:pos="3224"/>
          <w:tab w:val="left" w:pos="3322"/>
          <w:tab w:val="center" w:pos="4422"/>
        </w:tabs>
        <w:spacing w:line="579" w:lineRule="exact"/>
        <w:jc w:val="center"/>
        <w:rPr>
          <w:rFonts w:ascii="黑体" w:eastAsia="黑体" w:hAnsi="黑体"/>
          <w:szCs w:val="32"/>
        </w:rPr>
      </w:pPr>
    </w:p>
    <w:p w:rsidR="009224DC" w:rsidRDefault="00B26B67">
      <w:pPr>
        <w:tabs>
          <w:tab w:val="left" w:pos="2528"/>
          <w:tab w:val="center" w:pos="4742"/>
        </w:tabs>
        <w:spacing w:line="579" w:lineRule="exact"/>
        <w:jc w:val="center"/>
        <w:rPr>
          <w:rFonts w:ascii="黑体" w:eastAsia="黑体" w:hAnsi="黑体" w:cs="Times New Roman"/>
          <w:color w:val="000000" w:themeColor="text1"/>
          <w:szCs w:val="32"/>
        </w:rPr>
      </w:pPr>
      <w:r>
        <w:rPr>
          <w:rFonts w:ascii="黑体" w:eastAsia="黑体" w:hAnsi="黑体" w:cs="Times New Roman" w:hint="eastAsia"/>
          <w:color w:val="000000" w:themeColor="text1"/>
          <w:szCs w:val="32"/>
        </w:rPr>
        <w:t>第九节</w:t>
      </w:r>
      <w:r>
        <w:rPr>
          <w:rFonts w:ascii="黑体" w:eastAsia="黑体" w:hAnsi="黑体" w:cs="Times New Roman" w:hint="eastAsia"/>
          <w:color w:val="000000" w:themeColor="text1"/>
          <w:szCs w:val="32"/>
        </w:rPr>
        <w:t xml:space="preserve">  </w:t>
      </w:r>
      <w:r>
        <w:rPr>
          <w:rFonts w:ascii="黑体" w:eastAsia="黑体" w:hAnsi="黑体" w:cs="Times New Roman" w:hint="eastAsia"/>
          <w:color w:val="000000" w:themeColor="text1"/>
          <w:szCs w:val="32"/>
        </w:rPr>
        <w:t>多元函数的极限与连续性</w:t>
      </w:r>
    </w:p>
    <w:p w:rsidR="009224DC" w:rsidRDefault="00B26B67">
      <w:pPr>
        <w:spacing w:line="579" w:lineRule="exact"/>
        <w:ind w:firstLine="645"/>
        <w:rPr>
          <w:rFonts w:ascii="楷体_GB2312" w:eastAsia="楷体_GB2312" w:hAnsi="Times New Roman" w:cs="Times New Roman"/>
          <w:color w:val="000000" w:themeColor="text1"/>
          <w:szCs w:val="32"/>
        </w:rPr>
      </w:pPr>
      <w:r>
        <w:rPr>
          <w:rFonts w:ascii="楷体_GB2312" w:eastAsia="楷体_GB2312" w:hAnsi="Times New Roman" w:cs="Times New Roman" w:hint="eastAsia"/>
          <w:color w:val="000000" w:themeColor="text1"/>
          <w:szCs w:val="32"/>
        </w:rPr>
        <w:t>一、多元函数的基本概念</w:t>
      </w:r>
    </w:p>
    <w:p w:rsidR="009224DC" w:rsidRDefault="00B26B67">
      <w:pPr>
        <w:spacing w:line="579" w:lineRule="exact"/>
        <w:ind w:firstLine="645"/>
        <w:rPr>
          <w:rFonts w:ascii="Times New Roman" w:eastAsia="仿宋_GB2312" w:hAnsi="Times New Roman" w:cs="Times New Roman"/>
          <w:color w:val="000000" w:themeColor="text1"/>
          <w:szCs w:val="32"/>
        </w:rPr>
      </w:pPr>
      <w:r>
        <w:rPr>
          <w:rFonts w:ascii="Times New Roman" w:eastAsia="仿宋_GB2312" w:hAnsi="Times New Roman" w:cs="Times New Roman" w:hint="eastAsia"/>
          <w:color w:val="000000" w:themeColor="text1"/>
          <w:szCs w:val="32"/>
        </w:rPr>
        <w:t>N</w:t>
      </w:r>
      <w:r>
        <w:rPr>
          <w:rFonts w:ascii="Times New Roman" w:eastAsia="仿宋_GB2312" w:hAnsi="Times New Roman" w:cs="Times New Roman" w:hint="eastAsia"/>
          <w:color w:val="000000" w:themeColor="text1"/>
          <w:szCs w:val="32"/>
        </w:rPr>
        <w:t>维欧氏空间；多元函数的概念。</w:t>
      </w:r>
    </w:p>
    <w:p w:rsidR="009224DC" w:rsidRDefault="00B26B67">
      <w:pPr>
        <w:spacing w:line="579" w:lineRule="exact"/>
        <w:ind w:firstLine="645"/>
        <w:rPr>
          <w:rFonts w:ascii="楷体_GB2312" w:eastAsia="楷体_GB2312" w:hAnsi="Times New Roman" w:cs="Times New Roman"/>
          <w:color w:val="000000" w:themeColor="text1"/>
          <w:szCs w:val="32"/>
        </w:rPr>
      </w:pPr>
      <w:r>
        <w:rPr>
          <w:rFonts w:ascii="楷体_GB2312" w:eastAsia="楷体_GB2312" w:hAnsi="Times New Roman" w:cs="Times New Roman" w:hint="eastAsia"/>
          <w:color w:val="000000" w:themeColor="text1"/>
          <w:szCs w:val="32"/>
        </w:rPr>
        <w:t>二、多元函数的极限与连续性</w:t>
      </w:r>
      <w:r>
        <w:rPr>
          <w:rFonts w:ascii="楷体_GB2312" w:eastAsia="楷体_GB2312" w:hAnsi="Times New Roman" w:cs="Times New Roman" w:hint="eastAsia"/>
          <w:color w:val="000000" w:themeColor="text1"/>
          <w:szCs w:val="32"/>
        </w:rPr>
        <w:t xml:space="preserve"> </w:t>
      </w:r>
    </w:p>
    <w:p w:rsidR="009224DC" w:rsidRDefault="00B26B67">
      <w:pPr>
        <w:spacing w:line="579" w:lineRule="exact"/>
        <w:ind w:firstLine="645"/>
        <w:rPr>
          <w:rFonts w:ascii="Times New Roman" w:eastAsia="仿宋_GB2312" w:hAnsi="Times New Roman" w:cs="Times New Roman"/>
          <w:color w:val="000000" w:themeColor="text1"/>
          <w:szCs w:val="32"/>
        </w:rPr>
      </w:pPr>
      <w:r>
        <w:rPr>
          <w:rFonts w:ascii="Times New Roman" w:eastAsia="仿宋_GB2312" w:hAnsi="Times New Roman" w:cs="Times New Roman" w:hint="eastAsia"/>
          <w:color w:val="000000" w:themeColor="text1"/>
          <w:szCs w:val="32"/>
        </w:rPr>
        <w:t>多元函数的极限；多元函数的连续性。</w:t>
      </w:r>
    </w:p>
    <w:p w:rsidR="009224DC" w:rsidRDefault="009224DC">
      <w:pPr>
        <w:tabs>
          <w:tab w:val="left" w:pos="6620"/>
        </w:tabs>
        <w:adjustRightInd w:val="0"/>
        <w:snapToGrid w:val="0"/>
        <w:spacing w:line="579" w:lineRule="exact"/>
        <w:ind w:firstLineChars="200" w:firstLine="632"/>
        <w:jc w:val="left"/>
        <w:rPr>
          <w:rFonts w:ascii="Times New Roman" w:eastAsia="仿宋_GB2312" w:hAnsi="Times New Roman" w:cs="Times New Roman"/>
          <w:szCs w:val="32"/>
        </w:rPr>
      </w:pPr>
    </w:p>
    <w:p w:rsidR="009224DC" w:rsidRDefault="00B26B67">
      <w:pPr>
        <w:tabs>
          <w:tab w:val="left" w:pos="2528"/>
          <w:tab w:val="center" w:pos="4742"/>
        </w:tabs>
        <w:spacing w:line="579" w:lineRule="exact"/>
        <w:jc w:val="center"/>
        <w:rPr>
          <w:rFonts w:ascii="黑体" w:eastAsia="黑体" w:hAnsi="黑体" w:cs="Times New Roman"/>
          <w:color w:val="000000" w:themeColor="text1"/>
          <w:szCs w:val="32"/>
        </w:rPr>
      </w:pPr>
      <w:r>
        <w:rPr>
          <w:rFonts w:ascii="黑体" w:eastAsia="黑体" w:hAnsi="黑体" w:cs="Times New Roman" w:hint="eastAsia"/>
          <w:color w:val="000000" w:themeColor="text1"/>
          <w:szCs w:val="32"/>
        </w:rPr>
        <w:t>第十节</w:t>
      </w:r>
      <w:r>
        <w:rPr>
          <w:rFonts w:ascii="黑体" w:eastAsia="黑体" w:hAnsi="黑体" w:cs="Times New Roman" w:hint="eastAsia"/>
          <w:color w:val="000000" w:themeColor="text1"/>
          <w:szCs w:val="32"/>
        </w:rPr>
        <w:t xml:space="preserve">  </w:t>
      </w:r>
      <w:r>
        <w:rPr>
          <w:rFonts w:ascii="黑体" w:eastAsia="黑体" w:hAnsi="黑体" w:cs="Times New Roman" w:hint="eastAsia"/>
          <w:color w:val="000000" w:themeColor="text1"/>
          <w:szCs w:val="32"/>
        </w:rPr>
        <w:t>偏导数与全微分</w:t>
      </w:r>
    </w:p>
    <w:p w:rsidR="009224DC" w:rsidRDefault="00B26B67">
      <w:pPr>
        <w:spacing w:line="579" w:lineRule="exact"/>
        <w:ind w:firstLine="645"/>
        <w:rPr>
          <w:rFonts w:ascii="楷体_GB2312" w:eastAsia="楷体_GB2312" w:hAnsi="Times New Roman" w:cs="Times New Roman"/>
          <w:color w:val="000000" w:themeColor="text1"/>
          <w:szCs w:val="32"/>
        </w:rPr>
      </w:pPr>
      <w:r>
        <w:rPr>
          <w:rFonts w:ascii="楷体_GB2312" w:eastAsia="楷体_GB2312" w:hAnsi="Times New Roman" w:cs="Times New Roman" w:hint="eastAsia"/>
          <w:color w:val="000000" w:themeColor="text1"/>
          <w:szCs w:val="32"/>
        </w:rPr>
        <w:t>一、偏导数与全微分</w:t>
      </w:r>
    </w:p>
    <w:p w:rsidR="009224DC" w:rsidRDefault="00B26B67">
      <w:pPr>
        <w:spacing w:line="579" w:lineRule="exact"/>
        <w:ind w:firstLine="645"/>
        <w:rPr>
          <w:rFonts w:ascii="Times New Roman" w:eastAsia="仿宋_GB2312" w:hAnsi="Times New Roman" w:cs="Times New Roman"/>
          <w:color w:val="000000" w:themeColor="text1"/>
          <w:szCs w:val="32"/>
        </w:rPr>
      </w:pPr>
      <w:r>
        <w:rPr>
          <w:rFonts w:ascii="Times New Roman" w:eastAsia="仿宋_GB2312" w:hAnsi="Times New Roman" w:cs="Times New Roman" w:hint="eastAsia"/>
          <w:color w:val="000000" w:themeColor="text1"/>
          <w:szCs w:val="32"/>
        </w:rPr>
        <w:t>偏导数；二阶偏导数；全微分。</w:t>
      </w:r>
    </w:p>
    <w:p w:rsidR="009224DC" w:rsidRDefault="00B26B67">
      <w:pPr>
        <w:spacing w:line="579" w:lineRule="exact"/>
        <w:ind w:firstLine="645"/>
        <w:rPr>
          <w:rFonts w:ascii="楷体_GB2312" w:eastAsia="楷体_GB2312" w:hAnsi="Times New Roman" w:cs="Times New Roman"/>
          <w:color w:val="000000" w:themeColor="text1"/>
          <w:szCs w:val="32"/>
        </w:rPr>
      </w:pPr>
      <w:r>
        <w:rPr>
          <w:rFonts w:ascii="楷体_GB2312" w:eastAsia="楷体_GB2312" w:hAnsi="Times New Roman" w:cs="Times New Roman" w:hint="eastAsia"/>
          <w:color w:val="000000" w:themeColor="text1"/>
          <w:szCs w:val="32"/>
        </w:rPr>
        <w:t>二、多元复合函数与隐函数的偏导数</w:t>
      </w:r>
    </w:p>
    <w:p w:rsidR="009224DC" w:rsidRDefault="00B26B67">
      <w:pPr>
        <w:spacing w:line="579" w:lineRule="exact"/>
        <w:ind w:firstLine="645"/>
        <w:rPr>
          <w:rFonts w:ascii="Times New Roman" w:eastAsia="仿宋_GB2312" w:hAnsi="Times New Roman" w:cs="Times New Roman"/>
          <w:color w:val="000000" w:themeColor="text1"/>
          <w:szCs w:val="32"/>
        </w:rPr>
      </w:pPr>
      <w:r>
        <w:rPr>
          <w:rFonts w:ascii="Times New Roman" w:eastAsia="仿宋_GB2312" w:hAnsi="Times New Roman" w:cs="Times New Roman" w:hint="eastAsia"/>
          <w:color w:val="000000" w:themeColor="text1"/>
          <w:szCs w:val="32"/>
        </w:rPr>
        <w:t>多元复合函数的求导法则；隐函数的偏导数。</w:t>
      </w:r>
    </w:p>
    <w:p w:rsidR="009224DC" w:rsidRDefault="00B26B67">
      <w:pPr>
        <w:spacing w:line="579" w:lineRule="exact"/>
        <w:ind w:firstLine="645"/>
        <w:rPr>
          <w:rFonts w:ascii="楷体_GB2312" w:eastAsia="楷体_GB2312" w:hAnsi="Times New Roman" w:cs="Times New Roman"/>
          <w:color w:val="000000" w:themeColor="text1"/>
          <w:szCs w:val="32"/>
        </w:rPr>
      </w:pPr>
      <w:r>
        <w:rPr>
          <w:rFonts w:ascii="楷体_GB2312" w:eastAsia="楷体_GB2312" w:hAnsi="Times New Roman" w:cs="Times New Roman" w:hint="eastAsia"/>
          <w:color w:val="000000" w:themeColor="text1"/>
          <w:szCs w:val="32"/>
        </w:rPr>
        <w:t>三、方向导数与梯度</w:t>
      </w:r>
    </w:p>
    <w:p w:rsidR="009224DC" w:rsidRDefault="00B26B67">
      <w:pPr>
        <w:spacing w:line="579" w:lineRule="exact"/>
        <w:ind w:firstLine="645"/>
        <w:rPr>
          <w:rFonts w:ascii="Times New Roman" w:eastAsia="仿宋_GB2312" w:hAnsi="Times New Roman" w:cs="Times New Roman"/>
          <w:color w:val="000000" w:themeColor="text1"/>
          <w:szCs w:val="32"/>
        </w:rPr>
      </w:pPr>
      <w:r>
        <w:rPr>
          <w:rFonts w:ascii="Times New Roman" w:eastAsia="仿宋_GB2312" w:hAnsi="Times New Roman" w:cs="Times New Roman" w:hint="eastAsia"/>
          <w:color w:val="000000" w:themeColor="text1"/>
          <w:szCs w:val="32"/>
        </w:rPr>
        <w:t>方向导数；梯度。</w:t>
      </w:r>
    </w:p>
    <w:p w:rsidR="009224DC" w:rsidRDefault="009224DC">
      <w:pPr>
        <w:adjustRightInd w:val="0"/>
        <w:snapToGrid w:val="0"/>
        <w:spacing w:line="579" w:lineRule="exact"/>
        <w:jc w:val="left"/>
        <w:rPr>
          <w:rFonts w:ascii="Times New Roman" w:eastAsia="仿宋_GB2312" w:hAnsi="Times New Roman" w:cs="Times New Roman"/>
          <w:szCs w:val="32"/>
        </w:rPr>
      </w:pPr>
    </w:p>
    <w:p w:rsidR="009224DC" w:rsidRDefault="00B26B67">
      <w:pPr>
        <w:tabs>
          <w:tab w:val="left" w:pos="2528"/>
          <w:tab w:val="center" w:pos="4742"/>
        </w:tabs>
        <w:spacing w:line="579" w:lineRule="exact"/>
        <w:jc w:val="center"/>
        <w:rPr>
          <w:rFonts w:ascii="黑体" w:eastAsia="黑体" w:hAnsi="黑体" w:cs="Times New Roman"/>
          <w:color w:val="000000" w:themeColor="text1"/>
          <w:szCs w:val="32"/>
        </w:rPr>
      </w:pPr>
      <w:r>
        <w:rPr>
          <w:rFonts w:ascii="黑体" w:eastAsia="黑体" w:hAnsi="黑体" w:cs="Times New Roman" w:hint="eastAsia"/>
          <w:color w:val="000000" w:themeColor="text1"/>
          <w:szCs w:val="32"/>
        </w:rPr>
        <w:t>第十一节</w:t>
      </w:r>
      <w:r>
        <w:rPr>
          <w:rFonts w:ascii="黑体" w:eastAsia="黑体" w:hAnsi="黑体" w:cs="Times New Roman" w:hint="eastAsia"/>
          <w:color w:val="000000" w:themeColor="text1"/>
          <w:szCs w:val="32"/>
        </w:rPr>
        <w:t xml:space="preserve">  </w:t>
      </w:r>
      <w:r>
        <w:rPr>
          <w:rFonts w:ascii="黑体" w:eastAsia="黑体" w:hAnsi="黑体" w:cs="Times New Roman" w:hint="eastAsia"/>
          <w:color w:val="000000" w:themeColor="text1"/>
          <w:szCs w:val="32"/>
        </w:rPr>
        <w:t>多元函数微分学的应用</w:t>
      </w:r>
    </w:p>
    <w:p w:rsidR="009224DC" w:rsidRDefault="00B26B67">
      <w:pPr>
        <w:spacing w:line="579" w:lineRule="exact"/>
        <w:ind w:firstLine="645"/>
        <w:rPr>
          <w:rFonts w:ascii="楷体_GB2312" w:eastAsia="楷体_GB2312" w:hAnsi="Times New Roman" w:cs="Times New Roman"/>
          <w:color w:val="000000" w:themeColor="text1"/>
          <w:szCs w:val="32"/>
        </w:rPr>
      </w:pPr>
      <w:r>
        <w:rPr>
          <w:rFonts w:ascii="楷体_GB2312" w:eastAsia="楷体_GB2312" w:hAnsi="Times New Roman" w:cs="Times New Roman" w:hint="eastAsia"/>
          <w:color w:val="000000" w:themeColor="text1"/>
          <w:szCs w:val="32"/>
        </w:rPr>
        <w:t>一、多元函数微分学的几何应用</w:t>
      </w:r>
    </w:p>
    <w:p w:rsidR="009224DC" w:rsidRDefault="00B26B67">
      <w:pPr>
        <w:spacing w:line="579" w:lineRule="exact"/>
        <w:ind w:firstLine="645"/>
        <w:rPr>
          <w:rFonts w:ascii="Times New Roman" w:eastAsia="仿宋_GB2312" w:hAnsi="Times New Roman" w:cs="Times New Roman"/>
          <w:color w:val="000000" w:themeColor="text1"/>
          <w:szCs w:val="32"/>
        </w:rPr>
      </w:pPr>
      <w:r>
        <w:rPr>
          <w:rFonts w:ascii="Times New Roman" w:eastAsia="仿宋_GB2312" w:hAnsi="Times New Roman" w:cs="Times New Roman" w:hint="eastAsia"/>
          <w:color w:val="000000" w:themeColor="text1"/>
          <w:szCs w:val="32"/>
        </w:rPr>
        <w:t>空间曲线的切线和法平面；空间曲面的切平面和法线。</w:t>
      </w:r>
    </w:p>
    <w:p w:rsidR="009224DC" w:rsidRDefault="00B26B67">
      <w:pPr>
        <w:spacing w:line="579" w:lineRule="exact"/>
        <w:ind w:firstLine="645"/>
        <w:rPr>
          <w:rFonts w:ascii="楷体_GB2312" w:eastAsia="楷体_GB2312" w:hAnsi="Times New Roman" w:cs="Times New Roman"/>
          <w:color w:val="000000" w:themeColor="text1"/>
          <w:szCs w:val="32"/>
        </w:rPr>
      </w:pPr>
      <w:r>
        <w:rPr>
          <w:rFonts w:ascii="楷体_GB2312" w:eastAsia="楷体_GB2312" w:hAnsi="Times New Roman" w:cs="Times New Roman" w:hint="eastAsia"/>
          <w:color w:val="000000" w:themeColor="text1"/>
          <w:szCs w:val="32"/>
        </w:rPr>
        <w:lastRenderedPageBreak/>
        <w:t>二、多元函数的极值与条件极值</w:t>
      </w:r>
    </w:p>
    <w:p w:rsidR="009224DC" w:rsidRDefault="00B26B67">
      <w:pPr>
        <w:spacing w:line="579" w:lineRule="exact"/>
        <w:ind w:firstLine="645"/>
        <w:rPr>
          <w:rFonts w:ascii="Times New Roman" w:eastAsia="仿宋_GB2312" w:hAnsi="Times New Roman" w:cs="Times New Roman"/>
          <w:color w:val="000000" w:themeColor="text1"/>
          <w:szCs w:val="32"/>
        </w:rPr>
      </w:pPr>
      <w:r>
        <w:rPr>
          <w:rFonts w:ascii="Times New Roman" w:eastAsia="仿宋_GB2312" w:hAnsi="Times New Roman" w:cs="Times New Roman" w:hint="eastAsia"/>
          <w:color w:val="000000" w:themeColor="text1"/>
          <w:szCs w:val="32"/>
        </w:rPr>
        <w:t>多元函数的极值；条件极值与拉格朗日乘子法；多元函数的最大值与最小值。</w:t>
      </w:r>
    </w:p>
    <w:p w:rsidR="009224DC" w:rsidRDefault="009224DC">
      <w:pPr>
        <w:tabs>
          <w:tab w:val="left" w:pos="2528"/>
          <w:tab w:val="center" w:pos="4742"/>
        </w:tabs>
        <w:spacing w:line="579" w:lineRule="exact"/>
        <w:jc w:val="center"/>
        <w:rPr>
          <w:rFonts w:ascii="黑体" w:eastAsia="黑体" w:hAnsi="黑体" w:cs="Times New Roman"/>
          <w:color w:val="000000" w:themeColor="text1"/>
          <w:szCs w:val="32"/>
        </w:rPr>
      </w:pPr>
    </w:p>
    <w:p w:rsidR="009224DC" w:rsidRDefault="00B26B67">
      <w:pPr>
        <w:tabs>
          <w:tab w:val="left" w:pos="2528"/>
          <w:tab w:val="center" w:pos="4742"/>
        </w:tabs>
        <w:spacing w:line="579" w:lineRule="exact"/>
        <w:jc w:val="center"/>
        <w:rPr>
          <w:rFonts w:ascii="黑体" w:eastAsia="黑体" w:hAnsi="黑体" w:cs="Times New Roman"/>
          <w:color w:val="000000" w:themeColor="text1"/>
          <w:szCs w:val="32"/>
        </w:rPr>
      </w:pPr>
      <w:r>
        <w:rPr>
          <w:rFonts w:ascii="黑体" w:eastAsia="黑体" w:hAnsi="黑体" w:cs="Times New Roman" w:hint="eastAsia"/>
          <w:color w:val="000000" w:themeColor="text1"/>
          <w:szCs w:val="32"/>
        </w:rPr>
        <w:t>第十二节</w:t>
      </w:r>
      <w:r>
        <w:rPr>
          <w:rFonts w:ascii="黑体" w:eastAsia="黑体" w:hAnsi="黑体" w:cs="Times New Roman" w:hint="eastAsia"/>
          <w:color w:val="000000" w:themeColor="text1"/>
          <w:szCs w:val="32"/>
        </w:rPr>
        <w:t xml:space="preserve">  </w:t>
      </w:r>
      <w:r>
        <w:rPr>
          <w:rFonts w:ascii="黑体" w:eastAsia="黑体" w:hAnsi="黑体" w:cs="Times New Roman" w:hint="eastAsia"/>
          <w:color w:val="000000" w:themeColor="text1"/>
          <w:szCs w:val="32"/>
        </w:rPr>
        <w:t>重积分</w:t>
      </w:r>
    </w:p>
    <w:p w:rsidR="009224DC" w:rsidRDefault="00B26B67">
      <w:pPr>
        <w:spacing w:line="579" w:lineRule="exact"/>
        <w:ind w:firstLine="645"/>
        <w:rPr>
          <w:rFonts w:ascii="楷体_GB2312" w:eastAsia="楷体_GB2312" w:hAnsi="Times New Roman" w:cs="Times New Roman"/>
          <w:color w:val="000000" w:themeColor="text1"/>
          <w:szCs w:val="32"/>
        </w:rPr>
      </w:pPr>
      <w:r>
        <w:rPr>
          <w:rFonts w:ascii="楷体_GB2312" w:eastAsia="楷体_GB2312" w:hAnsi="Times New Roman" w:cs="Times New Roman" w:hint="eastAsia"/>
          <w:color w:val="000000" w:themeColor="text1"/>
          <w:szCs w:val="32"/>
        </w:rPr>
        <w:t>一、重积分的概念与性质</w:t>
      </w:r>
    </w:p>
    <w:p w:rsidR="009224DC" w:rsidRDefault="00B26B67">
      <w:pPr>
        <w:spacing w:line="579" w:lineRule="exact"/>
        <w:ind w:firstLine="645"/>
        <w:rPr>
          <w:rFonts w:ascii="Times New Roman" w:eastAsia="仿宋_GB2312" w:hAnsi="Times New Roman" w:cs="Times New Roman"/>
          <w:color w:val="000000" w:themeColor="text1"/>
          <w:szCs w:val="32"/>
        </w:rPr>
      </w:pPr>
      <w:r>
        <w:rPr>
          <w:rFonts w:ascii="Times New Roman" w:eastAsia="仿宋_GB2312" w:hAnsi="Times New Roman" w:cs="Times New Roman" w:hint="eastAsia"/>
          <w:color w:val="000000" w:themeColor="text1"/>
          <w:szCs w:val="32"/>
        </w:rPr>
        <w:t>二重积分、三重积分的概念；二重积分、三重积分的性质。</w:t>
      </w:r>
    </w:p>
    <w:p w:rsidR="009224DC" w:rsidRDefault="00B26B67">
      <w:pPr>
        <w:spacing w:line="579" w:lineRule="exact"/>
        <w:ind w:firstLine="645"/>
        <w:rPr>
          <w:rFonts w:ascii="楷体_GB2312" w:eastAsia="楷体_GB2312" w:hAnsi="Times New Roman" w:cs="Times New Roman"/>
          <w:color w:val="000000" w:themeColor="text1"/>
          <w:szCs w:val="32"/>
        </w:rPr>
      </w:pPr>
      <w:r>
        <w:rPr>
          <w:rFonts w:ascii="楷体_GB2312" w:eastAsia="楷体_GB2312" w:hAnsi="Times New Roman" w:cs="Times New Roman" w:hint="eastAsia"/>
          <w:color w:val="000000" w:themeColor="text1"/>
          <w:szCs w:val="32"/>
        </w:rPr>
        <w:t>二、重积分的计算</w:t>
      </w:r>
    </w:p>
    <w:p w:rsidR="009224DC" w:rsidRDefault="00B26B67">
      <w:pPr>
        <w:spacing w:line="579" w:lineRule="exact"/>
        <w:ind w:firstLine="645"/>
        <w:rPr>
          <w:rFonts w:ascii="Times New Roman" w:eastAsia="仿宋_GB2312" w:hAnsi="Times New Roman" w:cs="Times New Roman"/>
          <w:color w:val="000000" w:themeColor="text1"/>
          <w:szCs w:val="32"/>
        </w:rPr>
      </w:pPr>
      <w:r>
        <w:rPr>
          <w:rFonts w:ascii="Times New Roman" w:eastAsia="仿宋_GB2312" w:hAnsi="Times New Roman" w:cs="Times New Roman" w:hint="eastAsia"/>
          <w:color w:val="000000" w:themeColor="text1"/>
          <w:szCs w:val="32"/>
        </w:rPr>
        <w:t>二重积分和三重积分（直角坐标）的计算。</w:t>
      </w:r>
    </w:p>
    <w:p w:rsidR="009224DC" w:rsidRDefault="00B26B67">
      <w:pPr>
        <w:spacing w:line="579" w:lineRule="exact"/>
        <w:ind w:firstLine="645"/>
        <w:rPr>
          <w:rFonts w:ascii="楷体_GB2312" w:eastAsia="楷体_GB2312" w:hAnsi="Times New Roman" w:cs="Times New Roman"/>
          <w:color w:val="000000" w:themeColor="text1"/>
          <w:szCs w:val="32"/>
        </w:rPr>
      </w:pPr>
      <w:r>
        <w:rPr>
          <w:rFonts w:ascii="楷体_GB2312" w:eastAsia="楷体_GB2312" w:hAnsi="Times New Roman" w:cs="Times New Roman" w:hint="eastAsia"/>
          <w:color w:val="000000" w:themeColor="text1"/>
          <w:szCs w:val="32"/>
        </w:rPr>
        <w:t>三、重积分的应用</w:t>
      </w:r>
    </w:p>
    <w:p w:rsidR="009224DC" w:rsidRDefault="00B26B67">
      <w:pPr>
        <w:spacing w:line="579" w:lineRule="exact"/>
        <w:ind w:firstLine="645"/>
        <w:rPr>
          <w:rFonts w:ascii="Times New Roman" w:eastAsia="仿宋_GB2312" w:hAnsi="Times New Roman" w:cs="Times New Roman"/>
          <w:color w:val="000000" w:themeColor="text1"/>
          <w:szCs w:val="32"/>
        </w:rPr>
      </w:pPr>
      <w:r>
        <w:rPr>
          <w:rFonts w:ascii="Times New Roman" w:eastAsia="仿宋_GB2312" w:hAnsi="Times New Roman" w:cs="Times New Roman" w:hint="eastAsia"/>
          <w:color w:val="000000" w:themeColor="text1"/>
          <w:szCs w:val="32"/>
        </w:rPr>
        <w:t>平面图形面积；空间立体的体积。</w:t>
      </w:r>
    </w:p>
    <w:p w:rsidR="009224DC" w:rsidRDefault="009224DC">
      <w:pPr>
        <w:adjustRightInd w:val="0"/>
        <w:snapToGrid w:val="0"/>
        <w:spacing w:line="579" w:lineRule="exact"/>
        <w:ind w:firstLineChars="200" w:firstLine="632"/>
        <w:jc w:val="left"/>
        <w:rPr>
          <w:rFonts w:ascii="Times New Roman" w:eastAsia="仿宋_GB2312" w:hAnsi="Times New Roman" w:cs="Times New Roman"/>
          <w:szCs w:val="32"/>
        </w:rPr>
      </w:pPr>
    </w:p>
    <w:p w:rsidR="009224DC" w:rsidRDefault="00B26B67">
      <w:pPr>
        <w:tabs>
          <w:tab w:val="left" w:pos="2528"/>
          <w:tab w:val="center" w:pos="4742"/>
        </w:tabs>
        <w:spacing w:line="579" w:lineRule="exact"/>
        <w:jc w:val="center"/>
        <w:rPr>
          <w:rFonts w:ascii="黑体" w:eastAsia="黑体" w:hAnsi="黑体" w:cs="Times New Roman"/>
          <w:color w:val="000000" w:themeColor="text1"/>
          <w:szCs w:val="32"/>
        </w:rPr>
      </w:pPr>
      <w:r>
        <w:rPr>
          <w:rFonts w:ascii="黑体" w:eastAsia="黑体" w:hAnsi="黑体" w:cs="Times New Roman" w:hint="eastAsia"/>
          <w:color w:val="000000" w:themeColor="text1"/>
          <w:szCs w:val="32"/>
        </w:rPr>
        <w:t>第十三节</w:t>
      </w:r>
      <w:r>
        <w:rPr>
          <w:rFonts w:ascii="黑体" w:eastAsia="黑体" w:hAnsi="黑体" w:cs="Times New Roman" w:hint="eastAsia"/>
          <w:color w:val="000000" w:themeColor="text1"/>
          <w:szCs w:val="32"/>
        </w:rPr>
        <w:t xml:space="preserve">  </w:t>
      </w:r>
      <w:r>
        <w:rPr>
          <w:rFonts w:ascii="黑体" w:eastAsia="黑体" w:hAnsi="黑体" w:cs="Times New Roman" w:hint="eastAsia"/>
          <w:color w:val="000000" w:themeColor="text1"/>
          <w:szCs w:val="32"/>
        </w:rPr>
        <w:t>常微分方程</w:t>
      </w:r>
    </w:p>
    <w:p w:rsidR="009224DC" w:rsidRDefault="00B26B67">
      <w:pPr>
        <w:spacing w:line="579" w:lineRule="exact"/>
        <w:ind w:firstLine="645"/>
        <w:rPr>
          <w:rFonts w:ascii="楷体_GB2312" w:eastAsia="楷体_GB2312" w:hAnsi="Times New Roman" w:cs="Times New Roman"/>
          <w:color w:val="000000" w:themeColor="text1"/>
          <w:szCs w:val="32"/>
        </w:rPr>
      </w:pPr>
      <w:r>
        <w:rPr>
          <w:rFonts w:ascii="楷体_GB2312" w:eastAsia="楷体_GB2312" w:hAnsi="Times New Roman" w:cs="Times New Roman" w:hint="eastAsia"/>
          <w:color w:val="000000" w:themeColor="text1"/>
          <w:szCs w:val="32"/>
        </w:rPr>
        <w:t>一、微分方程的基本概念</w:t>
      </w:r>
    </w:p>
    <w:p w:rsidR="009224DC" w:rsidRDefault="00B26B67">
      <w:pPr>
        <w:spacing w:line="579" w:lineRule="exact"/>
        <w:ind w:firstLine="645"/>
        <w:rPr>
          <w:rFonts w:ascii="Times New Roman" w:eastAsia="仿宋_GB2312" w:hAnsi="Times New Roman" w:cs="Times New Roman"/>
          <w:color w:val="000000" w:themeColor="text1"/>
          <w:szCs w:val="32"/>
        </w:rPr>
      </w:pPr>
      <w:r>
        <w:rPr>
          <w:rFonts w:ascii="Times New Roman" w:eastAsia="仿宋_GB2312" w:hAnsi="Times New Roman" w:cs="Times New Roman" w:hint="eastAsia"/>
          <w:color w:val="000000" w:themeColor="text1"/>
          <w:szCs w:val="32"/>
        </w:rPr>
        <w:t>微分方程及其阶；微分方程的解与通解；初始条件和特解。</w:t>
      </w:r>
    </w:p>
    <w:p w:rsidR="009224DC" w:rsidRDefault="00B26B67">
      <w:pPr>
        <w:spacing w:line="579" w:lineRule="exact"/>
        <w:ind w:firstLine="645"/>
        <w:rPr>
          <w:rFonts w:ascii="楷体_GB2312" w:eastAsia="楷体_GB2312" w:hAnsi="Times New Roman" w:cs="Times New Roman"/>
          <w:color w:val="000000" w:themeColor="text1"/>
          <w:szCs w:val="32"/>
        </w:rPr>
      </w:pPr>
      <w:r>
        <w:rPr>
          <w:rFonts w:ascii="楷体_GB2312" w:eastAsia="楷体_GB2312" w:hAnsi="Times New Roman" w:cs="Times New Roman" w:hint="eastAsia"/>
          <w:color w:val="000000" w:themeColor="text1"/>
          <w:szCs w:val="32"/>
        </w:rPr>
        <w:t>二、一阶微分方程</w:t>
      </w:r>
    </w:p>
    <w:p w:rsidR="009224DC" w:rsidRDefault="00B26B67">
      <w:pPr>
        <w:spacing w:line="579" w:lineRule="exact"/>
        <w:ind w:firstLine="645"/>
        <w:rPr>
          <w:rFonts w:ascii="Times New Roman" w:eastAsia="仿宋_GB2312" w:hAnsi="Times New Roman" w:cs="Times New Roman"/>
          <w:color w:val="000000" w:themeColor="text1"/>
          <w:szCs w:val="32"/>
        </w:rPr>
      </w:pPr>
      <w:r>
        <w:rPr>
          <w:rFonts w:ascii="Times New Roman" w:eastAsia="仿宋_GB2312" w:hAnsi="Times New Roman" w:cs="Times New Roman" w:hint="eastAsia"/>
          <w:color w:val="000000" w:themeColor="text1"/>
          <w:szCs w:val="32"/>
        </w:rPr>
        <w:t>可分离变量的微分方程的解法；一阶线性微分方程及解法。</w:t>
      </w:r>
    </w:p>
    <w:p w:rsidR="009224DC" w:rsidRDefault="00B26B67">
      <w:pPr>
        <w:spacing w:line="579" w:lineRule="exact"/>
        <w:ind w:firstLine="645"/>
        <w:rPr>
          <w:rFonts w:ascii="楷体_GB2312" w:eastAsia="楷体_GB2312" w:hAnsi="Times New Roman" w:cs="Times New Roman"/>
          <w:color w:val="000000" w:themeColor="text1"/>
          <w:szCs w:val="32"/>
        </w:rPr>
      </w:pPr>
      <w:r>
        <w:rPr>
          <w:rFonts w:ascii="楷体_GB2312" w:eastAsia="楷体_GB2312" w:hAnsi="Times New Roman" w:cs="Times New Roman" w:hint="eastAsia"/>
          <w:color w:val="000000" w:themeColor="text1"/>
          <w:szCs w:val="32"/>
        </w:rPr>
        <w:t>三、二阶线性微分方程</w:t>
      </w:r>
    </w:p>
    <w:p w:rsidR="009224DC" w:rsidRDefault="00B26B67">
      <w:pPr>
        <w:spacing w:line="579" w:lineRule="exact"/>
        <w:ind w:firstLine="645"/>
        <w:rPr>
          <w:rFonts w:ascii="Times New Roman" w:eastAsia="仿宋_GB2312" w:hAnsi="Times New Roman" w:cs="Times New Roman"/>
          <w:color w:val="000000" w:themeColor="text1"/>
          <w:szCs w:val="32"/>
        </w:rPr>
      </w:pPr>
      <w:r>
        <w:rPr>
          <w:rFonts w:ascii="Times New Roman" w:eastAsia="仿宋_GB2312" w:hAnsi="Times New Roman" w:cs="Times New Roman" w:hint="eastAsia"/>
          <w:color w:val="000000" w:themeColor="text1"/>
          <w:szCs w:val="32"/>
        </w:rPr>
        <w:t>线性微分方程解的结构；二阶常系数齐次线性微分方程。</w:t>
      </w:r>
    </w:p>
    <w:p w:rsidR="009224DC" w:rsidRDefault="009224DC">
      <w:pPr>
        <w:adjustRightInd w:val="0"/>
        <w:snapToGrid w:val="0"/>
        <w:spacing w:line="579" w:lineRule="exact"/>
        <w:ind w:firstLineChars="200" w:firstLine="632"/>
        <w:jc w:val="left"/>
        <w:rPr>
          <w:rFonts w:ascii="Times New Roman" w:eastAsia="仿宋_GB2312" w:hAnsi="Times New Roman" w:cs="Times New Roman"/>
          <w:szCs w:val="32"/>
        </w:rPr>
      </w:pPr>
    </w:p>
    <w:p w:rsidR="009224DC" w:rsidRDefault="00B26B67">
      <w:pPr>
        <w:tabs>
          <w:tab w:val="left" w:pos="2528"/>
          <w:tab w:val="center" w:pos="4742"/>
        </w:tabs>
        <w:spacing w:line="579" w:lineRule="exact"/>
        <w:jc w:val="center"/>
        <w:rPr>
          <w:rFonts w:ascii="黑体" w:eastAsia="黑体" w:hAnsi="黑体" w:cs="Times New Roman"/>
          <w:color w:val="000000" w:themeColor="text1"/>
          <w:szCs w:val="32"/>
        </w:rPr>
      </w:pPr>
      <w:r>
        <w:rPr>
          <w:rFonts w:ascii="黑体" w:eastAsia="黑体" w:hAnsi="黑体" w:cs="Times New Roman" w:hint="eastAsia"/>
          <w:color w:val="000000" w:themeColor="text1"/>
          <w:szCs w:val="32"/>
        </w:rPr>
        <w:t>第十四节</w:t>
      </w:r>
      <w:r>
        <w:rPr>
          <w:rFonts w:ascii="黑体" w:eastAsia="黑体" w:hAnsi="黑体" w:cs="Times New Roman" w:hint="eastAsia"/>
          <w:color w:val="000000" w:themeColor="text1"/>
          <w:szCs w:val="32"/>
        </w:rPr>
        <w:t xml:space="preserve">  </w:t>
      </w:r>
      <w:r>
        <w:rPr>
          <w:rFonts w:ascii="黑体" w:eastAsia="黑体" w:hAnsi="黑体" w:cs="Times New Roman" w:hint="eastAsia"/>
          <w:color w:val="000000" w:themeColor="text1"/>
          <w:szCs w:val="32"/>
        </w:rPr>
        <w:t>矩阵</w:t>
      </w:r>
    </w:p>
    <w:p w:rsidR="009224DC" w:rsidRDefault="00B26B67">
      <w:pPr>
        <w:spacing w:line="579" w:lineRule="exact"/>
        <w:ind w:firstLine="645"/>
        <w:rPr>
          <w:rFonts w:ascii="楷体_GB2312" w:eastAsia="楷体_GB2312" w:hAnsi="Times New Roman" w:cs="Times New Roman"/>
          <w:color w:val="000000" w:themeColor="text1"/>
          <w:szCs w:val="32"/>
        </w:rPr>
      </w:pPr>
      <w:r>
        <w:rPr>
          <w:rFonts w:ascii="楷体_GB2312" w:eastAsia="楷体_GB2312" w:hAnsi="Times New Roman" w:cs="Times New Roman" w:hint="eastAsia"/>
          <w:color w:val="000000" w:themeColor="text1"/>
          <w:szCs w:val="32"/>
        </w:rPr>
        <w:t>一、矩阵的概念及其运算</w:t>
      </w:r>
    </w:p>
    <w:p w:rsidR="009224DC" w:rsidRDefault="00B26B67">
      <w:pPr>
        <w:spacing w:line="579" w:lineRule="exact"/>
        <w:ind w:firstLine="645"/>
        <w:rPr>
          <w:rFonts w:ascii="Times New Roman" w:eastAsia="仿宋_GB2312" w:hAnsi="Times New Roman" w:cs="Times New Roman"/>
          <w:color w:val="000000" w:themeColor="text1"/>
          <w:szCs w:val="32"/>
        </w:rPr>
      </w:pPr>
      <w:r>
        <w:rPr>
          <w:rFonts w:ascii="Times New Roman" w:eastAsia="仿宋_GB2312" w:hAnsi="Times New Roman" w:cs="Times New Roman" w:hint="eastAsia"/>
          <w:color w:val="000000" w:themeColor="text1"/>
          <w:szCs w:val="32"/>
        </w:rPr>
        <w:lastRenderedPageBreak/>
        <w:t>矩阵概念的引入；矩阵的定义；矩阵的线性运算；矩阵的乘法；矩阵的转置。</w:t>
      </w:r>
    </w:p>
    <w:p w:rsidR="009224DC" w:rsidRDefault="00B26B67">
      <w:pPr>
        <w:spacing w:line="579" w:lineRule="exact"/>
        <w:ind w:firstLine="645"/>
        <w:rPr>
          <w:rFonts w:ascii="楷体_GB2312" w:eastAsia="楷体_GB2312" w:hAnsi="Times New Roman" w:cs="Times New Roman"/>
          <w:color w:val="000000" w:themeColor="text1"/>
          <w:szCs w:val="32"/>
        </w:rPr>
      </w:pPr>
      <w:r>
        <w:rPr>
          <w:rFonts w:ascii="楷体_GB2312" w:eastAsia="楷体_GB2312" w:hAnsi="Times New Roman" w:cs="Times New Roman" w:hint="eastAsia"/>
          <w:color w:val="000000" w:themeColor="text1"/>
          <w:szCs w:val="32"/>
        </w:rPr>
        <w:t>二、高斯消元法与矩阵的初等变换</w:t>
      </w:r>
    </w:p>
    <w:p w:rsidR="009224DC" w:rsidRDefault="00B26B67">
      <w:pPr>
        <w:spacing w:line="579" w:lineRule="exact"/>
        <w:ind w:firstLine="645"/>
        <w:rPr>
          <w:rFonts w:ascii="Times New Roman" w:eastAsia="仿宋_GB2312" w:hAnsi="Times New Roman" w:cs="Times New Roman"/>
          <w:color w:val="000000" w:themeColor="text1"/>
          <w:szCs w:val="32"/>
        </w:rPr>
      </w:pPr>
      <w:r>
        <w:rPr>
          <w:rFonts w:ascii="Times New Roman" w:eastAsia="仿宋_GB2312" w:hAnsi="Times New Roman" w:cs="Times New Roman" w:hint="eastAsia"/>
          <w:color w:val="000000" w:themeColor="text1"/>
          <w:szCs w:val="32"/>
        </w:rPr>
        <w:t>高斯消元法；线性方程组的初等变换；矩阵的初等行变换与初等列变换；等价矩阵；初等矩阵。</w:t>
      </w:r>
    </w:p>
    <w:p w:rsidR="009224DC" w:rsidRDefault="00B26B67">
      <w:pPr>
        <w:spacing w:line="579" w:lineRule="exact"/>
        <w:ind w:firstLine="645"/>
        <w:rPr>
          <w:rFonts w:ascii="楷体_GB2312" w:eastAsia="楷体_GB2312" w:hAnsi="Times New Roman" w:cs="Times New Roman"/>
          <w:color w:val="000000" w:themeColor="text1"/>
          <w:szCs w:val="32"/>
        </w:rPr>
      </w:pPr>
      <w:r>
        <w:rPr>
          <w:rFonts w:ascii="楷体_GB2312" w:eastAsia="楷体_GB2312" w:hAnsi="Times New Roman" w:cs="Times New Roman" w:hint="eastAsia"/>
          <w:color w:val="000000" w:themeColor="text1"/>
          <w:szCs w:val="32"/>
        </w:rPr>
        <w:t>三、逆矩阵</w:t>
      </w:r>
    </w:p>
    <w:p w:rsidR="009224DC" w:rsidRDefault="00B26B67">
      <w:pPr>
        <w:spacing w:line="579" w:lineRule="exact"/>
        <w:ind w:firstLine="645"/>
        <w:rPr>
          <w:rFonts w:ascii="Times New Roman" w:eastAsia="仿宋_GB2312" w:hAnsi="Times New Roman" w:cs="Times New Roman"/>
          <w:color w:val="000000" w:themeColor="text1"/>
          <w:szCs w:val="32"/>
        </w:rPr>
      </w:pPr>
      <w:r>
        <w:rPr>
          <w:rFonts w:ascii="Times New Roman" w:eastAsia="仿宋_GB2312" w:hAnsi="Times New Roman" w:cs="Times New Roman" w:hint="eastAsia"/>
          <w:color w:val="000000" w:themeColor="text1"/>
          <w:szCs w:val="32"/>
        </w:rPr>
        <w:t>求逆矩阵的初等变换法。</w:t>
      </w:r>
    </w:p>
    <w:p w:rsidR="009224DC" w:rsidRDefault="00B26B67">
      <w:pPr>
        <w:spacing w:line="579" w:lineRule="exact"/>
        <w:ind w:firstLine="645"/>
        <w:rPr>
          <w:rFonts w:ascii="楷体_GB2312" w:eastAsia="楷体_GB2312" w:hAnsi="Times New Roman" w:cs="Times New Roman"/>
          <w:color w:val="000000" w:themeColor="text1"/>
          <w:szCs w:val="32"/>
        </w:rPr>
      </w:pPr>
      <w:r>
        <w:rPr>
          <w:rFonts w:ascii="楷体_GB2312" w:eastAsia="楷体_GB2312" w:hAnsi="Times New Roman" w:cs="Times New Roman" w:hint="eastAsia"/>
          <w:color w:val="000000" w:themeColor="text1"/>
          <w:szCs w:val="32"/>
        </w:rPr>
        <w:t>四、矩阵的分块</w:t>
      </w:r>
    </w:p>
    <w:p w:rsidR="009224DC" w:rsidRDefault="00B26B67">
      <w:pPr>
        <w:spacing w:line="579" w:lineRule="exact"/>
        <w:ind w:firstLine="645"/>
        <w:rPr>
          <w:rFonts w:ascii="Times New Roman" w:eastAsia="仿宋_GB2312" w:hAnsi="Times New Roman" w:cs="Times New Roman"/>
          <w:color w:val="000000" w:themeColor="text1"/>
          <w:szCs w:val="32"/>
        </w:rPr>
      </w:pPr>
      <w:r>
        <w:rPr>
          <w:rFonts w:ascii="Times New Roman" w:eastAsia="仿宋_GB2312" w:hAnsi="Times New Roman" w:cs="Times New Roman" w:hint="eastAsia"/>
          <w:color w:val="000000" w:themeColor="text1"/>
          <w:szCs w:val="32"/>
        </w:rPr>
        <w:t>分块矩阵的概念；分块矩阵的运算；线性方程组的矩阵表示。</w:t>
      </w:r>
    </w:p>
    <w:p w:rsidR="009224DC" w:rsidRDefault="009224DC">
      <w:pPr>
        <w:spacing w:line="579" w:lineRule="exact"/>
        <w:jc w:val="center"/>
        <w:rPr>
          <w:rFonts w:ascii="Times New Roman" w:eastAsia="仿宋_GB2312" w:hAnsi="Times New Roman"/>
          <w:color w:val="000000" w:themeColor="text1"/>
          <w:szCs w:val="32"/>
        </w:rPr>
      </w:pPr>
    </w:p>
    <w:p w:rsidR="009224DC" w:rsidRDefault="00B26B67">
      <w:pPr>
        <w:tabs>
          <w:tab w:val="left" w:pos="2528"/>
          <w:tab w:val="center" w:pos="4742"/>
        </w:tabs>
        <w:spacing w:line="579" w:lineRule="exact"/>
        <w:jc w:val="center"/>
        <w:rPr>
          <w:rFonts w:ascii="黑体" w:eastAsia="黑体" w:hAnsi="黑体" w:cs="Times New Roman"/>
          <w:color w:val="000000" w:themeColor="text1"/>
          <w:szCs w:val="32"/>
        </w:rPr>
      </w:pPr>
      <w:r>
        <w:rPr>
          <w:rFonts w:ascii="黑体" w:eastAsia="黑体" w:hAnsi="黑体" w:cs="Times New Roman" w:hint="eastAsia"/>
          <w:color w:val="000000" w:themeColor="text1"/>
          <w:szCs w:val="32"/>
        </w:rPr>
        <w:t>第十五节</w:t>
      </w:r>
      <w:r>
        <w:rPr>
          <w:rFonts w:ascii="黑体" w:eastAsia="黑体" w:hAnsi="黑体" w:cs="Times New Roman" w:hint="eastAsia"/>
          <w:color w:val="000000" w:themeColor="text1"/>
          <w:szCs w:val="32"/>
        </w:rPr>
        <w:t xml:space="preserve">  </w:t>
      </w:r>
      <w:r>
        <w:rPr>
          <w:rFonts w:ascii="黑体" w:eastAsia="黑体" w:hAnsi="黑体" w:cs="Times New Roman" w:hint="eastAsia"/>
          <w:color w:val="000000" w:themeColor="text1"/>
          <w:szCs w:val="32"/>
        </w:rPr>
        <w:t>行列式</w:t>
      </w:r>
    </w:p>
    <w:p w:rsidR="009224DC" w:rsidRDefault="00B26B67">
      <w:pPr>
        <w:spacing w:line="579" w:lineRule="exact"/>
        <w:ind w:firstLine="645"/>
        <w:rPr>
          <w:rFonts w:ascii="Times New Roman" w:eastAsia="楷体_GB2312" w:hAnsi="Times New Roman" w:cs="Times New Roman"/>
          <w:color w:val="000000" w:themeColor="text1"/>
          <w:szCs w:val="32"/>
        </w:rPr>
      </w:pPr>
      <w:r>
        <w:rPr>
          <w:rFonts w:ascii="Times New Roman" w:eastAsia="楷体_GB2312" w:hAnsi="Times New Roman" w:cs="Times New Roman" w:hint="eastAsia"/>
          <w:color w:val="000000" w:themeColor="text1"/>
          <w:szCs w:val="32"/>
        </w:rPr>
        <w:t>一、</w:t>
      </w:r>
      <w:r>
        <w:rPr>
          <w:rFonts w:ascii="Times New Roman" w:eastAsia="楷体_GB2312" w:hAnsi="Times New Roman" w:cs="Times New Roman" w:hint="eastAsia"/>
          <w:color w:val="000000" w:themeColor="text1"/>
          <w:szCs w:val="32"/>
        </w:rPr>
        <w:t>n</w:t>
      </w:r>
      <w:r>
        <w:rPr>
          <w:rFonts w:ascii="Times New Roman" w:eastAsia="楷体_GB2312" w:hAnsi="Times New Roman" w:cs="Times New Roman" w:hint="eastAsia"/>
          <w:color w:val="000000" w:themeColor="text1"/>
          <w:szCs w:val="32"/>
        </w:rPr>
        <w:t>阶行列式的概念</w:t>
      </w:r>
      <w:r>
        <w:rPr>
          <w:rFonts w:ascii="Times New Roman" w:eastAsia="楷体_GB2312" w:hAnsi="Times New Roman" w:cs="Times New Roman" w:hint="eastAsia"/>
          <w:color w:val="000000" w:themeColor="text1"/>
          <w:szCs w:val="32"/>
        </w:rPr>
        <w:tab/>
      </w:r>
    </w:p>
    <w:p w:rsidR="009224DC" w:rsidRDefault="00B26B67">
      <w:pPr>
        <w:spacing w:line="579" w:lineRule="exact"/>
        <w:ind w:firstLine="645"/>
        <w:rPr>
          <w:rFonts w:ascii="Times New Roman" w:eastAsia="仿宋_GB2312" w:hAnsi="Times New Roman" w:cs="Times New Roman"/>
          <w:color w:val="000000" w:themeColor="text1"/>
          <w:szCs w:val="32"/>
        </w:rPr>
      </w:pPr>
      <w:r>
        <w:rPr>
          <w:rFonts w:ascii="Times New Roman" w:eastAsia="仿宋_GB2312" w:hAnsi="Times New Roman" w:cs="Times New Roman" w:hint="eastAsia"/>
          <w:color w:val="000000" w:themeColor="text1"/>
          <w:szCs w:val="32"/>
        </w:rPr>
        <w:t>二阶行列式；三阶行列式；</w:t>
      </w:r>
      <w:r>
        <w:rPr>
          <w:rFonts w:ascii="Times New Roman" w:eastAsia="仿宋_GB2312" w:hAnsi="Times New Roman" w:cs="Times New Roman" w:hint="eastAsia"/>
          <w:color w:val="000000" w:themeColor="text1"/>
          <w:szCs w:val="32"/>
        </w:rPr>
        <w:t>n</w:t>
      </w:r>
      <w:r>
        <w:rPr>
          <w:rFonts w:ascii="Times New Roman" w:eastAsia="仿宋_GB2312" w:hAnsi="Times New Roman" w:cs="Times New Roman" w:hint="eastAsia"/>
          <w:color w:val="000000" w:themeColor="text1"/>
          <w:szCs w:val="32"/>
        </w:rPr>
        <w:t>阶行列式。</w:t>
      </w:r>
    </w:p>
    <w:p w:rsidR="009224DC" w:rsidRDefault="00B26B67">
      <w:pPr>
        <w:spacing w:line="579" w:lineRule="exact"/>
        <w:ind w:firstLine="645"/>
        <w:rPr>
          <w:rFonts w:ascii="楷体_GB2312" w:eastAsia="楷体_GB2312" w:hAnsi="Times New Roman" w:cs="Times New Roman"/>
          <w:color w:val="000000" w:themeColor="text1"/>
          <w:szCs w:val="32"/>
        </w:rPr>
      </w:pPr>
      <w:r>
        <w:rPr>
          <w:rFonts w:ascii="楷体_GB2312" w:eastAsia="楷体_GB2312" w:hAnsi="Times New Roman" w:cs="Times New Roman" w:hint="eastAsia"/>
          <w:color w:val="000000" w:themeColor="text1"/>
          <w:szCs w:val="32"/>
        </w:rPr>
        <w:t>二、行列式的性质与计算</w:t>
      </w:r>
    </w:p>
    <w:p w:rsidR="009224DC" w:rsidRDefault="00B26B67">
      <w:pPr>
        <w:spacing w:line="579" w:lineRule="exact"/>
        <w:ind w:firstLine="645"/>
        <w:rPr>
          <w:rFonts w:ascii="Times New Roman" w:eastAsia="仿宋_GB2312" w:hAnsi="Times New Roman" w:cs="Times New Roman"/>
          <w:color w:val="000000" w:themeColor="text1"/>
          <w:szCs w:val="32"/>
        </w:rPr>
      </w:pPr>
      <w:r>
        <w:rPr>
          <w:rFonts w:ascii="Times New Roman" w:eastAsia="仿宋_GB2312" w:hAnsi="Times New Roman" w:cs="Times New Roman" w:hint="eastAsia"/>
          <w:color w:val="000000" w:themeColor="text1"/>
          <w:szCs w:val="32"/>
        </w:rPr>
        <w:t>行列式按行展开法则；行列式初等行变换的性质；余子式和代数余子式；行列式中行列地位的对称性；行列式的计算。</w:t>
      </w:r>
    </w:p>
    <w:p w:rsidR="009224DC" w:rsidRDefault="00B26B67">
      <w:pPr>
        <w:spacing w:line="579" w:lineRule="exact"/>
        <w:ind w:firstLine="645"/>
        <w:rPr>
          <w:rFonts w:ascii="楷体_GB2312" w:eastAsia="楷体_GB2312" w:hAnsi="Times New Roman" w:cs="Times New Roman"/>
          <w:color w:val="000000" w:themeColor="text1"/>
          <w:szCs w:val="32"/>
        </w:rPr>
      </w:pPr>
      <w:r>
        <w:rPr>
          <w:rFonts w:ascii="楷体_GB2312" w:eastAsia="楷体_GB2312" w:hAnsi="Times New Roman" w:cs="Times New Roman" w:hint="eastAsia"/>
          <w:color w:val="000000" w:themeColor="text1"/>
          <w:szCs w:val="32"/>
        </w:rPr>
        <w:t>三、克莱姆法则</w:t>
      </w:r>
      <w:r>
        <w:rPr>
          <w:rFonts w:ascii="楷体_GB2312" w:eastAsia="楷体_GB2312" w:hAnsi="Times New Roman" w:cs="Times New Roman" w:hint="eastAsia"/>
          <w:color w:val="000000" w:themeColor="text1"/>
          <w:szCs w:val="32"/>
        </w:rPr>
        <w:tab/>
      </w:r>
    </w:p>
    <w:p w:rsidR="009224DC" w:rsidRDefault="00B26B67">
      <w:pPr>
        <w:spacing w:line="579" w:lineRule="exact"/>
        <w:ind w:firstLine="645"/>
        <w:rPr>
          <w:rFonts w:ascii="Times New Roman" w:eastAsia="仿宋_GB2312" w:hAnsi="Times New Roman" w:cs="Times New Roman"/>
          <w:color w:val="000000" w:themeColor="text1"/>
          <w:szCs w:val="32"/>
        </w:rPr>
      </w:pPr>
      <w:r>
        <w:rPr>
          <w:rFonts w:ascii="Times New Roman" w:eastAsia="仿宋_GB2312" w:hAnsi="Times New Roman" w:cs="Times New Roman" w:hint="eastAsia"/>
          <w:color w:val="000000" w:themeColor="text1"/>
          <w:szCs w:val="32"/>
        </w:rPr>
        <w:t>用克莱姆法则求解线性方程组。</w:t>
      </w:r>
    </w:p>
    <w:p w:rsidR="009224DC" w:rsidRDefault="00B26B67">
      <w:pPr>
        <w:spacing w:line="579" w:lineRule="exact"/>
        <w:ind w:firstLine="645"/>
        <w:rPr>
          <w:rFonts w:ascii="楷体_GB2312" w:eastAsia="楷体_GB2312" w:hAnsi="Times New Roman" w:cs="Times New Roman"/>
          <w:color w:val="000000" w:themeColor="text1"/>
          <w:szCs w:val="32"/>
        </w:rPr>
      </w:pPr>
      <w:r>
        <w:rPr>
          <w:rFonts w:ascii="楷体_GB2312" w:eastAsia="楷体_GB2312" w:hAnsi="Times New Roman" w:cs="Times New Roman" w:hint="eastAsia"/>
          <w:color w:val="000000" w:themeColor="text1"/>
          <w:szCs w:val="32"/>
        </w:rPr>
        <w:t>四、行列式与矩阵的逆</w:t>
      </w:r>
    </w:p>
    <w:p w:rsidR="009224DC" w:rsidRDefault="00B26B67">
      <w:pPr>
        <w:spacing w:line="579" w:lineRule="exact"/>
        <w:ind w:firstLine="645"/>
        <w:rPr>
          <w:rFonts w:ascii="Times New Roman" w:eastAsia="仿宋_GB2312" w:hAnsi="Times New Roman" w:cs="Times New Roman"/>
          <w:color w:val="000000" w:themeColor="text1"/>
          <w:szCs w:val="32"/>
        </w:rPr>
      </w:pPr>
      <w:r>
        <w:rPr>
          <w:rFonts w:ascii="Times New Roman" w:eastAsia="仿宋_GB2312" w:hAnsi="Times New Roman" w:cs="Times New Roman" w:hint="eastAsia"/>
          <w:color w:val="000000" w:themeColor="text1"/>
          <w:szCs w:val="32"/>
        </w:rPr>
        <w:t>伴随矩阵的概念；用伴随矩阵求矩阵的逆；矩阵可逆的充要条件。</w:t>
      </w:r>
    </w:p>
    <w:p w:rsidR="009224DC" w:rsidRDefault="00B26B67">
      <w:pPr>
        <w:spacing w:line="579" w:lineRule="exact"/>
        <w:ind w:firstLine="645"/>
        <w:rPr>
          <w:rFonts w:ascii="楷体_GB2312" w:eastAsia="楷体_GB2312" w:hAnsi="Times New Roman" w:cs="Times New Roman"/>
          <w:color w:val="000000" w:themeColor="text1"/>
          <w:szCs w:val="32"/>
        </w:rPr>
      </w:pPr>
      <w:r>
        <w:rPr>
          <w:rFonts w:ascii="楷体_GB2312" w:eastAsia="楷体_GB2312" w:hAnsi="Times New Roman" w:cs="Times New Roman" w:hint="eastAsia"/>
          <w:color w:val="000000" w:themeColor="text1"/>
          <w:szCs w:val="32"/>
        </w:rPr>
        <w:t>五、行列式与矩阵的秩</w:t>
      </w:r>
    </w:p>
    <w:p w:rsidR="009224DC" w:rsidRDefault="00B26B67">
      <w:pPr>
        <w:spacing w:line="579" w:lineRule="exact"/>
        <w:ind w:firstLine="645"/>
        <w:rPr>
          <w:rFonts w:ascii="Times New Roman" w:eastAsia="仿宋_GB2312" w:hAnsi="Times New Roman" w:cs="Times New Roman"/>
          <w:color w:val="000000" w:themeColor="text1"/>
          <w:szCs w:val="32"/>
        </w:rPr>
      </w:pPr>
      <w:r>
        <w:rPr>
          <w:rFonts w:ascii="Times New Roman" w:eastAsia="仿宋_GB2312" w:hAnsi="Times New Roman" w:cs="Times New Roman" w:hint="eastAsia"/>
          <w:color w:val="000000" w:themeColor="text1"/>
          <w:szCs w:val="32"/>
        </w:rPr>
        <w:lastRenderedPageBreak/>
        <w:t>矩阵秩的概念及性质；行列式与矩阵的秩；线性方程组解的判别准则。</w:t>
      </w:r>
    </w:p>
    <w:p w:rsidR="009224DC" w:rsidRDefault="009224DC">
      <w:pPr>
        <w:spacing w:line="579" w:lineRule="exact"/>
        <w:ind w:firstLine="645"/>
        <w:rPr>
          <w:rFonts w:ascii="Times New Roman" w:eastAsia="仿宋_GB2312" w:hAnsi="Times New Roman" w:cs="Times New Roman"/>
          <w:color w:val="000000" w:themeColor="text1"/>
          <w:szCs w:val="32"/>
        </w:rPr>
      </w:pPr>
    </w:p>
    <w:p w:rsidR="009224DC" w:rsidRDefault="00B26B67">
      <w:pPr>
        <w:tabs>
          <w:tab w:val="left" w:pos="2528"/>
          <w:tab w:val="center" w:pos="4742"/>
        </w:tabs>
        <w:spacing w:line="579" w:lineRule="exact"/>
        <w:jc w:val="center"/>
        <w:rPr>
          <w:rFonts w:ascii="黑体" w:eastAsia="黑体" w:hAnsi="黑体" w:cs="Times New Roman"/>
          <w:color w:val="000000" w:themeColor="text1"/>
          <w:szCs w:val="32"/>
        </w:rPr>
      </w:pPr>
      <w:r>
        <w:rPr>
          <w:rFonts w:ascii="黑体" w:eastAsia="黑体" w:hAnsi="黑体" w:cs="Times New Roman" w:hint="eastAsia"/>
          <w:color w:val="000000" w:themeColor="text1"/>
          <w:szCs w:val="32"/>
        </w:rPr>
        <w:t>第十六节</w:t>
      </w:r>
      <w:r>
        <w:rPr>
          <w:rFonts w:ascii="黑体" w:eastAsia="黑体" w:hAnsi="黑体" w:cs="Times New Roman" w:hint="eastAsia"/>
          <w:color w:val="000000" w:themeColor="text1"/>
          <w:szCs w:val="32"/>
        </w:rPr>
        <w:t xml:space="preserve">  </w:t>
      </w:r>
      <w:r>
        <w:rPr>
          <w:rFonts w:ascii="黑体" w:eastAsia="黑体" w:hAnsi="黑体" w:cs="Times New Roman" w:hint="eastAsia"/>
          <w:color w:val="000000" w:themeColor="text1"/>
          <w:szCs w:val="32"/>
        </w:rPr>
        <w:t>向量空间</w:t>
      </w:r>
    </w:p>
    <w:p w:rsidR="009224DC" w:rsidRDefault="00B26B67">
      <w:pPr>
        <w:spacing w:line="579" w:lineRule="exact"/>
        <w:ind w:firstLine="645"/>
        <w:rPr>
          <w:rFonts w:ascii="Times New Roman" w:eastAsia="楷体_GB2312" w:hAnsi="Times New Roman" w:cs="Times New Roman"/>
          <w:color w:val="000000" w:themeColor="text1"/>
          <w:szCs w:val="32"/>
        </w:rPr>
      </w:pPr>
      <w:r>
        <w:rPr>
          <w:rFonts w:ascii="Times New Roman" w:eastAsia="楷体_GB2312" w:hAnsi="Times New Roman" w:cs="Times New Roman" w:hint="eastAsia"/>
          <w:color w:val="000000" w:themeColor="text1"/>
          <w:szCs w:val="32"/>
        </w:rPr>
        <w:t>一、</w:t>
      </w:r>
      <w:r>
        <w:rPr>
          <w:rFonts w:ascii="Times New Roman" w:eastAsia="楷体_GB2312" w:hAnsi="Times New Roman" w:cs="Times New Roman" w:hint="eastAsia"/>
          <w:color w:val="000000" w:themeColor="text1"/>
          <w:szCs w:val="32"/>
        </w:rPr>
        <w:t>n</w:t>
      </w:r>
      <w:r>
        <w:rPr>
          <w:rFonts w:ascii="Times New Roman" w:eastAsia="楷体_GB2312" w:hAnsi="Times New Roman" w:cs="Times New Roman" w:hint="eastAsia"/>
          <w:color w:val="000000" w:themeColor="text1"/>
          <w:szCs w:val="32"/>
        </w:rPr>
        <w:t>维向量空间的概念</w:t>
      </w:r>
    </w:p>
    <w:p w:rsidR="009224DC" w:rsidRDefault="00B26B67">
      <w:pPr>
        <w:spacing w:line="579" w:lineRule="exact"/>
        <w:ind w:firstLine="645"/>
        <w:rPr>
          <w:rFonts w:ascii="Times New Roman" w:eastAsia="仿宋_GB2312" w:hAnsi="Times New Roman" w:cs="Times New Roman"/>
          <w:color w:val="000000" w:themeColor="text1"/>
          <w:szCs w:val="32"/>
        </w:rPr>
      </w:pPr>
      <w:r>
        <w:rPr>
          <w:rFonts w:ascii="Times New Roman" w:eastAsia="仿宋_GB2312" w:hAnsi="Times New Roman" w:cs="Times New Roman" w:hint="eastAsia"/>
          <w:color w:val="000000" w:themeColor="text1"/>
          <w:szCs w:val="32"/>
        </w:rPr>
        <w:t>向量空间的概念；向量空间的基与维数；基变换和坐标变换；向量的内积；正交向量组；正交矩阵。</w:t>
      </w:r>
    </w:p>
    <w:p w:rsidR="009224DC" w:rsidRDefault="00B26B67">
      <w:pPr>
        <w:spacing w:line="579" w:lineRule="exact"/>
        <w:ind w:firstLine="645"/>
        <w:rPr>
          <w:rFonts w:ascii="Times New Roman" w:eastAsia="楷体_GB2312" w:hAnsi="Times New Roman" w:cs="Times New Roman"/>
          <w:color w:val="000000" w:themeColor="text1"/>
          <w:szCs w:val="32"/>
        </w:rPr>
      </w:pPr>
      <w:r>
        <w:rPr>
          <w:rFonts w:ascii="Times New Roman" w:eastAsia="楷体_GB2312" w:hAnsi="Times New Roman" w:cs="Times New Roman" w:hint="eastAsia"/>
          <w:color w:val="000000" w:themeColor="text1"/>
          <w:szCs w:val="32"/>
        </w:rPr>
        <w:t>二、向量组及其线性相关性</w:t>
      </w:r>
    </w:p>
    <w:p w:rsidR="009224DC" w:rsidRDefault="00B26B67">
      <w:pPr>
        <w:spacing w:line="579" w:lineRule="exact"/>
        <w:ind w:firstLine="645"/>
        <w:rPr>
          <w:rFonts w:ascii="Times New Roman" w:eastAsia="仿宋_GB2312" w:hAnsi="Times New Roman" w:cs="Times New Roman"/>
          <w:color w:val="000000" w:themeColor="text1"/>
          <w:szCs w:val="32"/>
        </w:rPr>
      </w:pPr>
      <w:r>
        <w:rPr>
          <w:rFonts w:ascii="Times New Roman" w:eastAsia="仿宋_GB2312" w:hAnsi="Times New Roman" w:cs="Times New Roman" w:hint="eastAsia"/>
          <w:color w:val="000000" w:themeColor="text1"/>
          <w:szCs w:val="32"/>
        </w:rPr>
        <w:t>n</w:t>
      </w:r>
      <w:r>
        <w:rPr>
          <w:rFonts w:ascii="Times New Roman" w:eastAsia="仿宋_GB2312" w:hAnsi="Times New Roman" w:cs="Times New Roman" w:hint="eastAsia"/>
          <w:color w:val="000000" w:themeColor="text1"/>
          <w:szCs w:val="32"/>
        </w:rPr>
        <w:t>维向量；向量组的线性表示；向量组的线性相关性。</w:t>
      </w:r>
    </w:p>
    <w:p w:rsidR="009224DC" w:rsidRDefault="00B26B67">
      <w:pPr>
        <w:spacing w:line="579" w:lineRule="exact"/>
        <w:ind w:firstLine="645"/>
        <w:rPr>
          <w:rFonts w:ascii="Times New Roman" w:eastAsia="楷体_GB2312" w:hAnsi="Times New Roman" w:cs="Times New Roman"/>
          <w:color w:val="000000" w:themeColor="text1"/>
          <w:szCs w:val="32"/>
        </w:rPr>
      </w:pPr>
      <w:r>
        <w:rPr>
          <w:rFonts w:ascii="Times New Roman" w:eastAsia="楷体_GB2312" w:hAnsi="Times New Roman" w:cs="Times New Roman" w:hint="eastAsia"/>
          <w:color w:val="000000" w:themeColor="text1"/>
          <w:szCs w:val="32"/>
        </w:rPr>
        <w:t>三、向量组的秩与最大无关组</w:t>
      </w:r>
    </w:p>
    <w:p w:rsidR="009224DC" w:rsidRDefault="00B26B67">
      <w:pPr>
        <w:spacing w:line="579" w:lineRule="exact"/>
        <w:ind w:firstLine="645"/>
        <w:rPr>
          <w:rFonts w:ascii="Times New Roman" w:eastAsia="仿宋_GB2312" w:hAnsi="Times New Roman" w:cs="Times New Roman"/>
          <w:color w:val="000000" w:themeColor="text1"/>
          <w:szCs w:val="32"/>
        </w:rPr>
      </w:pPr>
      <w:r>
        <w:rPr>
          <w:rFonts w:ascii="Times New Roman" w:eastAsia="仿宋_GB2312" w:hAnsi="Times New Roman" w:cs="Times New Roman" w:hint="eastAsia"/>
          <w:color w:val="000000" w:themeColor="text1"/>
          <w:szCs w:val="32"/>
        </w:rPr>
        <w:t>等价向量组；向量组的极大线性无关组及秩。</w:t>
      </w:r>
    </w:p>
    <w:p w:rsidR="009224DC" w:rsidRDefault="00B26B67">
      <w:pPr>
        <w:spacing w:line="579" w:lineRule="exact"/>
        <w:ind w:firstLine="645"/>
        <w:rPr>
          <w:rFonts w:ascii="Times New Roman" w:eastAsia="楷体_GB2312" w:hAnsi="Times New Roman" w:cs="Times New Roman"/>
          <w:color w:val="000000" w:themeColor="text1"/>
          <w:szCs w:val="32"/>
        </w:rPr>
      </w:pPr>
      <w:r>
        <w:rPr>
          <w:rFonts w:ascii="Times New Roman" w:eastAsia="楷体_GB2312" w:hAnsi="Times New Roman" w:cs="Times New Roman" w:hint="eastAsia"/>
          <w:color w:val="000000" w:themeColor="text1"/>
          <w:szCs w:val="32"/>
        </w:rPr>
        <w:t>四、线性方程组解的结构</w:t>
      </w:r>
    </w:p>
    <w:p w:rsidR="009224DC" w:rsidRDefault="00B26B67">
      <w:pPr>
        <w:spacing w:line="579" w:lineRule="exact"/>
        <w:ind w:firstLine="645"/>
        <w:rPr>
          <w:rFonts w:ascii="Times New Roman" w:eastAsia="仿宋_GB2312" w:hAnsi="Times New Roman" w:cs="Times New Roman"/>
          <w:color w:val="000000" w:themeColor="text1"/>
          <w:szCs w:val="32"/>
        </w:rPr>
      </w:pPr>
      <w:r>
        <w:rPr>
          <w:rFonts w:ascii="Times New Roman" w:eastAsia="仿宋_GB2312" w:hAnsi="Times New Roman" w:cs="Times New Roman" w:hint="eastAsia"/>
          <w:color w:val="000000" w:themeColor="text1"/>
          <w:szCs w:val="32"/>
        </w:rPr>
        <w:t>齐次线性方程组解的结构；非齐次线性方程组解的结构。</w:t>
      </w:r>
    </w:p>
    <w:p w:rsidR="009224DC" w:rsidRDefault="009224DC">
      <w:pPr>
        <w:tabs>
          <w:tab w:val="left" w:pos="2212"/>
          <w:tab w:val="left" w:pos="3224"/>
          <w:tab w:val="left" w:pos="3322"/>
          <w:tab w:val="center" w:pos="4422"/>
        </w:tabs>
        <w:spacing w:line="579" w:lineRule="exact"/>
        <w:jc w:val="center"/>
        <w:rPr>
          <w:rFonts w:ascii="Times New Roman" w:eastAsia="仿宋_GB2312" w:hAnsi="Times New Roman"/>
          <w:color w:val="000000" w:themeColor="text1"/>
          <w:szCs w:val="32"/>
        </w:rPr>
      </w:pPr>
    </w:p>
    <w:p w:rsidR="009224DC" w:rsidRDefault="00B26B67">
      <w:pPr>
        <w:tabs>
          <w:tab w:val="left" w:pos="2528"/>
          <w:tab w:val="center" w:pos="4742"/>
        </w:tabs>
        <w:spacing w:line="579" w:lineRule="exact"/>
        <w:jc w:val="center"/>
        <w:rPr>
          <w:rFonts w:ascii="黑体" w:eastAsia="黑体" w:hAnsi="黑体" w:cs="Times New Roman"/>
          <w:color w:val="000000" w:themeColor="text1"/>
          <w:szCs w:val="32"/>
        </w:rPr>
      </w:pPr>
      <w:r>
        <w:rPr>
          <w:rFonts w:ascii="黑体" w:eastAsia="黑体" w:hAnsi="黑体" w:cs="Times New Roman" w:hint="eastAsia"/>
          <w:color w:val="000000" w:themeColor="text1"/>
          <w:szCs w:val="32"/>
        </w:rPr>
        <w:t>第十七节</w:t>
      </w:r>
      <w:r>
        <w:rPr>
          <w:rFonts w:ascii="黑体" w:eastAsia="黑体" w:hAnsi="黑体" w:cs="Times New Roman" w:hint="eastAsia"/>
          <w:color w:val="000000" w:themeColor="text1"/>
          <w:szCs w:val="32"/>
        </w:rPr>
        <w:t xml:space="preserve">  </w:t>
      </w:r>
      <w:r>
        <w:rPr>
          <w:rFonts w:ascii="黑体" w:eastAsia="黑体" w:hAnsi="黑体" w:cs="Times New Roman" w:hint="eastAsia"/>
          <w:color w:val="000000" w:themeColor="text1"/>
          <w:szCs w:val="32"/>
        </w:rPr>
        <w:t>特征值和特征向量</w:t>
      </w:r>
    </w:p>
    <w:p w:rsidR="009224DC" w:rsidRDefault="00B26B67">
      <w:pPr>
        <w:spacing w:line="579" w:lineRule="exact"/>
        <w:ind w:firstLine="645"/>
        <w:rPr>
          <w:rFonts w:ascii="Times New Roman" w:eastAsia="楷体_GB2312" w:hAnsi="Times New Roman" w:cs="Times New Roman"/>
          <w:color w:val="000000" w:themeColor="text1"/>
          <w:szCs w:val="32"/>
        </w:rPr>
      </w:pPr>
      <w:r>
        <w:rPr>
          <w:rFonts w:ascii="Times New Roman" w:eastAsia="楷体_GB2312" w:hAnsi="Times New Roman" w:cs="Times New Roman" w:hint="eastAsia"/>
          <w:color w:val="000000" w:themeColor="text1"/>
          <w:szCs w:val="32"/>
        </w:rPr>
        <w:t>一、特征值与特征向量</w:t>
      </w:r>
      <w:r>
        <w:rPr>
          <w:rFonts w:ascii="Times New Roman" w:eastAsia="楷体_GB2312" w:hAnsi="Times New Roman" w:cs="Times New Roman" w:hint="eastAsia"/>
          <w:color w:val="000000" w:themeColor="text1"/>
          <w:szCs w:val="32"/>
        </w:rPr>
        <w:tab/>
      </w:r>
    </w:p>
    <w:p w:rsidR="009224DC" w:rsidRDefault="00B26B67">
      <w:pPr>
        <w:spacing w:line="579" w:lineRule="exact"/>
        <w:ind w:firstLine="645"/>
        <w:rPr>
          <w:rFonts w:ascii="Times New Roman" w:eastAsia="仿宋_GB2312" w:hAnsi="Times New Roman" w:cs="Times New Roman"/>
          <w:color w:val="000000" w:themeColor="text1"/>
          <w:szCs w:val="32"/>
        </w:rPr>
      </w:pPr>
      <w:r>
        <w:rPr>
          <w:rFonts w:ascii="Times New Roman" w:eastAsia="仿宋_GB2312" w:hAnsi="Times New Roman" w:cs="Times New Roman" w:hint="eastAsia"/>
          <w:color w:val="000000" w:themeColor="text1"/>
          <w:szCs w:val="32"/>
        </w:rPr>
        <w:t>相似矩阵的概念和性质；特征值与特征向量。</w:t>
      </w:r>
    </w:p>
    <w:p w:rsidR="009224DC" w:rsidRDefault="00B26B67">
      <w:pPr>
        <w:spacing w:line="579" w:lineRule="exact"/>
        <w:ind w:firstLine="645"/>
        <w:rPr>
          <w:rFonts w:ascii="Times New Roman" w:eastAsia="楷体_GB2312" w:hAnsi="Times New Roman" w:cs="Times New Roman"/>
          <w:color w:val="000000" w:themeColor="text1"/>
          <w:szCs w:val="32"/>
        </w:rPr>
      </w:pPr>
      <w:r>
        <w:rPr>
          <w:rFonts w:ascii="Times New Roman" w:eastAsia="楷体_GB2312" w:hAnsi="Times New Roman" w:cs="Times New Roman" w:hint="eastAsia"/>
          <w:color w:val="000000" w:themeColor="text1"/>
          <w:szCs w:val="32"/>
        </w:rPr>
        <w:t>二、矩阵的相似对角化</w:t>
      </w:r>
    </w:p>
    <w:p w:rsidR="009224DC" w:rsidRDefault="00B26B67">
      <w:pPr>
        <w:spacing w:line="579" w:lineRule="exact"/>
        <w:ind w:firstLine="645"/>
        <w:rPr>
          <w:rFonts w:ascii="Times New Roman" w:eastAsia="仿宋_GB2312" w:hAnsi="Times New Roman" w:cs="Times New Roman"/>
          <w:color w:val="000000" w:themeColor="text1"/>
          <w:szCs w:val="32"/>
        </w:rPr>
      </w:pPr>
      <w:r>
        <w:rPr>
          <w:rFonts w:ascii="Times New Roman" w:eastAsia="仿宋_GB2312" w:hAnsi="Times New Roman" w:cs="Times New Roman" w:hint="eastAsia"/>
          <w:color w:val="000000" w:themeColor="text1"/>
          <w:szCs w:val="32"/>
        </w:rPr>
        <w:t>相似对角化的条件和方法；可对角化矩阵的幂。</w:t>
      </w:r>
    </w:p>
    <w:p w:rsidR="009224DC" w:rsidRDefault="00B26B67">
      <w:pPr>
        <w:spacing w:line="579" w:lineRule="exact"/>
        <w:ind w:firstLine="645"/>
        <w:rPr>
          <w:rFonts w:ascii="Times New Roman" w:eastAsia="楷体_GB2312" w:hAnsi="Times New Roman" w:cs="Times New Roman"/>
          <w:color w:val="000000" w:themeColor="text1"/>
          <w:szCs w:val="32"/>
        </w:rPr>
      </w:pPr>
      <w:r>
        <w:rPr>
          <w:rFonts w:ascii="Times New Roman" w:eastAsia="楷体_GB2312" w:hAnsi="Times New Roman" w:cs="Times New Roman" w:hint="eastAsia"/>
          <w:color w:val="000000" w:themeColor="text1"/>
          <w:szCs w:val="32"/>
        </w:rPr>
        <w:t>三、实对称矩阵的对角化</w:t>
      </w:r>
    </w:p>
    <w:p w:rsidR="009224DC" w:rsidRDefault="00B26B67">
      <w:pPr>
        <w:spacing w:line="579" w:lineRule="exact"/>
        <w:ind w:firstLine="645"/>
        <w:rPr>
          <w:rFonts w:ascii="Times New Roman" w:eastAsia="仿宋_GB2312" w:hAnsi="Times New Roman" w:cs="Times New Roman"/>
          <w:color w:val="000000" w:themeColor="text1"/>
          <w:szCs w:val="32"/>
        </w:rPr>
      </w:pPr>
      <w:r>
        <w:rPr>
          <w:rFonts w:ascii="Times New Roman" w:eastAsia="仿宋_GB2312" w:hAnsi="Times New Roman" w:cs="Times New Roman" w:hint="eastAsia"/>
          <w:color w:val="000000" w:themeColor="text1"/>
          <w:szCs w:val="32"/>
        </w:rPr>
        <w:t>实对称矩阵的特征值与特征向量；实对称矩阵的正交相似对角化。</w:t>
      </w:r>
    </w:p>
    <w:p w:rsidR="009224DC" w:rsidRDefault="00B26B67">
      <w:pPr>
        <w:tabs>
          <w:tab w:val="left" w:pos="2528"/>
          <w:tab w:val="center" w:pos="4742"/>
        </w:tabs>
        <w:spacing w:line="579" w:lineRule="exact"/>
        <w:jc w:val="center"/>
        <w:rPr>
          <w:rFonts w:ascii="黑体" w:eastAsia="黑体" w:hAnsi="黑体" w:cs="Times New Roman"/>
          <w:color w:val="000000" w:themeColor="text1"/>
          <w:szCs w:val="32"/>
        </w:rPr>
      </w:pPr>
      <w:r>
        <w:rPr>
          <w:rFonts w:ascii="黑体" w:eastAsia="黑体" w:hAnsi="黑体" w:cs="Times New Roman" w:hint="eastAsia"/>
          <w:color w:val="000000" w:themeColor="text1"/>
          <w:szCs w:val="32"/>
        </w:rPr>
        <w:lastRenderedPageBreak/>
        <w:t>第十八节</w:t>
      </w:r>
      <w:r>
        <w:rPr>
          <w:rFonts w:ascii="黑体" w:eastAsia="黑体" w:hAnsi="黑体" w:cs="Times New Roman" w:hint="eastAsia"/>
          <w:color w:val="000000" w:themeColor="text1"/>
          <w:szCs w:val="32"/>
        </w:rPr>
        <w:t xml:space="preserve">  </w:t>
      </w:r>
      <w:r>
        <w:rPr>
          <w:rFonts w:ascii="黑体" w:eastAsia="黑体" w:hAnsi="黑体" w:cs="Times New Roman" w:hint="eastAsia"/>
          <w:color w:val="000000" w:themeColor="text1"/>
          <w:szCs w:val="32"/>
        </w:rPr>
        <w:t>二次型</w:t>
      </w:r>
    </w:p>
    <w:p w:rsidR="009224DC" w:rsidRDefault="00B26B67">
      <w:pPr>
        <w:spacing w:line="579" w:lineRule="exact"/>
        <w:ind w:firstLine="645"/>
        <w:rPr>
          <w:rFonts w:ascii="Times New Roman" w:eastAsia="楷体_GB2312" w:hAnsi="Times New Roman" w:cs="Times New Roman"/>
          <w:color w:val="000000" w:themeColor="text1"/>
          <w:szCs w:val="32"/>
        </w:rPr>
      </w:pPr>
      <w:r>
        <w:rPr>
          <w:rFonts w:ascii="Times New Roman" w:eastAsia="楷体_GB2312" w:hAnsi="Times New Roman" w:cs="Times New Roman" w:hint="eastAsia"/>
          <w:color w:val="000000" w:themeColor="text1"/>
          <w:szCs w:val="32"/>
        </w:rPr>
        <w:t>一、二次型及其矩阵表示</w:t>
      </w:r>
    </w:p>
    <w:p w:rsidR="009224DC" w:rsidRDefault="00B26B67">
      <w:pPr>
        <w:spacing w:line="579" w:lineRule="exact"/>
        <w:ind w:firstLine="645"/>
        <w:rPr>
          <w:rFonts w:ascii="Times New Roman" w:eastAsia="仿宋_GB2312" w:hAnsi="Times New Roman" w:cs="Times New Roman"/>
          <w:color w:val="000000" w:themeColor="text1"/>
          <w:szCs w:val="32"/>
        </w:rPr>
      </w:pPr>
      <w:r>
        <w:rPr>
          <w:rFonts w:ascii="Times New Roman" w:eastAsia="仿宋_GB2312" w:hAnsi="Times New Roman" w:cs="Times New Roman" w:hint="eastAsia"/>
          <w:color w:val="000000" w:themeColor="text1"/>
          <w:szCs w:val="32"/>
        </w:rPr>
        <w:t>二次型的概念；可逆线性变换。</w:t>
      </w:r>
    </w:p>
    <w:p w:rsidR="009224DC" w:rsidRDefault="00B26B67">
      <w:pPr>
        <w:spacing w:line="579" w:lineRule="exact"/>
        <w:ind w:firstLine="645"/>
        <w:rPr>
          <w:rFonts w:ascii="Times New Roman" w:eastAsia="楷体_GB2312" w:hAnsi="Times New Roman" w:cs="Times New Roman"/>
          <w:color w:val="000000" w:themeColor="text1"/>
          <w:szCs w:val="32"/>
        </w:rPr>
      </w:pPr>
      <w:r>
        <w:rPr>
          <w:rFonts w:ascii="Times New Roman" w:eastAsia="楷体_GB2312" w:hAnsi="Times New Roman" w:cs="Times New Roman" w:hint="eastAsia"/>
          <w:color w:val="000000" w:themeColor="text1"/>
          <w:szCs w:val="32"/>
        </w:rPr>
        <w:t>二、二次型的标准形</w:t>
      </w:r>
    </w:p>
    <w:p w:rsidR="009224DC" w:rsidRDefault="00B26B67">
      <w:pPr>
        <w:spacing w:line="579" w:lineRule="exact"/>
        <w:ind w:firstLine="645"/>
        <w:rPr>
          <w:rFonts w:ascii="Times New Roman" w:eastAsia="仿宋_GB2312" w:hAnsi="Times New Roman" w:cs="Times New Roman"/>
          <w:color w:val="000000" w:themeColor="text1"/>
          <w:szCs w:val="32"/>
        </w:rPr>
      </w:pPr>
      <w:r>
        <w:rPr>
          <w:rFonts w:ascii="Times New Roman" w:eastAsia="仿宋_GB2312" w:hAnsi="Times New Roman" w:cs="Times New Roman" w:hint="eastAsia"/>
          <w:color w:val="000000" w:themeColor="text1"/>
          <w:szCs w:val="32"/>
        </w:rPr>
        <w:t>正交变换法；用正交变换化二次型为标准形。</w:t>
      </w:r>
    </w:p>
    <w:p w:rsidR="009224DC" w:rsidRDefault="009224DC">
      <w:pPr>
        <w:spacing w:line="579" w:lineRule="exact"/>
        <w:ind w:firstLine="645"/>
        <w:rPr>
          <w:rFonts w:ascii="黑体" w:eastAsia="黑体" w:hAnsi="黑体" w:cs="Times New Roman"/>
          <w:sz w:val="36"/>
          <w:szCs w:val="36"/>
        </w:rPr>
      </w:pPr>
    </w:p>
    <w:p w:rsidR="009224DC" w:rsidRDefault="00B26B67">
      <w:pPr>
        <w:tabs>
          <w:tab w:val="left" w:pos="3224"/>
        </w:tabs>
        <w:spacing w:line="579" w:lineRule="exact"/>
        <w:jc w:val="center"/>
        <w:rPr>
          <w:rFonts w:ascii="黑体" w:eastAsia="黑体" w:hAnsi="黑体" w:cs="Times New Roman"/>
          <w:sz w:val="36"/>
          <w:szCs w:val="36"/>
        </w:rPr>
      </w:pPr>
      <w:r>
        <w:rPr>
          <w:rFonts w:ascii="黑体" w:eastAsia="黑体" w:hAnsi="黑体" w:cs="Times New Roman" w:hint="eastAsia"/>
          <w:sz w:val="36"/>
          <w:szCs w:val="36"/>
        </w:rPr>
        <w:t>第六章</w:t>
      </w:r>
      <w:r>
        <w:rPr>
          <w:rFonts w:ascii="黑体" w:eastAsia="黑体" w:hAnsi="黑体" w:cs="Times New Roman" w:hint="eastAsia"/>
          <w:sz w:val="36"/>
          <w:szCs w:val="36"/>
        </w:rPr>
        <w:t xml:space="preserve">  </w:t>
      </w:r>
      <w:r>
        <w:rPr>
          <w:rFonts w:ascii="黑体" w:eastAsia="黑体" w:hAnsi="黑体" w:cs="Times New Roman" w:hint="eastAsia"/>
          <w:sz w:val="36"/>
          <w:szCs w:val="36"/>
        </w:rPr>
        <w:t>物理</w:t>
      </w:r>
    </w:p>
    <w:p w:rsidR="009224DC" w:rsidRDefault="00B26B67">
      <w:pPr>
        <w:tabs>
          <w:tab w:val="left" w:pos="2528"/>
          <w:tab w:val="center" w:pos="4742"/>
        </w:tabs>
        <w:spacing w:line="579" w:lineRule="exact"/>
        <w:jc w:val="center"/>
        <w:rPr>
          <w:rFonts w:ascii="黑体" w:eastAsia="黑体" w:hAnsi="黑体" w:cs="Times New Roman"/>
          <w:color w:val="000000" w:themeColor="text1"/>
          <w:szCs w:val="32"/>
        </w:rPr>
      </w:pPr>
      <w:r>
        <w:rPr>
          <w:rFonts w:ascii="黑体" w:eastAsia="黑体" w:hAnsi="黑体" w:cs="Times New Roman" w:hint="eastAsia"/>
          <w:color w:val="000000" w:themeColor="text1"/>
          <w:szCs w:val="32"/>
        </w:rPr>
        <w:t>第一节</w:t>
      </w:r>
      <w:r>
        <w:rPr>
          <w:rFonts w:ascii="黑体" w:eastAsia="黑体" w:hAnsi="黑体" w:cs="Times New Roman" w:hint="eastAsia"/>
          <w:color w:val="000000" w:themeColor="text1"/>
          <w:szCs w:val="32"/>
        </w:rPr>
        <w:t xml:space="preserve">  </w:t>
      </w:r>
      <w:r>
        <w:rPr>
          <w:rFonts w:ascii="黑体" w:eastAsia="黑体" w:hAnsi="黑体" w:cs="Times New Roman" w:hint="eastAsia"/>
          <w:color w:val="000000" w:themeColor="text1"/>
          <w:szCs w:val="32"/>
        </w:rPr>
        <w:t>力学</w:t>
      </w:r>
    </w:p>
    <w:p w:rsidR="009224DC" w:rsidRDefault="00B26B67">
      <w:pPr>
        <w:spacing w:line="579" w:lineRule="exact"/>
        <w:ind w:firstLine="645"/>
        <w:rPr>
          <w:rFonts w:ascii="Times New Roman" w:eastAsia="楷体_GB2312" w:hAnsi="Times New Roman" w:cs="Times New Roman"/>
          <w:color w:val="000000" w:themeColor="text1"/>
          <w:szCs w:val="32"/>
        </w:rPr>
      </w:pPr>
      <w:r>
        <w:rPr>
          <w:rFonts w:ascii="Times New Roman" w:eastAsia="楷体_GB2312" w:hAnsi="Times New Roman" w:cs="Times New Roman" w:hint="eastAsia"/>
          <w:color w:val="000000" w:themeColor="text1"/>
          <w:szCs w:val="32"/>
        </w:rPr>
        <w:t>一、质点运动学</w:t>
      </w:r>
    </w:p>
    <w:p w:rsidR="009224DC" w:rsidRDefault="00B26B67">
      <w:pPr>
        <w:spacing w:line="579" w:lineRule="exact"/>
        <w:ind w:firstLine="645"/>
        <w:rPr>
          <w:rFonts w:ascii="Times New Roman" w:eastAsia="仿宋_GB2312" w:hAnsi="Times New Roman" w:cs="Times New Roman"/>
          <w:color w:val="000000" w:themeColor="text1"/>
          <w:szCs w:val="32"/>
        </w:rPr>
      </w:pPr>
      <w:r>
        <w:rPr>
          <w:rFonts w:ascii="Times New Roman" w:eastAsia="仿宋_GB2312" w:hAnsi="Times New Roman" w:cs="Times New Roman" w:hint="eastAsia"/>
          <w:color w:val="000000" w:themeColor="text1"/>
          <w:szCs w:val="32"/>
        </w:rPr>
        <w:t>质点；参考系；位置矢量；运动方程；位移；速度、速率；加速度；切向加速度、法向加速度；角位置、角速度、角加速度；角量和线量的关系；匀变速率直线运动、自由落体运动、平抛运动、匀速率圆周运动。</w:t>
      </w:r>
    </w:p>
    <w:p w:rsidR="009224DC" w:rsidRDefault="00B26B67">
      <w:pPr>
        <w:spacing w:line="579" w:lineRule="exact"/>
        <w:ind w:firstLine="645"/>
        <w:rPr>
          <w:rFonts w:ascii="Times New Roman" w:eastAsia="楷体_GB2312" w:hAnsi="Times New Roman" w:cs="Times New Roman"/>
          <w:color w:val="000000" w:themeColor="text1"/>
          <w:szCs w:val="32"/>
        </w:rPr>
      </w:pPr>
      <w:r>
        <w:rPr>
          <w:rFonts w:ascii="Times New Roman" w:eastAsia="楷体_GB2312" w:hAnsi="Times New Roman" w:cs="Times New Roman" w:hint="eastAsia"/>
          <w:color w:val="000000" w:themeColor="text1"/>
          <w:szCs w:val="32"/>
        </w:rPr>
        <w:t>二、质点及质点系动力学</w:t>
      </w:r>
    </w:p>
    <w:p w:rsidR="009224DC" w:rsidRDefault="00B26B67">
      <w:pPr>
        <w:spacing w:line="579" w:lineRule="exact"/>
        <w:ind w:firstLine="645"/>
        <w:rPr>
          <w:rFonts w:ascii="Times New Roman" w:eastAsia="仿宋_GB2312" w:hAnsi="Times New Roman" w:cs="Times New Roman"/>
          <w:color w:val="000000" w:themeColor="text1"/>
          <w:szCs w:val="32"/>
        </w:rPr>
      </w:pPr>
      <w:r>
        <w:rPr>
          <w:rFonts w:ascii="Times New Roman" w:eastAsia="仿宋_GB2312" w:hAnsi="Times New Roman" w:cs="Times New Roman" w:hint="eastAsia"/>
          <w:color w:val="000000" w:themeColor="text1"/>
          <w:szCs w:val="32"/>
        </w:rPr>
        <w:t>重力、弹性力、摩擦力等常见力；牛顿运动定律及应用；动量；冲量；质点的动量定理；质点系的动量定理、动量守恒定律；功；动能；质点的动能定理；保守力、势能；质点系的动能定理、功能原理和机械能守恒定律。</w:t>
      </w:r>
    </w:p>
    <w:p w:rsidR="009224DC" w:rsidRDefault="00B26B67">
      <w:pPr>
        <w:spacing w:line="579" w:lineRule="exact"/>
        <w:ind w:firstLine="645"/>
        <w:rPr>
          <w:rFonts w:ascii="Times New Roman" w:eastAsia="楷体_GB2312" w:hAnsi="Times New Roman" w:cs="Times New Roman"/>
          <w:color w:val="000000" w:themeColor="text1"/>
          <w:szCs w:val="32"/>
        </w:rPr>
      </w:pPr>
      <w:r>
        <w:rPr>
          <w:rFonts w:ascii="Times New Roman" w:eastAsia="楷体_GB2312" w:hAnsi="Times New Roman" w:cs="Times New Roman" w:hint="eastAsia"/>
          <w:color w:val="000000" w:themeColor="text1"/>
          <w:szCs w:val="32"/>
        </w:rPr>
        <w:t>三、刚体力学</w:t>
      </w:r>
    </w:p>
    <w:p w:rsidR="009224DC" w:rsidRDefault="00B26B67">
      <w:pPr>
        <w:spacing w:line="579" w:lineRule="exact"/>
        <w:ind w:firstLine="645"/>
        <w:rPr>
          <w:rFonts w:ascii="Times New Roman" w:eastAsia="仿宋_GB2312" w:hAnsi="Times New Roman" w:cs="Times New Roman"/>
          <w:color w:val="000000" w:themeColor="text1"/>
          <w:szCs w:val="32"/>
        </w:rPr>
      </w:pPr>
      <w:r>
        <w:rPr>
          <w:rFonts w:ascii="Times New Roman" w:eastAsia="仿宋_GB2312" w:hAnsi="Times New Roman" w:cs="Times New Roman" w:hint="eastAsia"/>
          <w:color w:val="000000" w:themeColor="text1"/>
          <w:szCs w:val="32"/>
        </w:rPr>
        <w:t>刚体，刚体的定轴转动；力对定轴的力矩；转动惯量；刚体定轴转动定律。</w:t>
      </w:r>
    </w:p>
    <w:p w:rsidR="009224DC" w:rsidRDefault="009224DC">
      <w:pPr>
        <w:spacing w:line="579" w:lineRule="exact"/>
        <w:ind w:firstLine="645"/>
        <w:rPr>
          <w:rFonts w:ascii="仿宋_GB2312" w:eastAsia="仿宋_GB2312" w:hAnsi="Times New Roman" w:cs="Times New Roman"/>
          <w:szCs w:val="32"/>
        </w:rPr>
      </w:pPr>
    </w:p>
    <w:p w:rsidR="009224DC" w:rsidRDefault="00B26B67">
      <w:pPr>
        <w:tabs>
          <w:tab w:val="left" w:pos="2528"/>
          <w:tab w:val="center" w:pos="4742"/>
        </w:tabs>
        <w:spacing w:line="579" w:lineRule="exact"/>
        <w:jc w:val="center"/>
        <w:rPr>
          <w:rFonts w:ascii="黑体" w:eastAsia="黑体" w:hAnsi="黑体" w:cs="Times New Roman"/>
          <w:color w:val="000000" w:themeColor="text1"/>
          <w:szCs w:val="32"/>
        </w:rPr>
      </w:pPr>
      <w:r>
        <w:rPr>
          <w:rFonts w:ascii="黑体" w:eastAsia="黑体" w:hAnsi="黑体" w:cs="Times New Roman" w:hint="eastAsia"/>
          <w:color w:val="000000" w:themeColor="text1"/>
          <w:szCs w:val="32"/>
        </w:rPr>
        <w:lastRenderedPageBreak/>
        <w:t>第二节</w:t>
      </w:r>
      <w:r>
        <w:rPr>
          <w:rFonts w:ascii="黑体" w:eastAsia="黑体" w:hAnsi="黑体" w:cs="Times New Roman" w:hint="eastAsia"/>
          <w:color w:val="000000" w:themeColor="text1"/>
          <w:szCs w:val="32"/>
        </w:rPr>
        <w:t xml:space="preserve">  </w:t>
      </w:r>
      <w:r>
        <w:rPr>
          <w:rFonts w:ascii="黑体" w:eastAsia="黑体" w:hAnsi="黑体" w:cs="Times New Roman" w:hint="eastAsia"/>
          <w:color w:val="000000" w:themeColor="text1"/>
          <w:szCs w:val="32"/>
        </w:rPr>
        <w:t>热学</w:t>
      </w:r>
    </w:p>
    <w:p w:rsidR="009224DC" w:rsidRDefault="00B26B67">
      <w:pPr>
        <w:spacing w:line="579" w:lineRule="exact"/>
        <w:ind w:firstLine="645"/>
        <w:rPr>
          <w:rFonts w:ascii="Times New Roman" w:eastAsia="楷体_GB2312" w:hAnsi="Times New Roman" w:cs="Times New Roman"/>
          <w:color w:val="000000" w:themeColor="text1"/>
          <w:szCs w:val="32"/>
        </w:rPr>
      </w:pPr>
      <w:r>
        <w:rPr>
          <w:rFonts w:ascii="Times New Roman" w:eastAsia="楷体_GB2312" w:hAnsi="Times New Roman" w:cs="Times New Roman" w:hint="eastAsia"/>
          <w:color w:val="000000" w:themeColor="text1"/>
          <w:szCs w:val="32"/>
        </w:rPr>
        <w:t>一、气体动理论</w:t>
      </w:r>
    </w:p>
    <w:p w:rsidR="009224DC" w:rsidRDefault="00B26B67">
      <w:pPr>
        <w:spacing w:line="579" w:lineRule="exact"/>
        <w:ind w:firstLine="645"/>
        <w:rPr>
          <w:rFonts w:ascii="Times New Roman" w:eastAsia="仿宋_GB2312" w:hAnsi="Times New Roman" w:cs="Times New Roman"/>
          <w:color w:val="000000" w:themeColor="text1"/>
          <w:szCs w:val="32"/>
        </w:rPr>
      </w:pPr>
      <w:r>
        <w:rPr>
          <w:rFonts w:ascii="Times New Roman" w:eastAsia="仿宋_GB2312" w:hAnsi="Times New Roman" w:cs="Times New Roman" w:hint="eastAsia"/>
          <w:color w:val="000000" w:themeColor="text1"/>
          <w:szCs w:val="32"/>
        </w:rPr>
        <w:t>平衡态、温度；气体的实验定律；理想气体状态方程；压强公式、温度公式；压强、温度的微观意义；分子运动自由度；能量均分定理、理想气体的内能。</w:t>
      </w:r>
    </w:p>
    <w:p w:rsidR="009224DC" w:rsidRDefault="00B26B67">
      <w:pPr>
        <w:spacing w:line="579" w:lineRule="exact"/>
        <w:ind w:firstLine="645"/>
        <w:rPr>
          <w:rFonts w:ascii="Times New Roman" w:eastAsia="楷体_GB2312" w:hAnsi="Times New Roman" w:cs="Times New Roman"/>
          <w:color w:val="000000" w:themeColor="text1"/>
          <w:szCs w:val="32"/>
        </w:rPr>
      </w:pPr>
      <w:r>
        <w:rPr>
          <w:rFonts w:ascii="Times New Roman" w:eastAsia="楷体_GB2312" w:hAnsi="Times New Roman" w:cs="Times New Roman" w:hint="eastAsia"/>
          <w:color w:val="000000" w:themeColor="text1"/>
          <w:szCs w:val="32"/>
        </w:rPr>
        <w:t>二、热力学</w:t>
      </w:r>
    </w:p>
    <w:p w:rsidR="009224DC" w:rsidRDefault="00B26B67">
      <w:pPr>
        <w:spacing w:line="579" w:lineRule="exact"/>
        <w:ind w:firstLine="645"/>
        <w:rPr>
          <w:rFonts w:ascii="Times New Roman" w:eastAsia="仿宋_GB2312" w:hAnsi="Times New Roman" w:cs="Times New Roman"/>
          <w:color w:val="000000" w:themeColor="text1"/>
          <w:szCs w:val="32"/>
        </w:rPr>
      </w:pPr>
      <w:r>
        <w:rPr>
          <w:rFonts w:ascii="Times New Roman" w:eastAsia="仿宋_GB2312" w:hAnsi="Times New Roman" w:cs="Times New Roman" w:hint="eastAsia"/>
          <w:color w:val="000000" w:themeColor="text1"/>
          <w:szCs w:val="32"/>
        </w:rPr>
        <w:t>准静态过程；功、热量和内能；热力学第一定律；理想气体的等容、等压和等温过程；理想气体的绝热过程；循环过程；热机、热机效率；制冷机；卡诺循环；卡诺循环效率；热力学第二定律。</w:t>
      </w:r>
    </w:p>
    <w:p w:rsidR="009224DC" w:rsidRDefault="009224DC">
      <w:pPr>
        <w:spacing w:line="579" w:lineRule="exact"/>
        <w:ind w:firstLine="645"/>
        <w:rPr>
          <w:rFonts w:ascii="仿宋_GB2312" w:eastAsia="仿宋_GB2312" w:hAnsi="Times New Roman" w:cs="Times New Roman"/>
          <w:szCs w:val="32"/>
        </w:rPr>
      </w:pPr>
    </w:p>
    <w:p w:rsidR="009224DC" w:rsidRDefault="00B26B67">
      <w:pPr>
        <w:tabs>
          <w:tab w:val="left" w:pos="2528"/>
          <w:tab w:val="center" w:pos="4742"/>
        </w:tabs>
        <w:spacing w:line="579" w:lineRule="exact"/>
        <w:jc w:val="center"/>
        <w:rPr>
          <w:rFonts w:ascii="黑体" w:eastAsia="黑体" w:hAnsi="黑体" w:cs="Times New Roman"/>
          <w:color w:val="000000" w:themeColor="text1"/>
          <w:szCs w:val="32"/>
        </w:rPr>
      </w:pPr>
      <w:r>
        <w:rPr>
          <w:rFonts w:ascii="黑体" w:eastAsia="黑体" w:hAnsi="黑体" w:cs="Times New Roman" w:hint="eastAsia"/>
          <w:color w:val="000000" w:themeColor="text1"/>
          <w:szCs w:val="32"/>
        </w:rPr>
        <w:t>第三节</w:t>
      </w:r>
      <w:r>
        <w:rPr>
          <w:rFonts w:ascii="黑体" w:eastAsia="黑体" w:hAnsi="黑体" w:cs="Times New Roman" w:hint="eastAsia"/>
          <w:color w:val="000000" w:themeColor="text1"/>
          <w:szCs w:val="32"/>
        </w:rPr>
        <w:t xml:space="preserve">  </w:t>
      </w:r>
      <w:r>
        <w:rPr>
          <w:rFonts w:ascii="黑体" w:eastAsia="黑体" w:hAnsi="黑体" w:cs="Times New Roman" w:hint="eastAsia"/>
          <w:color w:val="000000" w:themeColor="text1"/>
          <w:szCs w:val="32"/>
        </w:rPr>
        <w:t>电磁学</w:t>
      </w:r>
    </w:p>
    <w:p w:rsidR="009224DC" w:rsidRDefault="00B26B67">
      <w:pPr>
        <w:spacing w:line="579" w:lineRule="exact"/>
        <w:ind w:firstLine="645"/>
        <w:rPr>
          <w:rFonts w:ascii="Times New Roman" w:eastAsia="楷体_GB2312" w:hAnsi="Times New Roman" w:cs="Times New Roman"/>
          <w:color w:val="000000" w:themeColor="text1"/>
          <w:szCs w:val="32"/>
        </w:rPr>
      </w:pPr>
      <w:r>
        <w:rPr>
          <w:rFonts w:ascii="Times New Roman" w:eastAsia="楷体_GB2312" w:hAnsi="Times New Roman" w:cs="Times New Roman" w:hint="eastAsia"/>
          <w:color w:val="000000" w:themeColor="text1"/>
          <w:szCs w:val="32"/>
        </w:rPr>
        <w:t>一、静电场</w:t>
      </w:r>
    </w:p>
    <w:p w:rsidR="009224DC" w:rsidRDefault="00B26B67">
      <w:pPr>
        <w:spacing w:line="579" w:lineRule="exact"/>
        <w:ind w:firstLine="645"/>
        <w:rPr>
          <w:rFonts w:ascii="Times New Roman" w:eastAsia="仿宋_GB2312" w:hAnsi="Times New Roman" w:cs="Times New Roman"/>
          <w:color w:val="000000" w:themeColor="text1"/>
          <w:szCs w:val="32"/>
        </w:rPr>
      </w:pPr>
      <w:r>
        <w:rPr>
          <w:rFonts w:ascii="Times New Roman" w:eastAsia="仿宋_GB2312" w:hAnsi="Times New Roman" w:cs="Times New Roman" w:hint="eastAsia"/>
          <w:color w:val="000000" w:themeColor="text1"/>
          <w:szCs w:val="32"/>
        </w:rPr>
        <w:t>点电荷；库仑定律；静电场；电场强度；电场强度叠加原理；电场强度通量；真空中高斯定理；电场力；电场力的功；静电场的环路定理、电势；电势叠加原理；静电场中的导体、静电感应、静电平衡条件；电容器和电容；平行板电容器的电容。</w:t>
      </w:r>
      <w:r>
        <w:rPr>
          <w:rFonts w:ascii="Times New Roman" w:eastAsia="仿宋_GB2312" w:hAnsi="Times New Roman" w:cs="Times New Roman" w:hint="eastAsia"/>
          <w:color w:val="000000" w:themeColor="text1"/>
          <w:szCs w:val="32"/>
        </w:rPr>
        <w:t xml:space="preserve"> </w:t>
      </w:r>
    </w:p>
    <w:p w:rsidR="009224DC" w:rsidRDefault="00B26B67">
      <w:pPr>
        <w:spacing w:line="579" w:lineRule="exact"/>
        <w:ind w:firstLine="645"/>
        <w:rPr>
          <w:rFonts w:ascii="Times New Roman" w:eastAsia="楷体_GB2312" w:hAnsi="Times New Roman" w:cs="Times New Roman"/>
          <w:color w:val="000000" w:themeColor="text1"/>
          <w:szCs w:val="32"/>
        </w:rPr>
      </w:pPr>
      <w:r>
        <w:rPr>
          <w:rFonts w:ascii="Times New Roman" w:eastAsia="楷体_GB2312" w:hAnsi="Times New Roman" w:cs="Times New Roman" w:hint="eastAsia"/>
          <w:color w:val="000000" w:themeColor="text1"/>
          <w:szCs w:val="32"/>
        </w:rPr>
        <w:t>二、恒定电流</w:t>
      </w:r>
    </w:p>
    <w:p w:rsidR="009224DC" w:rsidRDefault="00B26B67">
      <w:pPr>
        <w:spacing w:line="579" w:lineRule="exact"/>
        <w:ind w:firstLine="645"/>
        <w:rPr>
          <w:rFonts w:ascii="Times New Roman" w:eastAsia="仿宋_GB2312" w:hAnsi="Times New Roman" w:cs="Times New Roman"/>
          <w:color w:val="000000" w:themeColor="text1"/>
          <w:szCs w:val="32"/>
        </w:rPr>
      </w:pPr>
      <w:r>
        <w:rPr>
          <w:rFonts w:ascii="Times New Roman" w:eastAsia="仿宋_GB2312" w:hAnsi="Times New Roman" w:cs="Times New Roman" w:hint="eastAsia"/>
          <w:color w:val="000000" w:themeColor="text1"/>
          <w:szCs w:val="32"/>
        </w:rPr>
        <w:t>欧姆定律；电源、电动势；闭合电路的欧姆定律。</w:t>
      </w:r>
    </w:p>
    <w:p w:rsidR="009224DC" w:rsidRDefault="00B26B67">
      <w:pPr>
        <w:spacing w:line="579" w:lineRule="exact"/>
        <w:ind w:firstLine="645"/>
        <w:rPr>
          <w:rFonts w:ascii="Times New Roman" w:eastAsia="楷体_GB2312" w:hAnsi="Times New Roman" w:cs="Times New Roman"/>
          <w:color w:val="000000" w:themeColor="text1"/>
          <w:szCs w:val="32"/>
        </w:rPr>
      </w:pPr>
      <w:r>
        <w:rPr>
          <w:rFonts w:ascii="Times New Roman" w:eastAsia="楷体_GB2312" w:hAnsi="Times New Roman" w:cs="Times New Roman" w:hint="eastAsia"/>
          <w:color w:val="000000" w:themeColor="text1"/>
          <w:szCs w:val="32"/>
        </w:rPr>
        <w:t>三、稳恒磁场</w:t>
      </w:r>
    </w:p>
    <w:p w:rsidR="009224DC" w:rsidRDefault="00B26B67">
      <w:pPr>
        <w:spacing w:line="579" w:lineRule="exact"/>
        <w:ind w:firstLine="645"/>
        <w:rPr>
          <w:rFonts w:ascii="Times New Roman" w:eastAsia="仿宋_GB2312" w:hAnsi="Times New Roman" w:cs="Times New Roman"/>
          <w:color w:val="000000" w:themeColor="text1"/>
          <w:szCs w:val="32"/>
        </w:rPr>
      </w:pPr>
      <w:r>
        <w:rPr>
          <w:rFonts w:ascii="Times New Roman" w:eastAsia="仿宋_GB2312" w:hAnsi="Times New Roman" w:cs="Times New Roman" w:hint="eastAsia"/>
          <w:color w:val="000000" w:themeColor="text1"/>
          <w:szCs w:val="32"/>
        </w:rPr>
        <w:t>稳恒电流；磁感应强度矢量；磁场的高斯定理；安培环路定理；洛伦兹力；安培力。</w:t>
      </w:r>
    </w:p>
    <w:p w:rsidR="009224DC" w:rsidRDefault="00B26B67">
      <w:pPr>
        <w:spacing w:line="579" w:lineRule="exact"/>
        <w:ind w:firstLine="645"/>
        <w:rPr>
          <w:rFonts w:ascii="Times New Roman" w:eastAsia="楷体_GB2312" w:hAnsi="Times New Roman" w:cs="Times New Roman"/>
          <w:color w:val="000000" w:themeColor="text1"/>
          <w:szCs w:val="32"/>
        </w:rPr>
      </w:pPr>
      <w:r>
        <w:rPr>
          <w:rFonts w:ascii="Times New Roman" w:eastAsia="楷体_GB2312" w:hAnsi="Times New Roman" w:cs="Times New Roman" w:hint="eastAsia"/>
          <w:color w:val="000000" w:themeColor="text1"/>
          <w:szCs w:val="32"/>
        </w:rPr>
        <w:lastRenderedPageBreak/>
        <w:t>四、电磁感应与电磁场</w:t>
      </w:r>
    </w:p>
    <w:p w:rsidR="009224DC" w:rsidRDefault="00B26B67">
      <w:pPr>
        <w:spacing w:line="579" w:lineRule="exact"/>
        <w:ind w:firstLine="645"/>
        <w:rPr>
          <w:rFonts w:ascii="Times New Roman" w:eastAsia="仿宋_GB2312" w:hAnsi="Times New Roman" w:cs="Times New Roman"/>
          <w:color w:val="000000" w:themeColor="text1"/>
          <w:szCs w:val="32"/>
        </w:rPr>
      </w:pPr>
      <w:r>
        <w:rPr>
          <w:rFonts w:ascii="Times New Roman" w:eastAsia="仿宋_GB2312" w:hAnsi="Times New Roman" w:cs="Times New Roman" w:hint="eastAsia"/>
          <w:color w:val="000000" w:themeColor="text1"/>
          <w:szCs w:val="32"/>
        </w:rPr>
        <w:t>法拉第电磁感应定律、楞次定律；动生电动势、感生电动势；感生电场；自感和互感。</w:t>
      </w:r>
    </w:p>
    <w:p w:rsidR="009224DC" w:rsidRDefault="009224DC">
      <w:pPr>
        <w:spacing w:line="579" w:lineRule="exact"/>
        <w:ind w:firstLine="645"/>
        <w:rPr>
          <w:rFonts w:ascii="仿宋_GB2312" w:eastAsia="仿宋_GB2312" w:hAnsi="Times New Roman" w:cs="Times New Roman"/>
          <w:szCs w:val="32"/>
        </w:rPr>
      </w:pPr>
    </w:p>
    <w:p w:rsidR="009224DC" w:rsidRDefault="00B26B67">
      <w:pPr>
        <w:tabs>
          <w:tab w:val="left" w:pos="2528"/>
          <w:tab w:val="center" w:pos="4742"/>
        </w:tabs>
        <w:spacing w:line="579" w:lineRule="exact"/>
        <w:jc w:val="center"/>
        <w:rPr>
          <w:rFonts w:ascii="黑体" w:eastAsia="黑体" w:hAnsi="黑体" w:cs="Times New Roman"/>
          <w:color w:val="000000" w:themeColor="text1"/>
          <w:szCs w:val="32"/>
        </w:rPr>
      </w:pPr>
      <w:r>
        <w:rPr>
          <w:rFonts w:ascii="黑体" w:eastAsia="黑体" w:hAnsi="黑体" w:cs="Times New Roman" w:hint="eastAsia"/>
          <w:color w:val="000000" w:themeColor="text1"/>
          <w:szCs w:val="32"/>
        </w:rPr>
        <w:t>第四节</w:t>
      </w:r>
      <w:r>
        <w:rPr>
          <w:rFonts w:ascii="黑体" w:eastAsia="黑体" w:hAnsi="黑体" w:cs="Times New Roman" w:hint="eastAsia"/>
          <w:color w:val="000000" w:themeColor="text1"/>
          <w:szCs w:val="32"/>
        </w:rPr>
        <w:t xml:space="preserve">  </w:t>
      </w:r>
      <w:r>
        <w:rPr>
          <w:rFonts w:ascii="黑体" w:eastAsia="黑体" w:hAnsi="黑体" w:cs="Times New Roman" w:hint="eastAsia"/>
          <w:color w:val="000000" w:themeColor="text1"/>
          <w:szCs w:val="32"/>
        </w:rPr>
        <w:t>振动、波动和波动光学</w:t>
      </w:r>
    </w:p>
    <w:p w:rsidR="009224DC" w:rsidRDefault="00B26B67">
      <w:pPr>
        <w:spacing w:line="579" w:lineRule="exact"/>
        <w:ind w:firstLine="645"/>
        <w:rPr>
          <w:rFonts w:ascii="Times New Roman" w:eastAsia="楷体_GB2312" w:hAnsi="Times New Roman" w:cs="Times New Roman"/>
          <w:color w:val="000000" w:themeColor="text1"/>
          <w:szCs w:val="32"/>
        </w:rPr>
      </w:pPr>
      <w:r>
        <w:rPr>
          <w:rFonts w:ascii="Times New Roman" w:eastAsia="楷体_GB2312" w:hAnsi="Times New Roman" w:cs="Times New Roman" w:hint="eastAsia"/>
          <w:color w:val="000000" w:themeColor="text1"/>
          <w:szCs w:val="32"/>
        </w:rPr>
        <w:t>一、振动</w:t>
      </w:r>
    </w:p>
    <w:p w:rsidR="009224DC" w:rsidRDefault="00B26B67">
      <w:pPr>
        <w:spacing w:line="579" w:lineRule="exact"/>
        <w:ind w:firstLine="645"/>
        <w:rPr>
          <w:rFonts w:ascii="Times New Roman" w:eastAsia="仿宋_GB2312" w:hAnsi="Times New Roman" w:cs="Times New Roman"/>
          <w:color w:val="000000" w:themeColor="text1"/>
          <w:szCs w:val="32"/>
        </w:rPr>
      </w:pPr>
      <w:r>
        <w:rPr>
          <w:rFonts w:ascii="Times New Roman" w:eastAsia="仿宋_GB2312" w:hAnsi="Times New Roman" w:cs="Times New Roman" w:hint="eastAsia"/>
          <w:color w:val="000000" w:themeColor="text1"/>
          <w:szCs w:val="32"/>
        </w:rPr>
        <w:t>振幅、周期、频率、简谐振动运动方程；简谐振动的动力学特征；旋转矢量表示法；简谐振动的能量。</w:t>
      </w:r>
    </w:p>
    <w:p w:rsidR="009224DC" w:rsidRDefault="00B26B67">
      <w:pPr>
        <w:spacing w:line="579" w:lineRule="exact"/>
        <w:ind w:firstLine="645"/>
        <w:rPr>
          <w:rFonts w:ascii="Times New Roman" w:eastAsia="楷体_GB2312" w:hAnsi="Times New Roman" w:cs="Times New Roman"/>
          <w:color w:val="000000" w:themeColor="text1"/>
          <w:szCs w:val="32"/>
        </w:rPr>
      </w:pPr>
      <w:r>
        <w:rPr>
          <w:rFonts w:ascii="Times New Roman" w:eastAsia="楷体_GB2312" w:hAnsi="Times New Roman" w:cs="Times New Roman" w:hint="eastAsia"/>
          <w:color w:val="000000" w:themeColor="text1"/>
          <w:szCs w:val="32"/>
        </w:rPr>
        <w:t>二、机械波</w:t>
      </w:r>
    </w:p>
    <w:p w:rsidR="009224DC" w:rsidRDefault="00B26B67">
      <w:pPr>
        <w:spacing w:line="579" w:lineRule="exact"/>
        <w:ind w:firstLine="645"/>
        <w:rPr>
          <w:rFonts w:ascii="Times New Roman" w:eastAsia="仿宋_GB2312" w:hAnsi="Times New Roman" w:cs="Times New Roman"/>
          <w:color w:val="000000" w:themeColor="text1"/>
          <w:szCs w:val="32"/>
        </w:rPr>
      </w:pPr>
      <w:r>
        <w:rPr>
          <w:rFonts w:ascii="Times New Roman" w:eastAsia="仿宋_GB2312" w:hAnsi="Times New Roman" w:cs="Times New Roman" w:hint="eastAsia"/>
          <w:color w:val="000000" w:themeColor="text1"/>
          <w:szCs w:val="32"/>
        </w:rPr>
        <w:t>机械波的产生和传播；横波与纵波；平面简谐波；波速和频率、波长的关系；平面简谐波</w:t>
      </w:r>
      <w:r>
        <w:rPr>
          <w:rFonts w:ascii="Times New Roman" w:eastAsia="仿宋_GB2312" w:hAnsi="Times New Roman" w:cs="Times New Roman" w:hint="eastAsia"/>
          <w:color w:val="000000" w:themeColor="text1"/>
          <w:szCs w:val="32"/>
        </w:rPr>
        <w:t>的</w:t>
      </w:r>
      <w:r>
        <w:rPr>
          <w:rFonts w:ascii="Times New Roman" w:eastAsia="仿宋_GB2312" w:hAnsi="Times New Roman" w:cs="Times New Roman" w:hint="eastAsia"/>
          <w:color w:val="000000" w:themeColor="text1"/>
          <w:szCs w:val="32"/>
        </w:rPr>
        <w:t>波函数；惠更斯原理；波的衍射；波的相干叠加；驻波。</w:t>
      </w:r>
    </w:p>
    <w:p w:rsidR="009224DC" w:rsidRDefault="00B26B67">
      <w:pPr>
        <w:spacing w:line="579" w:lineRule="exact"/>
        <w:ind w:firstLine="645"/>
        <w:rPr>
          <w:rFonts w:ascii="Times New Roman" w:eastAsia="楷体_GB2312" w:hAnsi="Times New Roman" w:cs="Times New Roman"/>
          <w:color w:val="000000" w:themeColor="text1"/>
          <w:szCs w:val="32"/>
        </w:rPr>
      </w:pPr>
      <w:r>
        <w:rPr>
          <w:rFonts w:ascii="Times New Roman" w:eastAsia="楷体_GB2312" w:hAnsi="Times New Roman" w:cs="Times New Roman" w:hint="eastAsia"/>
          <w:color w:val="000000" w:themeColor="text1"/>
          <w:szCs w:val="32"/>
        </w:rPr>
        <w:t>三、波动光学</w:t>
      </w:r>
    </w:p>
    <w:p w:rsidR="009224DC" w:rsidRDefault="00B26B67">
      <w:pPr>
        <w:spacing w:line="579" w:lineRule="exact"/>
        <w:ind w:firstLine="645"/>
        <w:rPr>
          <w:rFonts w:ascii="Times New Roman" w:eastAsia="仿宋_GB2312" w:hAnsi="Times New Roman" w:cs="Times New Roman"/>
          <w:color w:val="000000" w:themeColor="text1"/>
          <w:szCs w:val="32"/>
        </w:rPr>
      </w:pPr>
      <w:r>
        <w:rPr>
          <w:rFonts w:ascii="Times New Roman" w:eastAsia="仿宋_GB2312" w:hAnsi="Times New Roman" w:cs="Times New Roman" w:hint="eastAsia"/>
          <w:color w:val="000000" w:themeColor="text1"/>
          <w:szCs w:val="32"/>
        </w:rPr>
        <w:t>光反射定律和折射定律、折射率；光波的相干叠加、杨氏双缝干涉、薄膜干涉；单缝夫琅和费衍射；圆孔夫琅和费衍射、最小分辨角；自然光、线偏振光；起偏；检偏；马吕斯定律。</w:t>
      </w:r>
    </w:p>
    <w:p w:rsidR="009224DC" w:rsidRDefault="009224DC">
      <w:pPr>
        <w:spacing w:line="579" w:lineRule="exact"/>
        <w:ind w:firstLine="645"/>
        <w:rPr>
          <w:rFonts w:ascii="Times New Roman" w:eastAsia="仿宋_GB2312" w:hAnsi="Times New Roman" w:cs="Times New Roman"/>
          <w:color w:val="000000" w:themeColor="text1"/>
          <w:szCs w:val="32"/>
        </w:rPr>
      </w:pPr>
    </w:p>
    <w:p w:rsidR="009224DC" w:rsidRDefault="00B26B67">
      <w:pPr>
        <w:tabs>
          <w:tab w:val="left" w:pos="3224"/>
        </w:tabs>
        <w:spacing w:line="579" w:lineRule="exact"/>
        <w:jc w:val="center"/>
        <w:rPr>
          <w:rFonts w:ascii="黑体" w:eastAsia="黑体" w:hAnsi="黑体" w:cs="Times New Roman"/>
          <w:sz w:val="36"/>
          <w:szCs w:val="36"/>
        </w:rPr>
      </w:pPr>
      <w:r>
        <w:rPr>
          <w:rFonts w:ascii="黑体" w:eastAsia="黑体" w:hAnsi="黑体" w:cs="Times New Roman" w:hint="eastAsia"/>
          <w:sz w:val="36"/>
          <w:szCs w:val="36"/>
        </w:rPr>
        <w:t>第七章</w:t>
      </w:r>
      <w:r>
        <w:rPr>
          <w:rFonts w:ascii="黑体" w:eastAsia="黑体" w:hAnsi="黑体" w:cs="Times New Roman" w:hint="eastAsia"/>
          <w:sz w:val="36"/>
          <w:szCs w:val="36"/>
        </w:rPr>
        <w:t xml:space="preserve">  </w:t>
      </w:r>
      <w:r>
        <w:rPr>
          <w:rFonts w:ascii="黑体" w:eastAsia="黑体" w:hAnsi="黑体" w:cs="Times New Roman" w:hint="eastAsia"/>
          <w:sz w:val="36"/>
          <w:szCs w:val="36"/>
        </w:rPr>
        <w:t>档案</w:t>
      </w:r>
    </w:p>
    <w:p w:rsidR="009224DC" w:rsidRDefault="00B26B67">
      <w:pPr>
        <w:tabs>
          <w:tab w:val="left" w:pos="2528"/>
          <w:tab w:val="center" w:pos="4742"/>
        </w:tabs>
        <w:spacing w:line="579" w:lineRule="exact"/>
        <w:jc w:val="center"/>
        <w:rPr>
          <w:rFonts w:ascii="黑体" w:eastAsia="黑体" w:hAnsi="黑体" w:cs="Times New Roman"/>
          <w:color w:val="000000" w:themeColor="text1"/>
          <w:szCs w:val="32"/>
        </w:rPr>
      </w:pPr>
      <w:r>
        <w:rPr>
          <w:rFonts w:ascii="黑体" w:eastAsia="黑体" w:hAnsi="黑体" w:cs="Times New Roman" w:hint="eastAsia"/>
          <w:color w:val="000000" w:themeColor="text1"/>
          <w:szCs w:val="32"/>
        </w:rPr>
        <w:t>第一节</w:t>
      </w:r>
      <w:r>
        <w:rPr>
          <w:rFonts w:ascii="黑体" w:eastAsia="黑体" w:hAnsi="黑体" w:cs="Times New Roman" w:hint="eastAsia"/>
          <w:color w:val="000000" w:themeColor="text1"/>
          <w:szCs w:val="32"/>
        </w:rPr>
        <w:t xml:space="preserve">  </w:t>
      </w:r>
      <w:r>
        <w:rPr>
          <w:rFonts w:ascii="黑体" w:eastAsia="黑体" w:hAnsi="黑体" w:cs="Times New Roman" w:hint="eastAsia"/>
          <w:color w:val="000000" w:themeColor="text1"/>
          <w:szCs w:val="32"/>
        </w:rPr>
        <w:t>档案常识</w:t>
      </w:r>
    </w:p>
    <w:p w:rsidR="009224DC" w:rsidRDefault="00B26B67">
      <w:pPr>
        <w:spacing w:line="579" w:lineRule="exact"/>
        <w:ind w:firstLine="645"/>
        <w:rPr>
          <w:rFonts w:ascii="Times New Roman" w:eastAsia="楷体_GB2312" w:hAnsi="Times New Roman" w:cs="Times New Roman"/>
          <w:color w:val="000000" w:themeColor="text1"/>
          <w:szCs w:val="32"/>
        </w:rPr>
      </w:pPr>
      <w:r>
        <w:rPr>
          <w:rFonts w:ascii="Times New Roman" w:eastAsia="楷体_GB2312" w:hAnsi="Times New Roman" w:cs="Times New Roman" w:hint="eastAsia"/>
          <w:color w:val="000000" w:themeColor="text1"/>
          <w:szCs w:val="32"/>
        </w:rPr>
        <w:t>一、档案定义及特性</w:t>
      </w:r>
    </w:p>
    <w:p w:rsidR="009224DC" w:rsidRDefault="00B26B67">
      <w:pPr>
        <w:spacing w:line="579" w:lineRule="exact"/>
        <w:ind w:firstLine="645"/>
        <w:rPr>
          <w:rFonts w:ascii="Times New Roman" w:eastAsia="仿宋_GB2312" w:hAnsi="Times New Roman" w:cs="Times New Roman"/>
          <w:color w:val="000000" w:themeColor="text1"/>
          <w:szCs w:val="32"/>
        </w:rPr>
      </w:pPr>
      <w:r>
        <w:rPr>
          <w:rFonts w:ascii="Times New Roman" w:eastAsia="仿宋_GB2312" w:hAnsi="Times New Roman" w:cs="Times New Roman" w:hint="eastAsia"/>
          <w:color w:val="000000" w:themeColor="text1"/>
          <w:szCs w:val="32"/>
        </w:rPr>
        <w:t>档案的概念；档案的本质特性；档案的实存形态及形成过程。</w:t>
      </w:r>
    </w:p>
    <w:p w:rsidR="009224DC" w:rsidRDefault="00B26B67">
      <w:pPr>
        <w:spacing w:line="579" w:lineRule="exact"/>
        <w:ind w:firstLine="645"/>
        <w:rPr>
          <w:rFonts w:ascii="Times New Roman" w:eastAsia="楷体_GB2312" w:hAnsi="Times New Roman" w:cs="Times New Roman"/>
          <w:color w:val="000000" w:themeColor="text1"/>
          <w:szCs w:val="32"/>
        </w:rPr>
      </w:pPr>
      <w:r>
        <w:rPr>
          <w:rFonts w:ascii="Times New Roman" w:eastAsia="楷体_GB2312" w:hAnsi="Times New Roman" w:cs="Times New Roman" w:hint="eastAsia"/>
          <w:color w:val="000000" w:themeColor="text1"/>
          <w:szCs w:val="32"/>
        </w:rPr>
        <w:t>二、档案的种类</w:t>
      </w:r>
    </w:p>
    <w:p w:rsidR="009224DC" w:rsidRDefault="00B26B67">
      <w:pPr>
        <w:spacing w:line="579" w:lineRule="exact"/>
        <w:ind w:firstLine="645"/>
        <w:rPr>
          <w:rFonts w:ascii="Times New Roman" w:eastAsia="仿宋_GB2312" w:hAnsi="Times New Roman" w:cs="Times New Roman"/>
          <w:color w:val="000000" w:themeColor="text1"/>
          <w:szCs w:val="32"/>
        </w:rPr>
      </w:pPr>
      <w:r>
        <w:rPr>
          <w:rFonts w:ascii="Times New Roman" w:eastAsia="仿宋_GB2312" w:hAnsi="Times New Roman" w:cs="Times New Roman" w:hint="eastAsia"/>
          <w:color w:val="000000" w:themeColor="text1"/>
          <w:szCs w:val="32"/>
        </w:rPr>
        <w:lastRenderedPageBreak/>
        <w:t>按照形成领域分类；按照形成时间分类；按照载体类型分类。</w:t>
      </w:r>
    </w:p>
    <w:p w:rsidR="009224DC" w:rsidRDefault="00B26B67">
      <w:pPr>
        <w:spacing w:line="579" w:lineRule="exact"/>
        <w:ind w:firstLine="645"/>
        <w:rPr>
          <w:rFonts w:ascii="Times New Roman" w:eastAsia="楷体_GB2312" w:hAnsi="Times New Roman" w:cs="Times New Roman"/>
          <w:color w:val="000000" w:themeColor="text1"/>
          <w:szCs w:val="32"/>
        </w:rPr>
      </w:pPr>
      <w:r>
        <w:rPr>
          <w:rFonts w:ascii="Times New Roman" w:eastAsia="楷体_GB2312" w:hAnsi="Times New Roman" w:cs="Times New Roman" w:hint="eastAsia"/>
          <w:color w:val="000000" w:themeColor="text1"/>
          <w:szCs w:val="32"/>
        </w:rPr>
        <w:t>三、档案与相关事物的关系</w:t>
      </w:r>
    </w:p>
    <w:p w:rsidR="009224DC" w:rsidRDefault="00B26B67">
      <w:pPr>
        <w:spacing w:line="579" w:lineRule="exact"/>
        <w:ind w:firstLine="645"/>
        <w:rPr>
          <w:rFonts w:ascii="Times New Roman" w:eastAsia="仿宋_GB2312" w:hAnsi="Times New Roman" w:cs="Times New Roman"/>
          <w:color w:val="000000" w:themeColor="text1"/>
          <w:szCs w:val="32"/>
        </w:rPr>
      </w:pPr>
      <w:r>
        <w:rPr>
          <w:rFonts w:ascii="Times New Roman" w:eastAsia="仿宋_GB2312" w:hAnsi="Times New Roman" w:cs="Times New Roman" w:hint="eastAsia"/>
          <w:color w:val="000000" w:themeColor="text1"/>
          <w:szCs w:val="32"/>
        </w:rPr>
        <w:t>档案与信息；档案与文献；档案与公文；档案与图书；档案与资料；档案与文物。</w:t>
      </w:r>
    </w:p>
    <w:p w:rsidR="009224DC" w:rsidRDefault="00B26B67">
      <w:pPr>
        <w:spacing w:line="579" w:lineRule="exact"/>
        <w:ind w:firstLine="645"/>
        <w:rPr>
          <w:rFonts w:ascii="Times New Roman" w:eastAsia="楷体_GB2312" w:hAnsi="Times New Roman" w:cs="Times New Roman"/>
          <w:color w:val="000000" w:themeColor="text1"/>
          <w:szCs w:val="32"/>
        </w:rPr>
      </w:pPr>
      <w:r>
        <w:rPr>
          <w:rFonts w:ascii="Times New Roman" w:eastAsia="楷体_GB2312" w:hAnsi="Times New Roman" w:cs="Times New Roman" w:hint="eastAsia"/>
          <w:color w:val="000000" w:themeColor="text1"/>
          <w:szCs w:val="32"/>
        </w:rPr>
        <w:t>四、档案的价值与作用</w:t>
      </w:r>
    </w:p>
    <w:p w:rsidR="009224DC" w:rsidRDefault="00B26B67">
      <w:pPr>
        <w:spacing w:line="579" w:lineRule="exact"/>
        <w:ind w:firstLine="645"/>
        <w:rPr>
          <w:rFonts w:ascii="Times New Roman" w:eastAsia="仿宋_GB2312" w:hAnsi="Times New Roman" w:cs="Times New Roman"/>
          <w:color w:val="000000" w:themeColor="text1"/>
          <w:szCs w:val="32"/>
        </w:rPr>
      </w:pPr>
      <w:r>
        <w:rPr>
          <w:rFonts w:ascii="Times New Roman" w:eastAsia="仿宋_GB2312" w:hAnsi="Times New Roman" w:cs="Times New Roman" w:hint="eastAsia"/>
          <w:color w:val="000000" w:themeColor="text1"/>
          <w:szCs w:val="32"/>
        </w:rPr>
        <w:t>档案价值形态；档案的作用；实现档案价值的规律性。</w:t>
      </w:r>
    </w:p>
    <w:p w:rsidR="009224DC" w:rsidRDefault="00B26B67">
      <w:pPr>
        <w:spacing w:line="579" w:lineRule="exact"/>
        <w:ind w:firstLine="645"/>
        <w:rPr>
          <w:rFonts w:ascii="Times New Roman" w:eastAsia="楷体_GB2312" w:hAnsi="Times New Roman" w:cs="Times New Roman"/>
          <w:color w:val="000000" w:themeColor="text1"/>
          <w:szCs w:val="32"/>
        </w:rPr>
      </w:pPr>
      <w:r>
        <w:rPr>
          <w:rFonts w:ascii="Times New Roman" w:eastAsia="楷体_GB2312" w:hAnsi="Times New Roman" w:cs="Times New Roman" w:hint="eastAsia"/>
          <w:color w:val="000000" w:themeColor="text1"/>
          <w:szCs w:val="32"/>
        </w:rPr>
        <w:t>五、档案的源流</w:t>
      </w:r>
    </w:p>
    <w:p w:rsidR="009224DC" w:rsidRDefault="00B26B67">
      <w:pPr>
        <w:spacing w:line="579" w:lineRule="exact"/>
        <w:ind w:firstLine="645"/>
        <w:rPr>
          <w:rFonts w:ascii="Times New Roman" w:eastAsia="仿宋_GB2312" w:hAnsi="Times New Roman" w:cs="Times New Roman"/>
          <w:color w:val="000000" w:themeColor="text1"/>
          <w:szCs w:val="32"/>
        </w:rPr>
      </w:pPr>
      <w:r>
        <w:rPr>
          <w:rFonts w:ascii="Times New Roman" w:eastAsia="仿宋_GB2312" w:hAnsi="Times New Roman" w:cs="Times New Roman" w:hint="eastAsia"/>
          <w:color w:val="000000" w:themeColor="text1"/>
          <w:szCs w:val="32"/>
        </w:rPr>
        <w:t>档案的起源；档案的载体；我国档案及其名称的演变。</w:t>
      </w:r>
    </w:p>
    <w:p w:rsidR="009224DC" w:rsidRDefault="009224DC">
      <w:pPr>
        <w:widowControl/>
        <w:tabs>
          <w:tab w:val="left" w:pos="2528"/>
          <w:tab w:val="center" w:pos="4742"/>
        </w:tabs>
        <w:spacing w:line="579" w:lineRule="exact"/>
        <w:jc w:val="center"/>
        <w:rPr>
          <w:rFonts w:ascii="黑体" w:eastAsia="黑体" w:hAnsi="黑体"/>
          <w:szCs w:val="32"/>
        </w:rPr>
      </w:pPr>
    </w:p>
    <w:p w:rsidR="009224DC" w:rsidRDefault="00B26B67">
      <w:pPr>
        <w:tabs>
          <w:tab w:val="left" w:pos="2528"/>
          <w:tab w:val="center" w:pos="4742"/>
        </w:tabs>
        <w:spacing w:line="579" w:lineRule="exact"/>
        <w:jc w:val="center"/>
        <w:rPr>
          <w:rFonts w:ascii="黑体" w:eastAsia="黑体" w:hAnsi="黑体" w:cs="Times New Roman"/>
          <w:color w:val="000000" w:themeColor="text1"/>
          <w:szCs w:val="32"/>
        </w:rPr>
      </w:pPr>
      <w:r>
        <w:rPr>
          <w:rFonts w:ascii="黑体" w:eastAsia="黑体" w:hAnsi="黑体" w:cs="Times New Roman" w:hint="eastAsia"/>
          <w:color w:val="000000" w:themeColor="text1"/>
          <w:szCs w:val="32"/>
        </w:rPr>
        <w:t>第二节</w:t>
      </w:r>
      <w:r>
        <w:rPr>
          <w:rFonts w:ascii="黑体" w:eastAsia="黑体" w:hAnsi="黑体" w:cs="Times New Roman" w:hint="eastAsia"/>
          <w:color w:val="000000" w:themeColor="text1"/>
          <w:szCs w:val="32"/>
        </w:rPr>
        <w:t xml:space="preserve">  </w:t>
      </w:r>
      <w:r>
        <w:rPr>
          <w:rFonts w:ascii="黑体" w:eastAsia="黑体" w:hAnsi="黑体" w:cs="Times New Roman" w:hint="eastAsia"/>
          <w:color w:val="000000" w:themeColor="text1"/>
          <w:szCs w:val="32"/>
        </w:rPr>
        <w:t>档案事业</w:t>
      </w:r>
    </w:p>
    <w:p w:rsidR="009224DC" w:rsidRDefault="00B26B67">
      <w:pPr>
        <w:spacing w:line="579" w:lineRule="exact"/>
        <w:ind w:firstLine="645"/>
        <w:rPr>
          <w:rFonts w:ascii="Times New Roman" w:eastAsia="楷体_GB2312" w:hAnsi="Times New Roman" w:cs="Times New Roman"/>
          <w:color w:val="000000" w:themeColor="text1"/>
          <w:szCs w:val="32"/>
        </w:rPr>
      </w:pPr>
      <w:r>
        <w:rPr>
          <w:rFonts w:ascii="Times New Roman" w:eastAsia="楷体_GB2312" w:hAnsi="Times New Roman" w:cs="Times New Roman" w:hint="eastAsia"/>
          <w:color w:val="000000" w:themeColor="text1"/>
          <w:szCs w:val="32"/>
        </w:rPr>
        <w:t>一、档案事业及其构成</w:t>
      </w:r>
    </w:p>
    <w:p w:rsidR="009224DC" w:rsidRDefault="00B26B67">
      <w:pPr>
        <w:spacing w:line="579" w:lineRule="exact"/>
        <w:ind w:firstLine="645"/>
        <w:rPr>
          <w:rFonts w:ascii="Times New Roman" w:eastAsia="仿宋_GB2312" w:hAnsi="Times New Roman" w:cs="Times New Roman"/>
          <w:color w:val="000000" w:themeColor="text1"/>
          <w:szCs w:val="32"/>
        </w:rPr>
      </w:pPr>
      <w:r>
        <w:rPr>
          <w:rFonts w:ascii="Times New Roman" w:eastAsia="仿宋_GB2312" w:hAnsi="Times New Roman" w:cs="Times New Roman" w:hint="eastAsia"/>
          <w:color w:val="000000" w:themeColor="text1"/>
          <w:szCs w:val="32"/>
        </w:rPr>
        <w:t>档案事业的概念；档案事业的构成。</w:t>
      </w:r>
    </w:p>
    <w:p w:rsidR="009224DC" w:rsidRDefault="00B26B67">
      <w:pPr>
        <w:spacing w:line="579" w:lineRule="exact"/>
        <w:ind w:firstLine="645"/>
        <w:rPr>
          <w:rFonts w:ascii="Times New Roman" w:eastAsia="楷体_GB2312" w:hAnsi="Times New Roman" w:cs="Times New Roman"/>
          <w:color w:val="000000" w:themeColor="text1"/>
          <w:szCs w:val="32"/>
        </w:rPr>
      </w:pPr>
      <w:r>
        <w:rPr>
          <w:rFonts w:ascii="Times New Roman" w:eastAsia="楷体_GB2312" w:hAnsi="Times New Roman" w:cs="Times New Roman" w:hint="eastAsia"/>
          <w:color w:val="000000" w:themeColor="text1"/>
          <w:szCs w:val="32"/>
        </w:rPr>
        <w:t>二、档案事业的管理体制</w:t>
      </w:r>
    </w:p>
    <w:p w:rsidR="009224DC" w:rsidRDefault="00B26B67">
      <w:pPr>
        <w:spacing w:line="579" w:lineRule="exact"/>
        <w:ind w:firstLine="645"/>
        <w:rPr>
          <w:rFonts w:ascii="Times New Roman" w:eastAsia="仿宋_GB2312" w:hAnsi="Times New Roman" w:cs="Times New Roman"/>
          <w:color w:val="000000" w:themeColor="text1"/>
          <w:szCs w:val="32"/>
        </w:rPr>
      </w:pPr>
      <w:r>
        <w:rPr>
          <w:rFonts w:ascii="Times New Roman" w:eastAsia="仿宋_GB2312" w:hAnsi="Times New Roman" w:cs="Times New Roman" w:hint="eastAsia"/>
          <w:color w:val="000000" w:themeColor="text1"/>
          <w:szCs w:val="32"/>
        </w:rPr>
        <w:t>档案事业管理体制的基本类型；我国档案事业管理体制的发展变化。</w:t>
      </w:r>
    </w:p>
    <w:p w:rsidR="009224DC" w:rsidRDefault="00B26B67">
      <w:pPr>
        <w:spacing w:line="579" w:lineRule="exact"/>
        <w:ind w:firstLine="645"/>
        <w:rPr>
          <w:rFonts w:ascii="Times New Roman" w:eastAsia="楷体_GB2312" w:hAnsi="Times New Roman" w:cs="Times New Roman"/>
          <w:color w:val="000000" w:themeColor="text1"/>
          <w:szCs w:val="32"/>
        </w:rPr>
      </w:pPr>
      <w:r>
        <w:rPr>
          <w:rFonts w:ascii="Times New Roman" w:eastAsia="楷体_GB2312" w:hAnsi="Times New Roman" w:cs="Times New Roman" w:hint="eastAsia"/>
          <w:color w:val="000000" w:themeColor="text1"/>
          <w:szCs w:val="32"/>
        </w:rPr>
        <w:t>三、档案机构</w:t>
      </w:r>
    </w:p>
    <w:p w:rsidR="009224DC" w:rsidRDefault="00B26B67">
      <w:pPr>
        <w:spacing w:line="579" w:lineRule="exact"/>
        <w:ind w:firstLine="645"/>
        <w:rPr>
          <w:rFonts w:ascii="Times New Roman" w:eastAsia="仿宋_GB2312" w:hAnsi="Times New Roman" w:cs="Times New Roman"/>
          <w:color w:val="000000" w:themeColor="text1"/>
          <w:szCs w:val="32"/>
        </w:rPr>
      </w:pPr>
      <w:r>
        <w:rPr>
          <w:rFonts w:ascii="Times New Roman" w:eastAsia="仿宋_GB2312" w:hAnsi="Times New Roman" w:cs="Times New Roman" w:hint="eastAsia"/>
          <w:color w:val="000000" w:themeColor="text1"/>
          <w:szCs w:val="32"/>
        </w:rPr>
        <w:t>档案室；档案馆；档案行政管理机构；其他档案机构。</w:t>
      </w:r>
    </w:p>
    <w:p w:rsidR="009224DC" w:rsidRDefault="00B26B67">
      <w:pPr>
        <w:spacing w:line="579" w:lineRule="exact"/>
        <w:ind w:firstLine="645"/>
        <w:rPr>
          <w:rFonts w:ascii="Times New Roman" w:eastAsia="楷体_GB2312" w:hAnsi="Times New Roman" w:cs="Times New Roman"/>
          <w:color w:val="000000" w:themeColor="text1"/>
          <w:szCs w:val="32"/>
        </w:rPr>
      </w:pPr>
      <w:r>
        <w:rPr>
          <w:rFonts w:ascii="Times New Roman" w:eastAsia="楷体_GB2312" w:hAnsi="Times New Roman" w:cs="Times New Roman" w:hint="eastAsia"/>
          <w:color w:val="000000" w:themeColor="text1"/>
          <w:szCs w:val="32"/>
        </w:rPr>
        <w:t>四、档案工作的基本原则</w:t>
      </w:r>
    </w:p>
    <w:p w:rsidR="009224DC" w:rsidRDefault="00B26B67">
      <w:pPr>
        <w:spacing w:line="579" w:lineRule="exact"/>
        <w:ind w:firstLine="645"/>
        <w:rPr>
          <w:rFonts w:ascii="Times New Roman" w:eastAsia="仿宋_GB2312" w:hAnsi="Times New Roman" w:cs="Times New Roman"/>
          <w:color w:val="000000" w:themeColor="text1"/>
          <w:szCs w:val="32"/>
        </w:rPr>
      </w:pPr>
      <w:r>
        <w:rPr>
          <w:rFonts w:ascii="Times New Roman" w:eastAsia="仿宋_GB2312" w:hAnsi="Times New Roman" w:cs="Times New Roman" w:hint="eastAsia"/>
          <w:color w:val="000000" w:themeColor="text1"/>
          <w:szCs w:val="32"/>
        </w:rPr>
        <w:t>档案工作基本原则的内容。</w:t>
      </w:r>
    </w:p>
    <w:p w:rsidR="009224DC" w:rsidRDefault="00B26B67">
      <w:pPr>
        <w:spacing w:line="579" w:lineRule="exact"/>
        <w:ind w:firstLine="645"/>
        <w:rPr>
          <w:rFonts w:ascii="Times New Roman" w:eastAsia="楷体_GB2312" w:hAnsi="Times New Roman" w:cs="Times New Roman"/>
          <w:color w:val="000000" w:themeColor="text1"/>
          <w:szCs w:val="32"/>
        </w:rPr>
      </w:pPr>
      <w:r>
        <w:rPr>
          <w:rFonts w:ascii="Times New Roman" w:eastAsia="楷体_GB2312" w:hAnsi="Times New Roman" w:cs="Times New Roman" w:hint="eastAsia"/>
          <w:color w:val="000000" w:themeColor="text1"/>
          <w:szCs w:val="32"/>
        </w:rPr>
        <w:t>五、档案工作标准与标准化</w:t>
      </w:r>
    </w:p>
    <w:p w:rsidR="009224DC" w:rsidRDefault="00B26B67">
      <w:pPr>
        <w:spacing w:line="579" w:lineRule="exact"/>
        <w:ind w:firstLine="645"/>
        <w:rPr>
          <w:rFonts w:ascii="Times New Roman" w:eastAsia="仿宋_GB2312" w:hAnsi="Times New Roman" w:cs="Times New Roman"/>
          <w:color w:val="000000" w:themeColor="text1"/>
          <w:szCs w:val="32"/>
        </w:rPr>
      </w:pPr>
      <w:r>
        <w:rPr>
          <w:rFonts w:ascii="Times New Roman" w:eastAsia="仿宋_GB2312" w:hAnsi="Times New Roman" w:cs="Times New Roman" w:hint="eastAsia"/>
          <w:color w:val="000000" w:themeColor="text1"/>
          <w:szCs w:val="32"/>
        </w:rPr>
        <w:t>档案工作标准；档案工作标准化的含义与形式；制定档案工作标准的原则与要求；我国档案工作标准体系。</w:t>
      </w:r>
    </w:p>
    <w:p w:rsidR="009224DC" w:rsidRDefault="00B26B67">
      <w:pPr>
        <w:tabs>
          <w:tab w:val="left" w:pos="2528"/>
          <w:tab w:val="center" w:pos="4742"/>
        </w:tabs>
        <w:spacing w:line="579" w:lineRule="exact"/>
        <w:jc w:val="center"/>
        <w:rPr>
          <w:rFonts w:ascii="黑体" w:eastAsia="黑体" w:hAnsi="黑体" w:cs="Times New Roman"/>
          <w:color w:val="000000" w:themeColor="text1"/>
          <w:szCs w:val="32"/>
        </w:rPr>
      </w:pPr>
      <w:r>
        <w:rPr>
          <w:rFonts w:ascii="黑体" w:eastAsia="黑体" w:hAnsi="黑体" w:cs="Times New Roman" w:hint="eastAsia"/>
          <w:color w:val="000000" w:themeColor="text1"/>
          <w:szCs w:val="32"/>
        </w:rPr>
        <w:lastRenderedPageBreak/>
        <w:t>第三节</w:t>
      </w:r>
      <w:r>
        <w:rPr>
          <w:rFonts w:ascii="黑体" w:eastAsia="黑体" w:hAnsi="黑体" w:cs="Times New Roman" w:hint="eastAsia"/>
          <w:color w:val="000000" w:themeColor="text1"/>
          <w:szCs w:val="32"/>
        </w:rPr>
        <w:t xml:space="preserve">  </w:t>
      </w:r>
      <w:r>
        <w:rPr>
          <w:rFonts w:ascii="黑体" w:eastAsia="黑体" w:hAnsi="黑体" w:cs="Times New Roman" w:hint="eastAsia"/>
          <w:color w:val="000000" w:themeColor="text1"/>
          <w:szCs w:val="32"/>
        </w:rPr>
        <w:t>档案学</w:t>
      </w:r>
    </w:p>
    <w:p w:rsidR="009224DC" w:rsidRDefault="00B26B67">
      <w:pPr>
        <w:spacing w:line="579" w:lineRule="exact"/>
        <w:ind w:firstLine="645"/>
        <w:rPr>
          <w:rFonts w:ascii="Times New Roman" w:eastAsia="楷体_GB2312" w:hAnsi="Times New Roman" w:cs="Times New Roman"/>
          <w:color w:val="000000" w:themeColor="text1"/>
          <w:szCs w:val="32"/>
        </w:rPr>
      </w:pPr>
      <w:r>
        <w:rPr>
          <w:rFonts w:ascii="Times New Roman" w:eastAsia="楷体_GB2312" w:hAnsi="Times New Roman" w:cs="Times New Roman" w:hint="eastAsia"/>
          <w:color w:val="000000" w:themeColor="text1"/>
          <w:szCs w:val="32"/>
        </w:rPr>
        <w:t>一、档案学的学科内容与特点</w:t>
      </w:r>
    </w:p>
    <w:p w:rsidR="009224DC" w:rsidRDefault="00B26B67">
      <w:pPr>
        <w:spacing w:line="579" w:lineRule="exact"/>
        <w:ind w:firstLine="645"/>
        <w:rPr>
          <w:rFonts w:ascii="Times New Roman" w:eastAsia="仿宋_GB2312" w:hAnsi="Times New Roman" w:cs="Times New Roman"/>
          <w:color w:val="000000" w:themeColor="text1"/>
          <w:szCs w:val="32"/>
        </w:rPr>
      </w:pPr>
      <w:r>
        <w:rPr>
          <w:rFonts w:ascii="Times New Roman" w:eastAsia="仿宋_GB2312" w:hAnsi="Times New Roman" w:cs="Times New Roman" w:hint="eastAsia"/>
          <w:color w:val="000000" w:themeColor="text1"/>
          <w:szCs w:val="32"/>
        </w:rPr>
        <w:t>档案学的任务；档案学的研究对象；档案学的学科体系。</w:t>
      </w:r>
    </w:p>
    <w:p w:rsidR="009224DC" w:rsidRDefault="00B26B67">
      <w:pPr>
        <w:spacing w:line="579" w:lineRule="exact"/>
        <w:ind w:firstLine="645"/>
        <w:rPr>
          <w:rFonts w:ascii="Times New Roman" w:eastAsia="楷体_GB2312" w:hAnsi="Times New Roman" w:cs="Times New Roman"/>
          <w:color w:val="000000" w:themeColor="text1"/>
          <w:szCs w:val="32"/>
        </w:rPr>
      </w:pPr>
      <w:r>
        <w:rPr>
          <w:rFonts w:ascii="Times New Roman" w:eastAsia="楷体_GB2312" w:hAnsi="Times New Roman" w:cs="Times New Roman" w:hint="eastAsia"/>
          <w:color w:val="000000" w:themeColor="text1"/>
          <w:szCs w:val="32"/>
        </w:rPr>
        <w:t>二、档案学基础理论</w:t>
      </w:r>
    </w:p>
    <w:p w:rsidR="009224DC" w:rsidRDefault="00B26B67">
      <w:pPr>
        <w:spacing w:line="579" w:lineRule="exact"/>
        <w:ind w:firstLine="645"/>
        <w:rPr>
          <w:rFonts w:ascii="Times New Roman" w:eastAsia="仿宋_GB2312" w:hAnsi="Times New Roman" w:cs="Times New Roman"/>
          <w:color w:val="000000" w:themeColor="text1"/>
          <w:szCs w:val="32"/>
        </w:rPr>
      </w:pPr>
      <w:r>
        <w:rPr>
          <w:rFonts w:ascii="Times New Roman" w:eastAsia="仿宋_GB2312" w:hAnsi="Times New Roman" w:cs="Times New Roman" w:hint="eastAsia"/>
          <w:color w:val="000000" w:themeColor="text1"/>
          <w:szCs w:val="32"/>
        </w:rPr>
        <w:t>档案管理理论的基本内容；文件生命周期理论的基本内容；档案鉴定理论的基本内容。</w:t>
      </w:r>
    </w:p>
    <w:p w:rsidR="009224DC" w:rsidRDefault="00B26B67">
      <w:pPr>
        <w:spacing w:line="579" w:lineRule="exact"/>
        <w:ind w:firstLine="645"/>
        <w:rPr>
          <w:rFonts w:ascii="Times New Roman" w:eastAsia="楷体_GB2312" w:hAnsi="Times New Roman" w:cs="Times New Roman"/>
          <w:color w:val="000000" w:themeColor="text1"/>
          <w:szCs w:val="32"/>
        </w:rPr>
      </w:pPr>
      <w:r>
        <w:rPr>
          <w:rFonts w:ascii="Times New Roman" w:eastAsia="楷体_GB2312" w:hAnsi="Times New Roman" w:cs="Times New Roman" w:hint="eastAsia"/>
          <w:color w:val="000000" w:themeColor="text1"/>
          <w:szCs w:val="32"/>
        </w:rPr>
        <w:t>三、档案学的产生与发展</w:t>
      </w:r>
    </w:p>
    <w:p w:rsidR="009224DC" w:rsidRDefault="00B26B67">
      <w:pPr>
        <w:spacing w:line="579" w:lineRule="exact"/>
        <w:ind w:firstLine="645"/>
        <w:rPr>
          <w:rFonts w:ascii="Times New Roman" w:eastAsia="仿宋_GB2312" w:hAnsi="Times New Roman" w:cs="Times New Roman"/>
          <w:color w:val="000000" w:themeColor="text1"/>
          <w:szCs w:val="32"/>
        </w:rPr>
      </w:pPr>
      <w:r>
        <w:rPr>
          <w:rFonts w:ascii="Times New Roman" w:eastAsia="仿宋_GB2312" w:hAnsi="Times New Roman" w:cs="Times New Roman" w:hint="eastAsia"/>
          <w:color w:val="000000" w:themeColor="text1"/>
          <w:szCs w:val="32"/>
        </w:rPr>
        <w:t>我国档案学的建设历程；我国档案学建设的主要成就。</w:t>
      </w:r>
    </w:p>
    <w:p w:rsidR="009224DC" w:rsidRDefault="009224DC">
      <w:pPr>
        <w:widowControl/>
        <w:tabs>
          <w:tab w:val="left" w:pos="2528"/>
          <w:tab w:val="center" w:pos="4422"/>
          <w:tab w:val="center" w:pos="4742"/>
        </w:tabs>
        <w:spacing w:line="579" w:lineRule="exact"/>
        <w:jc w:val="left"/>
        <w:rPr>
          <w:rFonts w:ascii="仿宋_GB2312" w:eastAsia="仿宋_GB2312" w:hAnsi="Times New Roman" w:cs="Times New Roman"/>
          <w:szCs w:val="32"/>
        </w:rPr>
      </w:pPr>
    </w:p>
    <w:p w:rsidR="009224DC" w:rsidRDefault="00B26B67">
      <w:pPr>
        <w:tabs>
          <w:tab w:val="left" w:pos="2528"/>
          <w:tab w:val="center" w:pos="4742"/>
        </w:tabs>
        <w:spacing w:line="579" w:lineRule="exact"/>
        <w:jc w:val="center"/>
        <w:rPr>
          <w:rFonts w:ascii="黑体" w:eastAsia="黑体" w:hAnsi="黑体" w:cs="Times New Roman"/>
          <w:color w:val="000000" w:themeColor="text1"/>
          <w:szCs w:val="32"/>
        </w:rPr>
      </w:pPr>
      <w:r>
        <w:rPr>
          <w:rFonts w:ascii="黑体" w:eastAsia="黑体" w:hAnsi="黑体" w:cs="Times New Roman" w:hint="eastAsia"/>
          <w:color w:val="000000" w:themeColor="text1"/>
          <w:szCs w:val="32"/>
        </w:rPr>
        <w:t>第四节</w:t>
      </w:r>
      <w:r>
        <w:rPr>
          <w:rFonts w:ascii="黑体" w:eastAsia="黑体" w:hAnsi="黑体" w:cs="Times New Roman" w:hint="eastAsia"/>
          <w:color w:val="000000" w:themeColor="text1"/>
          <w:szCs w:val="32"/>
        </w:rPr>
        <w:t xml:space="preserve">  </w:t>
      </w:r>
      <w:r>
        <w:rPr>
          <w:rFonts w:ascii="黑体" w:eastAsia="黑体" w:hAnsi="黑体" w:cs="Times New Roman" w:hint="eastAsia"/>
          <w:color w:val="000000" w:themeColor="text1"/>
          <w:szCs w:val="32"/>
        </w:rPr>
        <w:t>档案管理工作</w:t>
      </w:r>
    </w:p>
    <w:p w:rsidR="009224DC" w:rsidRDefault="00B26B67">
      <w:pPr>
        <w:spacing w:line="579" w:lineRule="exact"/>
        <w:ind w:firstLine="645"/>
        <w:rPr>
          <w:rFonts w:ascii="Times New Roman" w:eastAsia="楷体_GB2312" w:hAnsi="Times New Roman" w:cs="Times New Roman"/>
          <w:color w:val="000000" w:themeColor="text1"/>
          <w:szCs w:val="32"/>
        </w:rPr>
      </w:pPr>
      <w:r>
        <w:rPr>
          <w:rFonts w:ascii="Times New Roman" w:eastAsia="楷体_GB2312" w:hAnsi="Times New Roman" w:cs="Times New Roman" w:hint="eastAsia"/>
          <w:color w:val="000000" w:themeColor="text1"/>
          <w:szCs w:val="32"/>
        </w:rPr>
        <w:t>一、档案管理工作的内容、性质和原则</w:t>
      </w:r>
    </w:p>
    <w:p w:rsidR="009224DC" w:rsidRDefault="00B26B67">
      <w:pPr>
        <w:spacing w:line="579" w:lineRule="exact"/>
        <w:ind w:firstLine="645"/>
        <w:rPr>
          <w:rFonts w:ascii="Times New Roman" w:eastAsia="仿宋_GB2312" w:hAnsi="Times New Roman" w:cs="Times New Roman"/>
          <w:color w:val="000000" w:themeColor="text1"/>
          <w:szCs w:val="32"/>
        </w:rPr>
      </w:pPr>
      <w:r>
        <w:rPr>
          <w:rFonts w:ascii="Times New Roman" w:eastAsia="仿宋_GB2312" w:hAnsi="Times New Roman" w:cs="Times New Roman" w:hint="eastAsia"/>
          <w:color w:val="000000" w:themeColor="text1"/>
          <w:szCs w:val="32"/>
        </w:rPr>
        <w:t>档案管理工作的主要内容；档案管理工作的性质；档案管理工作的基本原则。</w:t>
      </w:r>
    </w:p>
    <w:p w:rsidR="009224DC" w:rsidRDefault="00B26B67">
      <w:pPr>
        <w:spacing w:line="579" w:lineRule="exact"/>
        <w:ind w:firstLine="645"/>
        <w:rPr>
          <w:rFonts w:ascii="Times New Roman" w:eastAsia="楷体_GB2312" w:hAnsi="Times New Roman" w:cs="Times New Roman"/>
          <w:color w:val="000000" w:themeColor="text1"/>
          <w:szCs w:val="32"/>
        </w:rPr>
      </w:pPr>
      <w:r>
        <w:rPr>
          <w:rFonts w:ascii="Times New Roman" w:eastAsia="楷体_GB2312" w:hAnsi="Times New Roman" w:cs="Times New Roman" w:hint="eastAsia"/>
          <w:color w:val="000000" w:themeColor="text1"/>
          <w:szCs w:val="32"/>
        </w:rPr>
        <w:t>二、档案实体管理</w:t>
      </w:r>
    </w:p>
    <w:p w:rsidR="009224DC" w:rsidRDefault="00B26B67">
      <w:pPr>
        <w:spacing w:line="579" w:lineRule="exact"/>
        <w:ind w:firstLine="645"/>
        <w:rPr>
          <w:rFonts w:ascii="Times New Roman" w:eastAsia="仿宋_GB2312" w:hAnsi="Times New Roman" w:cs="Times New Roman"/>
          <w:color w:val="000000" w:themeColor="text1"/>
          <w:szCs w:val="32"/>
        </w:rPr>
      </w:pPr>
      <w:r>
        <w:rPr>
          <w:rFonts w:ascii="Times New Roman" w:eastAsia="仿宋_GB2312" w:hAnsi="Times New Roman" w:cs="Times New Roman" w:hint="eastAsia"/>
          <w:color w:val="000000" w:themeColor="text1"/>
          <w:szCs w:val="32"/>
        </w:rPr>
        <w:t>档案实体管理的概念；档案实体管理的原则；档案实体管理的方法。</w:t>
      </w:r>
    </w:p>
    <w:p w:rsidR="009224DC" w:rsidRDefault="009224DC">
      <w:pPr>
        <w:widowControl/>
        <w:tabs>
          <w:tab w:val="left" w:pos="2528"/>
          <w:tab w:val="left" w:pos="2844"/>
          <w:tab w:val="center" w:pos="4422"/>
          <w:tab w:val="center" w:pos="4742"/>
        </w:tabs>
        <w:spacing w:line="579" w:lineRule="exact"/>
        <w:jc w:val="center"/>
        <w:rPr>
          <w:rFonts w:ascii="黑体" w:eastAsia="黑体" w:hAnsi="黑体"/>
          <w:szCs w:val="32"/>
        </w:rPr>
      </w:pPr>
    </w:p>
    <w:p w:rsidR="009224DC" w:rsidRDefault="00B26B67">
      <w:pPr>
        <w:tabs>
          <w:tab w:val="left" w:pos="2528"/>
          <w:tab w:val="center" w:pos="4742"/>
        </w:tabs>
        <w:spacing w:line="579" w:lineRule="exact"/>
        <w:jc w:val="center"/>
        <w:rPr>
          <w:rFonts w:ascii="黑体" w:eastAsia="黑体" w:hAnsi="黑体" w:cs="Times New Roman"/>
          <w:color w:val="000000" w:themeColor="text1"/>
          <w:szCs w:val="32"/>
        </w:rPr>
      </w:pPr>
      <w:r>
        <w:rPr>
          <w:rFonts w:ascii="黑体" w:eastAsia="黑体" w:hAnsi="黑体" w:cs="Times New Roman" w:hint="eastAsia"/>
          <w:color w:val="000000" w:themeColor="text1"/>
          <w:szCs w:val="32"/>
        </w:rPr>
        <w:t>第五节</w:t>
      </w:r>
      <w:r>
        <w:rPr>
          <w:rFonts w:ascii="黑体" w:eastAsia="黑体" w:hAnsi="黑体" w:cs="Times New Roman" w:hint="eastAsia"/>
          <w:color w:val="000000" w:themeColor="text1"/>
          <w:szCs w:val="32"/>
        </w:rPr>
        <w:t xml:space="preserve">  </w:t>
      </w:r>
      <w:r>
        <w:rPr>
          <w:rFonts w:ascii="黑体" w:eastAsia="黑体" w:hAnsi="黑体" w:cs="Times New Roman" w:hint="eastAsia"/>
          <w:color w:val="000000" w:themeColor="text1"/>
          <w:szCs w:val="32"/>
        </w:rPr>
        <w:t>文书档案管理</w:t>
      </w:r>
    </w:p>
    <w:p w:rsidR="009224DC" w:rsidRDefault="00B26B67">
      <w:pPr>
        <w:spacing w:line="579" w:lineRule="exact"/>
        <w:ind w:firstLine="645"/>
        <w:rPr>
          <w:rFonts w:ascii="Times New Roman" w:eastAsia="楷体_GB2312" w:hAnsi="Times New Roman" w:cs="Times New Roman"/>
          <w:color w:val="000000" w:themeColor="text1"/>
          <w:szCs w:val="32"/>
        </w:rPr>
      </w:pPr>
      <w:r>
        <w:rPr>
          <w:rFonts w:ascii="Times New Roman" w:eastAsia="楷体_GB2312" w:hAnsi="Times New Roman" w:cs="Times New Roman" w:hint="eastAsia"/>
          <w:color w:val="000000" w:themeColor="text1"/>
          <w:szCs w:val="32"/>
        </w:rPr>
        <w:t>一、档案的收集</w:t>
      </w:r>
    </w:p>
    <w:p w:rsidR="009224DC" w:rsidRDefault="00B26B67">
      <w:pPr>
        <w:spacing w:line="579" w:lineRule="exact"/>
        <w:ind w:firstLine="645"/>
        <w:rPr>
          <w:rFonts w:ascii="Times New Roman" w:eastAsia="仿宋_GB2312" w:hAnsi="Times New Roman" w:cs="Times New Roman"/>
          <w:color w:val="000000" w:themeColor="text1"/>
          <w:szCs w:val="32"/>
        </w:rPr>
      </w:pPr>
      <w:r>
        <w:rPr>
          <w:rFonts w:ascii="Times New Roman" w:eastAsia="仿宋_GB2312" w:hAnsi="Times New Roman" w:cs="Times New Roman" w:hint="eastAsia"/>
          <w:color w:val="000000" w:themeColor="text1"/>
          <w:szCs w:val="32"/>
        </w:rPr>
        <w:t>档案收集工作内容、意义、特点和基本要求；档案室的收集工作；档案馆的收集工作。</w:t>
      </w:r>
    </w:p>
    <w:p w:rsidR="009224DC" w:rsidRDefault="00B26B67">
      <w:pPr>
        <w:spacing w:line="579" w:lineRule="exact"/>
        <w:ind w:firstLine="645"/>
        <w:rPr>
          <w:rFonts w:ascii="Times New Roman" w:eastAsia="楷体_GB2312" w:hAnsi="Times New Roman" w:cs="Times New Roman"/>
          <w:color w:val="000000" w:themeColor="text1"/>
          <w:szCs w:val="32"/>
        </w:rPr>
      </w:pPr>
      <w:r>
        <w:rPr>
          <w:rFonts w:ascii="Times New Roman" w:eastAsia="楷体_GB2312" w:hAnsi="Times New Roman" w:cs="Times New Roman" w:hint="eastAsia"/>
          <w:color w:val="000000" w:themeColor="text1"/>
          <w:szCs w:val="32"/>
        </w:rPr>
        <w:t>二、档案的整理</w:t>
      </w:r>
    </w:p>
    <w:p w:rsidR="009224DC" w:rsidRDefault="00B26B67">
      <w:pPr>
        <w:spacing w:line="579" w:lineRule="exact"/>
        <w:ind w:firstLine="645"/>
        <w:rPr>
          <w:rFonts w:ascii="Times New Roman" w:eastAsia="仿宋_GB2312" w:hAnsi="Times New Roman" w:cs="Times New Roman"/>
          <w:color w:val="000000" w:themeColor="text1"/>
          <w:szCs w:val="32"/>
        </w:rPr>
      </w:pPr>
      <w:r>
        <w:rPr>
          <w:rFonts w:ascii="Times New Roman" w:eastAsia="仿宋_GB2312" w:hAnsi="Times New Roman" w:cs="Times New Roman" w:hint="eastAsia"/>
          <w:color w:val="000000" w:themeColor="text1"/>
          <w:szCs w:val="32"/>
        </w:rPr>
        <w:lastRenderedPageBreak/>
        <w:t>档案整理工作的内容、意义和原则；全宗内档案的分类；档案立卷方法；类内案卷排列及案卷编号的方法；卷内目录、案卷目录和档号的建立方法。</w:t>
      </w:r>
    </w:p>
    <w:p w:rsidR="009224DC" w:rsidRDefault="00B26B67">
      <w:pPr>
        <w:spacing w:line="579" w:lineRule="exact"/>
        <w:ind w:firstLine="645"/>
        <w:rPr>
          <w:rFonts w:ascii="Times New Roman" w:eastAsia="楷体_GB2312" w:hAnsi="Times New Roman" w:cs="Times New Roman"/>
          <w:color w:val="000000" w:themeColor="text1"/>
          <w:szCs w:val="32"/>
        </w:rPr>
      </w:pPr>
      <w:r>
        <w:rPr>
          <w:rFonts w:ascii="Times New Roman" w:eastAsia="楷体_GB2312" w:hAnsi="Times New Roman" w:cs="Times New Roman" w:hint="eastAsia"/>
          <w:color w:val="000000" w:themeColor="text1"/>
          <w:szCs w:val="32"/>
        </w:rPr>
        <w:t>三、档案价值的鉴定</w:t>
      </w:r>
    </w:p>
    <w:p w:rsidR="009224DC" w:rsidRDefault="00B26B67">
      <w:pPr>
        <w:spacing w:line="579" w:lineRule="exact"/>
        <w:ind w:firstLine="645"/>
        <w:rPr>
          <w:rFonts w:ascii="Times New Roman" w:eastAsia="仿宋_GB2312" w:hAnsi="Times New Roman" w:cs="Times New Roman"/>
          <w:color w:val="000000" w:themeColor="text1"/>
          <w:szCs w:val="32"/>
        </w:rPr>
      </w:pPr>
      <w:r>
        <w:rPr>
          <w:rFonts w:ascii="Times New Roman" w:eastAsia="仿宋_GB2312" w:hAnsi="Times New Roman" w:cs="Times New Roman" w:hint="eastAsia"/>
          <w:color w:val="000000" w:themeColor="text1"/>
          <w:szCs w:val="32"/>
        </w:rPr>
        <w:t>档案价值鉴定工作的内容与要求；档案价值鉴定工作的规则与方法；档案价值鉴定的标准；档案保管期限要求；档案鉴定工作的制度与组织。</w:t>
      </w:r>
    </w:p>
    <w:p w:rsidR="009224DC" w:rsidRDefault="00B26B67">
      <w:pPr>
        <w:spacing w:line="579" w:lineRule="exact"/>
        <w:ind w:firstLine="645"/>
        <w:rPr>
          <w:rFonts w:ascii="Times New Roman" w:eastAsia="楷体_GB2312" w:hAnsi="Times New Roman" w:cs="Times New Roman"/>
          <w:color w:val="000000" w:themeColor="text1"/>
          <w:szCs w:val="32"/>
        </w:rPr>
      </w:pPr>
      <w:r>
        <w:rPr>
          <w:rFonts w:ascii="Times New Roman" w:eastAsia="楷体_GB2312" w:hAnsi="Times New Roman" w:cs="Times New Roman" w:hint="eastAsia"/>
          <w:color w:val="000000" w:themeColor="text1"/>
          <w:szCs w:val="32"/>
        </w:rPr>
        <w:t>四、档案保管</w:t>
      </w:r>
    </w:p>
    <w:p w:rsidR="009224DC" w:rsidRDefault="00B26B67">
      <w:pPr>
        <w:spacing w:line="579" w:lineRule="exact"/>
        <w:ind w:firstLine="645"/>
        <w:rPr>
          <w:rFonts w:ascii="Times New Roman" w:eastAsia="仿宋_GB2312" w:hAnsi="Times New Roman" w:cs="Times New Roman"/>
          <w:color w:val="000000" w:themeColor="text1"/>
          <w:szCs w:val="32"/>
        </w:rPr>
      </w:pPr>
      <w:r>
        <w:rPr>
          <w:rFonts w:ascii="Times New Roman" w:eastAsia="仿宋_GB2312" w:hAnsi="Times New Roman" w:cs="Times New Roman" w:hint="eastAsia"/>
          <w:color w:val="000000" w:themeColor="text1"/>
          <w:szCs w:val="32"/>
        </w:rPr>
        <w:t>档案保管任务、内容和工作要求；档案保管条件；档案库房管理要求；档案保管的基本制度；档案保管面临的主要危害与防治；档案修复的基本技术。</w:t>
      </w:r>
    </w:p>
    <w:p w:rsidR="009224DC" w:rsidRDefault="00B26B67">
      <w:pPr>
        <w:spacing w:line="579" w:lineRule="exact"/>
        <w:ind w:firstLine="645"/>
        <w:rPr>
          <w:rFonts w:ascii="Times New Roman" w:eastAsia="楷体_GB2312" w:hAnsi="Times New Roman" w:cs="Times New Roman"/>
          <w:color w:val="000000" w:themeColor="text1"/>
          <w:szCs w:val="32"/>
        </w:rPr>
      </w:pPr>
      <w:r>
        <w:rPr>
          <w:rFonts w:ascii="Times New Roman" w:eastAsia="楷体_GB2312" w:hAnsi="Times New Roman" w:cs="Times New Roman" w:hint="eastAsia"/>
          <w:color w:val="000000" w:themeColor="text1"/>
          <w:szCs w:val="32"/>
        </w:rPr>
        <w:t>五、档案检索</w:t>
      </w:r>
    </w:p>
    <w:p w:rsidR="009224DC" w:rsidRDefault="00B26B67">
      <w:pPr>
        <w:spacing w:line="579" w:lineRule="exact"/>
        <w:ind w:firstLine="645"/>
        <w:rPr>
          <w:rFonts w:ascii="Times New Roman" w:eastAsia="仿宋_GB2312" w:hAnsi="Times New Roman" w:cs="Times New Roman"/>
          <w:color w:val="000000" w:themeColor="text1"/>
          <w:szCs w:val="32"/>
        </w:rPr>
      </w:pPr>
      <w:r>
        <w:rPr>
          <w:rFonts w:ascii="Times New Roman" w:eastAsia="仿宋_GB2312" w:hAnsi="Times New Roman" w:cs="Times New Roman" w:hint="eastAsia"/>
          <w:color w:val="000000" w:themeColor="text1"/>
          <w:szCs w:val="32"/>
        </w:rPr>
        <w:t>档案检索的含义与一般过程；档案检索语言；档案检索工具；档案目录数据库。</w:t>
      </w:r>
    </w:p>
    <w:p w:rsidR="009224DC" w:rsidRDefault="00B26B67">
      <w:pPr>
        <w:spacing w:line="579" w:lineRule="exact"/>
        <w:ind w:firstLine="645"/>
        <w:rPr>
          <w:rFonts w:ascii="Times New Roman" w:eastAsia="楷体_GB2312" w:hAnsi="Times New Roman" w:cs="Times New Roman"/>
          <w:color w:val="000000" w:themeColor="text1"/>
          <w:szCs w:val="32"/>
        </w:rPr>
      </w:pPr>
      <w:r>
        <w:rPr>
          <w:rFonts w:ascii="Times New Roman" w:eastAsia="楷体_GB2312" w:hAnsi="Times New Roman" w:cs="Times New Roman" w:hint="eastAsia"/>
          <w:color w:val="000000" w:themeColor="text1"/>
          <w:szCs w:val="32"/>
        </w:rPr>
        <w:t>六、档案编研</w:t>
      </w:r>
    </w:p>
    <w:p w:rsidR="009224DC" w:rsidRDefault="00B26B67">
      <w:pPr>
        <w:spacing w:line="579" w:lineRule="exact"/>
        <w:ind w:firstLine="645"/>
        <w:rPr>
          <w:rFonts w:ascii="Times New Roman" w:eastAsia="仿宋_GB2312" w:hAnsi="Times New Roman" w:cs="Times New Roman"/>
          <w:color w:val="000000" w:themeColor="text1"/>
          <w:szCs w:val="32"/>
        </w:rPr>
      </w:pPr>
      <w:r>
        <w:rPr>
          <w:rFonts w:ascii="Times New Roman" w:eastAsia="仿宋_GB2312" w:hAnsi="Times New Roman" w:cs="Times New Roman" w:hint="eastAsia"/>
          <w:color w:val="000000" w:themeColor="text1"/>
          <w:szCs w:val="32"/>
        </w:rPr>
        <w:t>档案编研工作的内容；档案编研工作的原则；档案编研工作的关键环节；档案编研制度的基本内容。</w:t>
      </w:r>
    </w:p>
    <w:p w:rsidR="009224DC" w:rsidRDefault="00B26B67">
      <w:pPr>
        <w:spacing w:line="579" w:lineRule="exact"/>
        <w:ind w:firstLine="645"/>
        <w:rPr>
          <w:rFonts w:ascii="Times New Roman" w:eastAsia="楷体_GB2312" w:hAnsi="Times New Roman" w:cs="Times New Roman"/>
          <w:color w:val="000000" w:themeColor="text1"/>
          <w:szCs w:val="32"/>
        </w:rPr>
      </w:pPr>
      <w:r>
        <w:rPr>
          <w:rFonts w:ascii="Times New Roman" w:eastAsia="楷体_GB2312" w:hAnsi="Times New Roman" w:cs="Times New Roman" w:hint="eastAsia"/>
          <w:color w:val="000000" w:themeColor="text1"/>
          <w:szCs w:val="32"/>
        </w:rPr>
        <w:t>七、档案提供利用</w:t>
      </w:r>
    </w:p>
    <w:p w:rsidR="009224DC" w:rsidRDefault="00B26B67">
      <w:pPr>
        <w:spacing w:line="579" w:lineRule="exact"/>
        <w:ind w:firstLine="645"/>
        <w:rPr>
          <w:rFonts w:ascii="Times New Roman" w:eastAsia="仿宋_GB2312" w:hAnsi="Times New Roman" w:cs="Times New Roman"/>
          <w:color w:val="000000" w:themeColor="text1"/>
          <w:szCs w:val="32"/>
        </w:rPr>
      </w:pPr>
      <w:r>
        <w:rPr>
          <w:rFonts w:ascii="Times New Roman" w:eastAsia="仿宋_GB2312" w:hAnsi="Times New Roman" w:cs="Times New Roman" w:hint="eastAsia"/>
          <w:color w:val="000000" w:themeColor="text1"/>
          <w:szCs w:val="32"/>
        </w:rPr>
        <w:t>档案提供利用工作在档案工作中的地位；档案利用服务的方式；档案提供利用的宣传和咨询服务；档案开放的依据和意义；档案开放的要求和措施。</w:t>
      </w:r>
    </w:p>
    <w:p w:rsidR="009224DC" w:rsidRDefault="00B26B67">
      <w:pPr>
        <w:spacing w:line="579" w:lineRule="exact"/>
        <w:ind w:firstLine="645"/>
        <w:rPr>
          <w:rFonts w:ascii="Times New Roman" w:eastAsia="楷体_GB2312" w:hAnsi="Times New Roman" w:cs="Times New Roman"/>
          <w:color w:val="000000" w:themeColor="text1"/>
          <w:szCs w:val="32"/>
        </w:rPr>
      </w:pPr>
      <w:r>
        <w:rPr>
          <w:rFonts w:ascii="Times New Roman" w:eastAsia="楷体_GB2312" w:hAnsi="Times New Roman" w:cs="Times New Roman" w:hint="eastAsia"/>
          <w:color w:val="000000" w:themeColor="text1"/>
          <w:szCs w:val="32"/>
        </w:rPr>
        <w:t>八、档案登记和统计</w:t>
      </w:r>
    </w:p>
    <w:p w:rsidR="009224DC" w:rsidRDefault="00B26B67">
      <w:pPr>
        <w:spacing w:line="579" w:lineRule="exact"/>
        <w:ind w:firstLine="645"/>
        <w:rPr>
          <w:rFonts w:ascii="Times New Roman" w:eastAsia="仿宋_GB2312" w:hAnsi="Times New Roman" w:cs="Times New Roman"/>
          <w:color w:val="000000" w:themeColor="text1"/>
          <w:szCs w:val="32"/>
        </w:rPr>
      </w:pPr>
      <w:r>
        <w:rPr>
          <w:rFonts w:ascii="Times New Roman" w:eastAsia="仿宋_GB2312" w:hAnsi="Times New Roman" w:cs="Times New Roman" w:hint="eastAsia"/>
          <w:color w:val="000000" w:themeColor="text1"/>
          <w:szCs w:val="32"/>
        </w:rPr>
        <w:lastRenderedPageBreak/>
        <w:t>档案登记和统计的任务要求和主要工作；档案室的登记和统计工作；档案馆的登记和统计工作；档案行政管理部门的统计工作。</w:t>
      </w:r>
    </w:p>
    <w:p w:rsidR="009224DC" w:rsidRDefault="009224DC">
      <w:pPr>
        <w:spacing w:line="579" w:lineRule="exact"/>
        <w:ind w:firstLine="645"/>
        <w:rPr>
          <w:rFonts w:ascii="仿宋_GB2312" w:eastAsia="仿宋_GB2312" w:hAnsi="Times New Roman" w:cs="Times New Roman"/>
          <w:szCs w:val="32"/>
        </w:rPr>
      </w:pPr>
    </w:p>
    <w:p w:rsidR="009224DC" w:rsidRDefault="00B26B67">
      <w:pPr>
        <w:tabs>
          <w:tab w:val="left" w:pos="2528"/>
          <w:tab w:val="center" w:pos="4742"/>
        </w:tabs>
        <w:spacing w:line="579" w:lineRule="exact"/>
        <w:jc w:val="center"/>
        <w:rPr>
          <w:rFonts w:ascii="黑体" w:eastAsia="黑体" w:hAnsi="黑体" w:cs="Times New Roman"/>
          <w:color w:val="000000" w:themeColor="text1"/>
          <w:szCs w:val="32"/>
        </w:rPr>
      </w:pPr>
      <w:r>
        <w:rPr>
          <w:rFonts w:ascii="黑体" w:eastAsia="黑体" w:hAnsi="黑体" w:cs="Times New Roman" w:hint="eastAsia"/>
          <w:color w:val="000000" w:themeColor="text1"/>
          <w:szCs w:val="32"/>
        </w:rPr>
        <w:t>第六节</w:t>
      </w:r>
      <w:r>
        <w:rPr>
          <w:rFonts w:ascii="黑体" w:eastAsia="黑体" w:hAnsi="黑体" w:cs="Times New Roman" w:hint="eastAsia"/>
          <w:color w:val="000000" w:themeColor="text1"/>
          <w:szCs w:val="32"/>
        </w:rPr>
        <w:t xml:space="preserve">  </w:t>
      </w:r>
      <w:r>
        <w:rPr>
          <w:rFonts w:ascii="黑体" w:eastAsia="黑体" w:hAnsi="黑体" w:cs="Times New Roman" w:hint="eastAsia"/>
          <w:color w:val="000000" w:themeColor="text1"/>
          <w:szCs w:val="32"/>
        </w:rPr>
        <w:t>专门档案管理</w:t>
      </w:r>
    </w:p>
    <w:p w:rsidR="009224DC" w:rsidRDefault="00B26B67">
      <w:pPr>
        <w:spacing w:line="579" w:lineRule="exact"/>
        <w:ind w:firstLine="645"/>
        <w:rPr>
          <w:rFonts w:ascii="Times New Roman" w:eastAsia="楷体_GB2312" w:hAnsi="Times New Roman" w:cs="Times New Roman"/>
          <w:color w:val="000000" w:themeColor="text1"/>
          <w:szCs w:val="32"/>
        </w:rPr>
      </w:pPr>
      <w:r>
        <w:rPr>
          <w:rFonts w:ascii="Times New Roman" w:eastAsia="楷体_GB2312" w:hAnsi="Times New Roman" w:cs="Times New Roman" w:hint="eastAsia"/>
          <w:color w:val="000000" w:themeColor="text1"/>
          <w:szCs w:val="32"/>
        </w:rPr>
        <w:t>一、科技档案管理</w:t>
      </w:r>
    </w:p>
    <w:p w:rsidR="009224DC" w:rsidRDefault="00B26B67">
      <w:pPr>
        <w:spacing w:line="579" w:lineRule="exact"/>
        <w:ind w:firstLine="645"/>
        <w:rPr>
          <w:rFonts w:ascii="Times New Roman" w:eastAsia="仿宋_GB2312" w:hAnsi="Times New Roman" w:cs="Times New Roman"/>
          <w:color w:val="000000" w:themeColor="text1"/>
          <w:szCs w:val="32"/>
        </w:rPr>
      </w:pPr>
      <w:r>
        <w:rPr>
          <w:rFonts w:ascii="Times New Roman" w:eastAsia="仿宋_GB2312" w:hAnsi="Times New Roman" w:cs="Times New Roman" w:hint="eastAsia"/>
          <w:color w:val="000000" w:themeColor="text1"/>
          <w:szCs w:val="32"/>
        </w:rPr>
        <w:t>科技档案的特点；科技档案的类型；科技档案的基本管理方法。</w:t>
      </w:r>
    </w:p>
    <w:p w:rsidR="009224DC" w:rsidRDefault="00B26B67">
      <w:pPr>
        <w:spacing w:line="579" w:lineRule="exact"/>
        <w:ind w:firstLine="645"/>
        <w:rPr>
          <w:rFonts w:ascii="Times New Roman" w:eastAsia="楷体_GB2312" w:hAnsi="Times New Roman" w:cs="Times New Roman"/>
          <w:color w:val="000000" w:themeColor="text1"/>
          <w:szCs w:val="32"/>
        </w:rPr>
      </w:pPr>
      <w:r>
        <w:rPr>
          <w:rFonts w:ascii="Times New Roman" w:eastAsia="楷体_GB2312" w:hAnsi="Times New Roman" w:cs="Times New Roman" w:hint="eastAsia"/>
          <w:color w:val="000000" w:themeColor="text1"/>
          <w:szCs w:val="32"/>
        </w:rPr>
        <w:t>二、人事档案管理</w:t>
      </w:r>
    </w:p>
    <w:p w:rsidR="009224DC" w:rsidRDefault="00B26B67">
      <w:pPr>
        <w:spacing w:line="579" w:lineRule="exact"/>
        <w:ind w:firstLine="645"/>
        <w:rPr>
          <w:rFonts w:ascii="Times New Roman" w:eastAsia="仿宋_GB2312" w:hAnsi="Times New Roman" w:cs="Times New Roman"/>
          <w:color w:val="000000" w:themeColor="text1"/>
          <w:szCs w:val="32"/>
        </w:rPr>
      </w:pPr>
      <w:r>
        <w:rPr>
          <w:rFonts w:ascii="Times New Roman" w:eastAsia="仿宋_GB2312" w:hAnsi="Times New Roman" w:cs="Times New Roman" w:hint="eastAsia"/>
          <w:color w:val="000000" w:themeColor="text1"/>
          <w:szCs w:val="32"/>
        </w:rPr>
        <w:t>人事档案的特点及作用；人事档案的类型；人事档案的归档范围及要求。</w:t>
      </w:r>
    </w:p>
    <w:p w:rsidR="009224DC" w:rsidRDefault="00B26B67">
      <w:pPr>
        <w:spacing w:line="579" w:lineRule="exact"/>
        <w:ind w:firstLine="645"/>
        <w:rPr>
          <w:rFonts w:ascii="Times New Roman" w:eastAsia="楷体_GB2312" w:hAnsi="Times New Roman" w:cs="Times New Roman"/>
          <w:color w:val="000000" w:themeColor="text1"/>
          <w:szCs w:val="32"/>
        </w:rPr>
      </w:pPr>
      <w:r>
        <w:rPr>
          <w:rFonts w:ascii="Times New Roman" w:eastAsia="楷体_GB2312" w:hAnsi="Times New Roman" w:cs="Times New Roman" w:hint="eastAsia"/>
          <w:color w:val="000000" w:themeColor="text1"/>
          <w:szCs w:val="32"/>
        </w:rPr>
        <w:t>三、声像档案管理</w:t>
      </w:r>
    </w:p>
    <w:p w:rsidR="009224DC" w:rsidRDefault="00B26B67">
      <w:pPr>
        <w:spacing w:line="579" w:lineRule="exact"/>
        <w:ind w:firstLine="645"/>
        <w:rPr>
          <w:rFonts w:ascii="Times New Roman" w:eastAsia="仿宋_GB2312" w:hAnsi="Times New Roman" w:cs="Times New Roman"/>
          <w:color w:val="000000" w:themeColor="text1"/>
          <w:szCs w:val="32"/>
        </w:rPr>
      </w:pPr>
      <w:r>
        <w:rPr>
          <w:rFonts w:ascii="Times New Roman" w:eastAsia="仿宋_GB2312" w:hAnsi="Times New Roman" w:cs="Times New Roman" w:hint="eastAsia"/>
          <w:color w:val="000000" w:themeColor="text1"/>
          <w:szCs w:val="32"/>
        </w:rPr>
        <w:t>声像档案的特点；声像档案的种类；声像档案的一般管理要求和内容；银盐照片档案的管理要求和方法；数码照片档案的管理要求和方法；电子声像档案的著录项目和著录要求。</w:t>
      </w:r>
    </w:p>
    <w:p w:rsidR="009224DC" w:rsidRDefault="00B26B67">
      <w:pPr>
        <w:spacing w:line="579" w:lineRule="exact"/>
        <w:ind w:firstLine="645"/>
        <w:rPr>
          <w:rFonts w:ascii="Times New Roman" w:eastAsia="楷体_GB2312" w:hAnsi="Times New Roman" w:cs="Times New Roman"/>
          <w:color w:val="000000" w:themeColor="text1"/>
          <w:szCs w:val="32"/>
        </w:rPr>
      </w:pPr>
      <w:r>
        <w:rPr>
          <w:rFonts w:ascii="Times New Roman" w:eastAsia="楷体_GB2312" w:hAnsi="Times New Roman" w:cs="Times New Roman" w:hint="eastAsia"/>
          <w:color w:val="000000" w:themeColor="text1"/>
          <w:szCs w:val="32"/>
        </w:rPr>
        <w:t>四、教学档案管理</w:t>
      </w:r>
    </w:p>
    <w:p w:rsidR="009224DC" w:rsidRDefault="00B26B67">
      <w:pPr>
        <w:spacing w:line="579" w:lineRule="exact"/>
        <w:ind w:firstLine="645"/>
        <w:rPr>
          <w:rFonts w:ascii="Times New Roman" w:eastAsia="仿宋_GB2312" w:hAnsi="Times New Roman" w:cs="Times New Roman"/>
          <w:color w:val="000000" w:themeColor="text1"/>
          <w:szCs w:val="32"/>
        </w:rPr>
      </w:pPr>
      <w:r>
        <w:rPr>
          <w:rFonts w:ascii="Times New Roman" w:eastAsia="仿宋_GB2312" w:hAnsi="Times New Roman" w:cs="Times New Roman" w:hint="eastAsia"/>
          <w:color w:val="000000" w:themeColor="text1"/>
          <w:szCs w:val="32"/>
        </w:rPr>
        <w:t>教学档案的含义；教学档案的特点；教学档案的价值；教学档案的归档原则；教学档案的归档范围及保管期限要求。</w:t>
      </w:r>
    </w:p>
    <w:p w:rsidR="009224DC" w:rsidRDefault="009224DC">
      <w:pPr>
        <w:widowControl/>
        <w:tabs>
          <w:tab w:val="left" w:pos="2528"/>
          <w:tab w:val="left" w:pos="2844"/>
          <w:tab w:val="center" w:pos="4422"/>
          <w:tab w:val="center" w:pos="4742"/>
        </w:tabs>
        <w:spacing w:line="579" w:lineRule="exact"/>
        <w:jc w:val="center"/>
        <w:rPr>
          <w:rFonts w:ascii="黑体" w:eastAsia="黑体" w:hAnsi="黑体"/>
          <w:szCs w:val="32"/>
        </w:rPr>
      </w:pPr>
    </w:p>
    <w:p w:rsidR="009224DC" w:rsidRDefault="00B26B67">
      <w:pPr>
        <w:tabs>
          <w:tab w:val="left" w:pos="2528"/>
          <w:tab w:val="center" w:pos="4742"/>
        </w:tabs>
        <w:spacing w:line="579" w:lineRule="exact"/>
        <w:jc w:val="center"/>
        <w:rPr>
          <w:rFonts w:ascii="黑体" w:eastAsia="黑体" w:hAnsi="黑体" w:cs="Times New Roman"/>
          <w:color w:val="000000" w:themeColor="text1"/>
          <w:szCs w:val="32"/>
        </w:rPr>
      </w:pPr>
      <w:r>
        <w:rPr>
          <w:rFonts w:ascii="黑体" w:eastAsia="黑体" w:hAnsi="黑体" w:cs="Times New Roman" w:hint="eastAsia"/>
          <w:color w:val="000000" w:themeColor="text1"/>
          <w:szCs w:val="32"/>
        </w:rPr>
        <w:t>第七节</w:t>
      </w:r>
      <w:r>
        <w:rPr>
          <w:rFonts w:ascii="黑体" w:eastAsia="黑体" w:hAnsi="黑体" w:cs="Times New Roman" w:hint="eastAsia"/>
          <w:color w:val="000000" w:themeColor="text1"/>
          <w:szCs w:val="32"/>
        </w:rPr>
        <w:t xml:space="preserve">  </w:t>
      </w:r>
      <w:r>
        <w:rPr>
          <w:rFonts w:ascii="黑体" w:eastAsia="黑体" w:hAnsi="黑体" w:cs="Times New Roman" w:hint="eastAsia"/>
          <w:color w:val="000000" w:themeColor="text1"/>
          <w:szCs w:val="32"/>
        </w:rPr>
        <w:t>档案信息化建设</w:t>
      </w:r>
    </w:p>
    <w:p w:rsidR="009224DC" w:rsidRDefault="00B26B67">
      <w:pPr>
        <w:spacing w:line="579" w:lineRule="exact"/>
        <w:ind w:firstLine="645"/>
        <w:rPr>
          <w:rFonts w:ascii="Times New Roman" w:eastAsia="楷体_GB2312" w:hAnsi="Times New Roman" w:cs="Times New Roman"/>
          <w:color w:val="000000" w:themeColor="text1"/>
          <w:szCs w:val="32"/>
        </w:rPr>
      </w:pPr>
      <w:r>
        <w:rPr>
          <w:rFonts w:ascii="Times New Roman" w:eastAsia="楷体_GB2312" w:hAnsi="Times New Roman" w:cs="Times New Roman" w:hint="eastAsia"/>
          <w:color w:val="000000" w:themeColor="text1"/>
          <w:szCs w:val="32"/>
        </w:rPr>
        <w:t>一、档案信息化概论</w:t>
      </w:r>
    </w:p>
    <w:p w:rsidR="009224DC" w:rsidRDefault="00B26B67">
      <w:pPr>
        <w:spacing w:line="579" w:lineRule="exact"/>
        <w:ind w:firstLine="645"/>
        <w:rPr>
          <w:rFonts w:ascii="Times New Roman" w:eastAsia="仿宋_GB2312" w:hAnsi="Times New Roman" w:cs="Times New Roman"/>
          <w:color w:val="000000" w:themeColor="text1"/>
          <w:szCs w:val="32"/>
        </w:rPr>
      </w:pPr>
      <w:r>
        <w:rPr>
          <w:rFonts w:ascii="Times New Roman" w:eastAsia="仿宋_GB2312" w:hAnsi="Times New Roman" w:cs="Times New Roman" w:hint="eastAsia"/>
          <w:color w:val="000000" w:themeColor="text1"/>
          <w:szCs w:val="32"/>
        </w:rPr>
        <w:t>档案信息化的概念和内容；档案信息化的意义与发展原则；</w:t>
      </w:r>
      <w:r>
        <w:rPr>
          <w:rFonts w:ascii="Times New Roman" w:eastAsia="仿宋_GB2312" w:hAnsi="Times New Roman" w:cs="Times New Roman" w:hint="eastAsia"/>
          <w:color w:val="000000" w:themeColor="text1"/>
          <w:szCs w:val="32"/>
        </w:rPr>
        <w:lastRenderedPageBreak/>
        <w:t>我国档案信息化的发展。</w:t>
      </w:r>
    </w:p>
    <w:p w:rsidR="009224DC" w:rsidRDefault="00B26B67">
      <w:pPr>
        <w:spacing w:line="579" w:lineRule="exact"/>
        <w:ind w:firstLine="645"/>
        <w:rPr>
          <w:rFonts w:ascii="Times New Roman" w:eastAsia="楷体_GB2312" w:hAnsi="Times New Roman" w:cs="Times New Roman"/>
          <w:color w:val="000000" w:themeColor="text1"/>
          <w:szCs w:val="32"/>
        </w:rPr>
      </w:pPr>
      <w:r>
        <w:rPr>
          <w:rFonts w:ascii="Times New Roman" w:eastAsia="楷体_GB2312" w:hAnsi="Times New Roman" w:cs="Times New Roman" w:hint="eastAsia"/>
          <w:color w:val="000000" w:themeColor="text1"/>
          <w:szCs w:val="32"/>
        </w:rPr>
        <w:t>二、档案信息资源开发</w:t>
      </w:r>
    </w:p>
    <w:p w:rsidR="009224DC" w:rsidRDefault="00B26B67">
      <w:pPr>
        <w:spacing w:line="579" w:lineRule="exact"/>
        <w:ind w:firstLine="645"/>
        <w:rPr>
          <w:rFonts w:ascii="Times New Roman" w:eastAsia="仿宋_GB2312" w:hAnsi="Times New Roman" w:cs="Times New Roman"/>
          <w:color w:val="000000" w:themeColor="text1"/>
          <w:szCs w:val="32"/>
        </w:rPr>
      </w:pPr>
      <w:r>
        <w:rPr>
          <w:rFonts w:ascii="Times New Roman" w:eastAsia="仿宋_GB2312" w:hAnsi="Times New Roman" w:cs="Times New Roman" w:hint="eastAsia"/>
          <w:color w:val="000000" w:themeColor="text1"/>
          <w:szCs w:val="32"/>
        </w:rPr>
        <w:t>档案信息资源开发的意义和原则；档案信息资源开发面临的主要障碍和应采取的措施。</w:t>
      </w:r>
    </w:p>
    <w:p w:rsidR="009224DC" w:rsidRDefault="00B26B67">
      <w:pPr>
        <w:spacing w:line="579" w:lineRule="exact"/>
        <w:ind w:firstLine="645"/>
        <w:rPr>
          <w:rFonts w:ascii="Times New Roman" w:eastAsia="楷体_GB2312" w:hAnsi="Times New Roman" w:cs="Times New Roman"/>
          <w:color w:val="000000" w:themeColor="text1"/>
          <w:szCs w:val="32"/>
        </w:rPr>
      </w:pPr>
      <w:r>
        <w:rPr>
          <w:rFonts w:ascii="Times New Roman" w:eastAsia="楷体_GB2312" w:hAnsi="Times New Roman" w:cs="Times New Roman" w:hint="eastAsia"/>
          <w:color w:val="000000" w:themeColor="text1"/>
          <w:szCs w:val="32"/>
        </w:rPr>
        <w:t>三、电子文件管理</w:t>
      </w:r>
    </w:p>
    <w:p w:rsidR="009224DC" w:rsidRDefault="00B26B67">
      <w:pPr>
        <w:spacing w:line="579" w:lineRule="exact"/>
        <w:ind w:firstLine="645"/>
        <w:rPr>
          <w:rFonts w:ascii="Times New Roman" w:eastAsia="仿宋_GB2312" w:hAnsi="Times New Roman" w:cs="Times New Roman"/>
          <w:color w:val="000000" w:themeColor="text1"/>
          <w:szCs w:val="32"/>
        </w:rPr>
      </w:pPr>
      <w:r>
        <w:rPr>
          <w:rFonts w:ascii="Times New Roman" w:eastAsia="仿宋_GB2312" w:hAnsi="Times New Roman" w:cs="Times New Roman" w:hint="eastAsia"/>
          <w:color w:val="000000" w:themeColor="text1"/>
          <w:szCs w:val="32"/>
        </w:rPr>
        <w:t>电子文件的概念和技术特点；电子文件管理的目标和方法；电子文件的形成与分类；电子文件的鉴定与归档；电子文件的著录和开发利用；电子文件的保管与移交。</w:t>
      </w:r>
    </w:p>
    <w:p w:rsidR="009224DC" w:rsidRDefault="00B26B67">
      <w:pPr>
        <w:spacing w:line="579" w:lineRule="exact"/>
        <w:ind w:firstLine="645"/>
        <w:rPr>
          <w:rFonts w:ascii="Times New Roman" w:eastAsia="楷体_GB2312" w:hAnsi="Times New Roman" w:cs="Times New Roman"/>
          <w:color w:val="000000" w:themeColor="text1"/>
          <w:szCs w:val="32"/>
        </w:rPr>
      </w:pPr>
      <w:r>
        <w:rPr>
          <w:rFonts w:ascii="Times New Roman" w:eastAsia="楷体_GB2312" w:hAnsi="Times New Roman" w:cs="Times New Roman" w:hint="eastAsia"/>
          <w:color w:val="000000" w:themeColor="text1"/>
          <w:szCs w:val="32"/>
        </w:rPr>
        <w:t>四、档案数字化</w:t>
      </w:r>
    </w:p>
    <w:p w:rsidR="009224DC" w:rsidRDefault="00B26B67">
      <w:pPr>
        <w:spacing w:line="579" w:lineRule="exact"/>
        <w:ind w:firstLine="645"/>
        <w:rPr>
          <w:rFonts w:ascii="Times New Roman" w:eastAsia="仿宋_GB2312" w:hAnsi="Times New Roman" w:cs="Times New Roman"/>
          <w:color w:val="000000" w:themeColor="text1"/>
          <w:szCs w:val="32"/>
        </w:rPr>
      </w:pPr>
      <w:r>
        <w:rPr>
          <w:rFonts w:ascii="Times New Roman" w:eastAsia="仿宋_GB2312" w:hAnsi="Times New Roman" w:cs="Times New Roman" w:hint="eastAsia"/>
          <w:color w:val="000000" w:themeColor="text1"/>
          <w:szCs w:val="32"/>
        </w:rPr>
        <w:t>档案数字化的概念和工作流程；档案数字化工作的要求；档案数字化的关键技术。</w:t>
      </w:r>
    </w:p>
    <w:p w:rsidR="009224DC" w:rsidRDefault="009224DC">
      <w:pPr>
        <w:spacing w:line="579" w:lineRule="exact"/>
        <w:ind w:firstLineChars="200" w:firstLine="632"/>
        <w:rPr>
          <w:rFonts w:ascii="Times New Roman" w:eastAsia="黑体" w:hAnsi="Times New Roman" w:cs="Times New Roman"/>
          <w:szCs w:val="32"/>
        </w:rPr>
      </w:pPr>
    </w:p>
    <w:p w:rsidR="009224DC" w:rsidRDefault="00B26B67">
      <w:pPr>
        <w:tabs>
          <w:tab w:val="left" w:pos="2528"/>
          <w:tab w:val="center" w:pos="4742"/>
        </w:tabs>
        <w:spacing w:line="579" w:lineRule="exact"/>
        <w:jc w:val="center"/>
        <w:rPr>
          <w:rFonts w:ascii="黑体" w:eastAsia="黑体" w:hAnsi="黑体" w:cs="Times New Roman"/>
          <w:color w:val="000000" w:themeColor="text1"/>
          <w:szCs w:val="32"/>
        </w:rPr>
      </w:pPr>
      <w:r>
        <w:rPr>
          <w:rFonts w:ascii="黑体" w:eastAsia="黑体" w:hAnsi="黑体" w:cs="Times New Roman" w:hint="eastAsia"/>
          <w:color w:val="000000" w:themeColor="text1"/>
          <w:szCs w:val="32"/>
        </w:rPr>
        <w:t>第八节</w:t>
      </w:r>
      <w:r>
        <w:rPr>
          <w:rFonts w:ascii="黑体" w:eastAsia="黑体" w:hAnsi="黑体" w:cs="Times New Roman" w:hint="eastAsia"/>
          <w:color w:val="000000" w:themeColor="text1"/>
          <w:szCs w:val="32"/>
        </w:rPr>
        <w:t xml:space="preserve">  </w:t>
      </w:r>
      <w:r>
        <w:rPr>
          <w:rFonts w:ascii="黑体" w:eastAsia="黑体" w:hAnsi="黑体" w:cs="Times New Roman" w:hint="eastAsia"/>
          <w:color w:val="000000" w:themeColor="text1"/>
          <w:szCs w:val="32"/>
        </w:rPr>
        <w:t>档案法规</w:t>
      </w:r>
    </w:p>
    <w:p w:rsidR="009224DC" w:rsidRDefault="00B26B67">
      <w:pPr>
        <w:spacing w:line="579" w:lineRule="exact"/>
        <w:ind w:firstLine="645"/>
        <w:rPr>
          <w:rFonts w:ascii="Times New Roman" w:eastAsia="楷体_GB2312" w:hAnsi="Times New Roman" w:cs="Times New Roman"/>
          <w:color w:val="000000" w:themeColor="text1"/>
          <w:szCs w:val="32"/>
        </w:rPr>
      </w:pPr>
      <w:r>
        <w:rPr>
          <w:rFonts w:ascii="Times New Roman" w:eastAsia="楷体_GB2312" w:hAnsi="Times New Roman" w:cs="Times New Roman" w:hint="eastAsia"/>
          <w:color w:val="000000" w:themeColor="text1"/>
          <w:szCs w:val="32"/>
        </w:rPr>
        <w:t>一、档案法规体系</w:t>
      </w:r>
    </w:p>
    <w:p w:rsidR="009224DC" w:rsidRDefault="00B26B67">
      <w:pPr>
        <w:spacing w:line="579" w:lineRule="exact"/>
        <w:ind w:firstLine="645"/>
        <w:rPr>
          <w:rFonts w:ascii="Times New Roman" w:eastAsia="仿宋_GB2312" w:hAnsi="Times New Roman" w:cs="Times New Roman"/>
          <w:color w:val="000000" w:themeColor="text1"/>
          <w:szCs w:val="32"/>
        </w:rPr>
      </w:pPr>
      <w:r>
        <w:rPr>
          <w:rFonts w:ascii="Times New Roman" w:eastAsia="仿宋_GB2312" w:hAnsi="Times New Roman" w:cs="Times New Roman" w:hint="eastAsia"/>
          <w:color w:val="000000" w:themeColor="text1"/>
          <w:szCs w:val="32"/>
        </w:rPr>
        <w:t>档案法规体系的概念；档案法规体系包括的主要层次。</w:t>
      </w:r>
    </w:p>
    <w:p w:rsidR="009224DC" w:rsidRDefault="00B26B67">
      <w:pPr>
        <w:spacing w:line="579" w:lineRule="exact"/>
        <w:ind w:firstLine="645"/>
        <w:rPr>
          <w:rFonts w:ascii="Times New Roman" w:eastAsia="楷体_GB2312" w:hAnsi="Times New Roman" w:cs="Times New Roman"/>
          <w:color w:val="000000" w:themeColor="text1"/>
          <w:szCs w:val="32"/>
        </w:rPr>
      </w:pPr>
      <w:r>
        <w:rPr>
          <w:rFonts w:ascii="Times New Roman" w:eastAsia="楷体_GB2312" w:hAnsi="Times New Roman" w:cs="Times New Roman" w:hint="eastAsia"/>
          <w:color w:val="000000" w:themeColor="text1"/>
          <w:szCs w:val="32"/>
        </w:rPr>
        <w:t>二、档案工作法律</w:t>
      </w:r>
    </w:p>
    <w:p w:rsidR="009224DC" w:rsidRDefault="00B26B67">
      <w:pPr>
        <w:spacing w:line="579" w:lineRule="exact"/>
        <w:ind w:firstLine="645"/>
        <w:rPr>
          <w:rFonts w:ascii="Times New Roman" w:eastAsia="仿宋_GB2312" w:hAnsi="Times New Roman" w:cs="Times New Roman"/>
          <w:color w:val="000000" w:themeColor="text1"/>
          <w:szCs w:val="32"/>
        </w:rPr>
      </w:pPr>
      <w:r>
        <w:rPr>
          <w:rFonts w:ascii="Times New Roman" w:eastAsia="仿宋_GB2312" w:hAnsi="Times New Roman" w:cs="Times New Roman" w:hint="eastAsia"/>
          <w:color w:val="000000" w:themeColor="text1"/>
          <w:szCs w:val="32"/>
        </w:rPr>
        <w:t>档案工作法律的概念；《中华人民共和国档案法》的制定与主要内容；《中华人民共和国档案法》的属性特征、作用、施行原则和方式。</w:t>
      </w:r>
    </w:p>
    <w:p w:rsidR="009224DC" w:rsidRDefault="00B26B67">
      <w:pPr>
        <w:spacing w:line="579" w:lineRule="exact"/>
        <w:ind w:firstLine="645"/>
        <w:rPr>
          <w:rFonts w:ascii="Times New Roman" w:eastAsia="楷体_GB2312" w:hAnsi="Times New Roman" w:cs="Times New Roman"/>
          <w:color w:val="000000" w:themeColor="text1"/>
          <w:szCs w:val="32"/>
        </w:rPr>
      </w:pPr>
      <w:r>
        <w:rPr>
          <w:rFonts w:ascii="Times New Roman" w:eastAsia="楷体_GB2312" w:hAnsi="Times New Roman" w:cs="Times New Roman" w:hint="eastAsia"/>
          <w:color w:val="000000" w:themeColor="text1"/>
          <w:szCs w:val="32"/>
        </w:rPr>
        <w:t>三、档案行政法规</w:t>
      </w:r>
    </w:p>
    <w:p w:rsidR="009224DC" w:rsidRDefault="00B26B67">
      <w:pPr>
        <w:spacing w:line="579" w:lineRule="exact"/>
        <w:ind w:firstLine="645"/>
        <w:rPr>
          <w:rFonts w:ascii="Times New Roman" w:eastAsia="仿宋_GB2312" w:hAnsi="Times New Roman" w:cs="Times New Roman"/>
          <w:color w:val="000000" w:themeColor="text1"/>
          <w:szCs w:val="32"/>
        </w:rPr>
      </w:pPr>
      <w:r>
        <w:rPr>
          <w:rFonts w:ascii="Times New Roman" w:eastAsia="仿宋_GB2312" w:hAnsi="Times New Roman" w:cs="Times New Roman" w:hint="eastAsia"/>
          <w:color w:val="000000" w:themeColor="text1"/>
          <w:szCs w:val="32"/>
        </w:rPr>
        <w:t>档案行政法规的概念、种类和属性特征。</w:t>
      </w:r>
    </w:p>
    <w:p w:rsidR="009224DC" w:rsidRDefault="00B26B67">
      <w:pPr>
        <w:spacing w:line="579" w:lineRule="exact"/>
        <w:ind w:firstLine="645"/>
        <w:rPr>
          <w:rFonts w:ascii="Times New Roman" w:eastAsia="楷体_GB2312" w:hAnsi="Times New Roman" w:cs="Times New Roman"/>
          <w:color w:val="000000" w:themeColor="text1"/>
          <w:szCs w:val="32"/>
        </w:rPr>
      </w:pPr>
      <w:r>
        <w:rPr>
          <w:rFonts w:ascii="Times New Roman" w:eastAsia="楷体_GB2312" w:hAnsi="Times New Roman" w:cs="Times New Roman" w:hint="eastAsia"/>
          <w:color w:val="000000" w:themeColor="text1"/>
          <w:szCs w:val="32"/>
        </w:rPr>
        <w:t>四、档案行政规章</w:t>
      </w:r>
    </w:p>
    <w:p w:rsidR="009224DC" w:rsidRDefault="00B26B67">
      <w:pPr>
        <w:spacing w:line="579" w:lineRule="exact"/>
        <w:ind w:firstLine="645"/>
        <w:rPr>
          <w:rFonts w:ascii="Times New Roman" w:eastAsia="仿宋_GB2312" w:hAnsi="Times New Roman" w:cs="Times New Roman"/>
          <w:color w:val="000000" w:themeColor="text1"/>
          <w:szCs w:val="32"/>
        </w:rPr>
      </w:pPr>
      <w:r>
        <w:rPr>
          <w:rFonts w:ascii="Times New Roman" w:eastAsia="仿宋_GB2312" w:hAnsi="Times New Roman" w:cs="Times New Roman" w:hint="eastAsia"/>
          <w:color w:val="000000" w:themeColor="text1"/>
          <w:szCs w:val="32"/>
        </w:rPr>
        <w:lastRenderedPageBreak/>
        <w:t>档案行政规章的概念、性质和类型。</w:t>
      </w:r>
    </w:p>
    <w:p w:rsidR="006F401A" w:rsidRDefault="006F401A">
      <w:pPr>
        <w:widowControl/>
        <w:tabs>
          <w:tab w:val="left" w:pos="2528"/>
          <w:tab w:val="center" w:pos="4742"/>
        </w:tabs>
        <w:spacing w:line="579" w:lineRule="exact"/>
        <w:jc w:val="center"/>
        <w:rPr>
          <w:rFonts w:ascii="黑体" w:eastAsia="黑体" w:hAnsi="黑体"/>
          <w:szCs w:val="32"/>
        </w:rPr>
      </w:pPr>
    </w:p>
    <w:p w:rsidR="009224DC" w:rsidRDefault="00B26B67">
      <w:pPr>
        <w:widowControl/>
        <w:tabs>
          <w:tab w:val="left" w:pos="2528"/>
          <w:tab w:val="center" w:pos="4742"/>
        </w:tabs>
        <w:spacing w:line="579" w:lineRule="exact"/>
        <w:jc w:val="center"/>
        <w:rPr>
          <w:rFonts w:ascii="黑体" w:eastAsia="黑体" w:hAnsi="黑体"/>
          <w:szCs w:val="32"/>
        </w:rPr>
      </w:pPr>
      <w:bookmarkStart w:id="0" w:name="_GoBack"/>
      <w:bookmarkEnd w:id="0"/>
      <w:r>
        <w:rPr>
          <w:rFonts w:ascii="黑体" w:eastAsia="黑体" w:hAnsi="黑体" w:hint="eastAsia"/>
          <w:szCs w:val="32"/>
        </w:rPr>
        <w:t>第九节</w:t>
      </w:r>
      <w:r>
        <w:rPr>
          <w:rFonts w:ascii="黑体" w:eastAsia="黑体" w:hAnsi="黑体"/>
          <w:szCs w:val="32"/>
        </w:rPr>
        <w:t xml:space="preserve"> </w:t>
      </w:r>
      <w:r>
        <w:rPr>
          <w:rFonts w:ascii="黑体" w:eastAsia="黑体" w:hAnsi="黑体" w:hint="eastAsia"/>
          <w:szCs w:val="32"/>
        </w:rPr>
        <w:t xml:space="preserve"> </w:t>
      </w:r>
      <w:r>
        <w:rPr>
          <w:rFonts w:ascii="黑体" w:eastAsia="黑体" w:hAnsi="黑体" w:hint="eastAsia"/>
          <w:szCs w:val="32"/>
        </w:rPr>
        <w:t>档案职业道德</w:t>
      </w:r>
    </w:p>
    <w:p w:rsidR="009224DC" w:rsidRDefault="00B26B67">
      <w:pPr>
        <w:spacing w:line="579" w:lineRule="exact"/>
        <w:ind w:firstLine="645"/>
        <w:rPr>
          <w:rFonts w:ascii="Times New Roman" w:eastAsia="楷体_GB2312" w:hAnsi="Times New Roman" w:cs="Times New Roman"/>
          <w:color w:val="000000" w:themeColor="text1"/>
          <w:szCs w:val="32"/>
        </w:rPr>
      </w:pPr>
      <w:r>
        <w:rPr>
          <w:rFonts w:ascii="Times New Roman" w:eastAsia="楷体_GB2312" w:hAnsi="Times New Roman" w:cs="Times New Roman" w:hint="eastAsia"/>
          <w:color w:val="000000" w:themeColor="text1"/>
          <w:szCs w:val="32"/>
        </w:rPr>
        <w:t>一、档案职业道德的含义与特点</w:t>
      </w:r>
    </w:p>
    <w:p w:rsidR="009224DC" w:rsidRDefault="00B26B67">
      <w:pPr>
        <w:spacing w:line="579" w:lineRule="exact"/>
        <w:ind w:firstLine="645"/>
        <w:rPr>
          <w:rFonts w:ascii="Times New Roman" w:eastAsia="仿宋_GB2312" w:hAnsi="Times New Roman" w:cs="Times New Roman"/>
          <w:color w:val="000000" w:themeColor="text1"/>
          <w:szCs w:val="32"/>
        </w:rPr>
      </w:pPr>
      <w:r>
        <w:rPr>
          <w:rFonts w:ascii="Times New Roman" w:eastAsia="仿宋_GB2312" w:hAnsi="Times New Roman" w:cs="Times New Roman" w:hint="eastAsia"/>
          <w:color w:val="000000" w:themeColor="text1"/>
          <w:szCs w:val="32"/>
        </w:rPr>
        <w:t>档案职业道德的含义；档案职业道德的特点。</w:t>
      </w:r>
    </w:p>
    <w:p w:rsidR="009224DC" w:rsidRDefault="00B26B67">
      <w:pPr>
        <w:spacing w:line="579" w:lineRule="exact"/>
        <w:ind w:firstLine="645"/>
        <w:rPr>
          <w:rFonts w:ascii="Times New Roman" w:eastAsia="楷体_GB2312" w:hAnsi="Times New Roman" w:cs="Times New Roman"/>
          <w:color w:val="000000" w:themeColor="text1"/>
          <w:szCs w:val="32"/>
        </w:rPr>
      </w:pPr>
      <w:r>
        <w:rPr>
          <w:rFonts w:ascii="Times New Roman" w:eastAsia="楷体_GB2312" w:hAnsi="Times New Roman" w:cs="Times New Roman" w:hint="eastAsia"/>
          <w:color w:val="000000" w:themeColor="text1"/>
          <w:szCs w:val="32"/>
        </w:rPr>
        <w:t>二、档案职业道德行为</w:t>
      </w:r>
      <w:r>
        <w:rPr>
          <w:rFonts w:ascii="Times New Roman" w:eastAsia="楷体_GB2312" w:hAnsi="Times New Roman" w:cs="Times New Roman" w:hint="eastAsia"/>
          <w:color w:val="000000" w:themeColor="text1"/>
          <w:szCs w:val="32"/>
        </w:rPr>
        <w:t>规范</w:t>
      </w:r>
    </w:p>
    <w:p w:rsidR="009224DC" w:rsidRDefault="00B26B67">
      <w:pPr>
        <w:spacing w:line="579" w:lineRule="exact"/>
        <w:ind w:firstLine="645"/>
        <w:rPr>
          <w:rFonts w:ascii="Times New Roman" w:eastAsia="仿宋_GB2312" w:hAnsi="Times New Roman" w:cs="Times New Roman"/>
          <w:color w:val="000000" w:themeColor="text1"/>
          <w:szCs w:val="32"/>
        </w:rPr>
      </w:pPr>
      <w:r>
        <w:rPr>
          <w:rFonts w:ascii="Times New Roman" w:eastAsia="仿宋_GB2312" w:hAnsi="Times New Roman" w:cs="Times New Roman" w:hint="eastAsia"/>
          <w:color w:val="000000" w:themeColor="text1"/>
          <w:szCs w:val="32"/>
        </w:rPr>
        <w:t>档案职业道德行为规范的主要内容。</w:t>
      </w:r>
    </w:p>
    <w:p w:rsidR="009224DC" w:rsidRDefault="00B26B67">
      <w:pPr>
        <w:spacing w:line="579" w:lineRule="exact"/>
        <w:ind w:firstLine="645"/>
        <w:rPr>
          <w:rFonts w:ascii="Times New Roman" w:eastAsia="楷体_GB2312" w:hAnsi="Times New Roman" w:cs="Times New Roman"/>
          <w:color w:val="000000" w:themeColor="text1"/>
          <w:szCs w:val="32"/>
        </w:rPr>
      </w:pPr>
      <w:r>
        <w:rPr>
          <w:rFonts w:ascii="Times New Roman" w:eastAsia="楷体_GB2312" w:hAnsi="Times New Roman" w:cs="Times New Roman" w:hint="eastAsia"/>
          <w:color w:val="000000" w:themeColor="text1"/>
          <w:szCs w:val="32"/>
        </w:rPr>
        <w:t>三、档案职业道德修养</w:t>
      </w:r>
    </w:p>
    <w:p w:rsidR="009224DC" w:rsidRDefault="00B26B67">
      <w:pPr>
        <w:spacing w:line="579" w:lineRule="exact"/>
        <w:ind w:firstLine="645"/>
        <w:rPr>
          <w:rFonts w:ascii="Times New Roman" w:eastAsia="仿宋_GB2312" w:hAnsi="Times New Roman" w:cs="Times New Roman"/>
          <w:color w:val="000000" w:themeColor="text1"/>
          <w:szCs w:val="32"/>
        </w:rPr>
      </w:pPr>
      <w:r>
        <w:rPr>
          <w:rFonts w:ascii="Times New Roman" w:eastAsia="仿宋_GB2312" w:hAnsi="Times New Roman" w:cs="Times New Roman" w:hint="eastAsia"/>
          <w:color w:val="000000" w:themeColor="text1"/>
          <w:szCs w:val="32"/>
        </w:rPr>
        <w:t>档案职业理想；档案职业情感；档案职业态度；档案职业荣誉。</w:t>
      </w:r>
    </w:p>
    <w:sectPr w:rsidR="009224DC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6" w:h="16838"/>
      <w:pgMar w:top="2098" w:right="1474" w:bottom="1984" w:left="1588" w:header="851" w:footer="992" w:gutter="0"/>
      <w:pgNumType w:start="0"/>
      <w:cols w:space="0"/>
      <w:titlePg/>
      <w:docGrid w:type="linesAndChars" w:linePitch="579" w:charSpace="-8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6B67" w:rsidRDefault="00B26B67">
      <w:r>
        <w:separator/>
      </w:r>
    </w:p>
  </w:endnote>
  <w:endnote w:type="continuationSeparator" w:id="0">
    <w:p w:rsidR="00B26B67" w:rsidRDefault="00B26B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EastAsia" w:hAnsiTheme="minorEastAsia"/>
      </w:rPr>
      <w:id w:val="-1240480613"/>
    </w:sdtPr>
    <w:sdtEndPr>
      <w:rPr>
        <w:rFonts w:cs="Times New Roman"/>
        <w:sz w:val="28"/>
        <w:szCs w:val="28"/>
      </w:rPr>
    </w:sdtEndPr>
    <w:sdtContent>
      <w:p w:rsidR="009224DC" w:rsidRDefault="00B26B67">
        <w:pPr>
          <w:pStyle w:val="a5"/>
          <w:rPr>
            <w:rFonts w:asciiTheme="minorEastAsia" w:hAnsiTheme="minorEastAsia" w:cs="Times New Roman"/>
            <w:sz w:val="28"/>
            <w:szCs w:val="28"/>
          </w:rPr>
        </w:pPr>
        <w:r>
          <w:rPr>
            <w:rFonts w:asciiTheme="minorEastAsia" w:hAnsiTheme="minorEastAsia" w:cs="Times New Roman" w:hint="eastAsia"/>
            <w:sz w:val="28"/>
            <w:szCs w:val="28"/>
          </w:rPr>
          <w:t>—</w:t>
        </w:r>
        <w:r>
          <w:rPr>
            <w:rFonts w:asciiTheme="minorEastAsia" w:hAnsiTheme="minorEastAsia" w:cs="Times New Roman" w:hint="eastAsia"/>
            <w:sz w:val="28"/>
            <w:szCs w:val="28"/>
          </w:rPr>
          <w:t xml:space="preserve"> </w:t>
        </w:r>
        <w:r>
          <w:rPr>
            <w:rFonts w:asciiTheme="minorEastAsia" w:hAnsiTheme="minorEastAsia" w:cs="Times New Roman"/>
            <w:sz w:val="28"/>
            <w:szCs w:val="28"/>
          </w:rPr>
          <w:fldChar w:fldCharType="begin"/>
        </w:r>
        <w:r>
          <w:rPr>
            <w:rFonts w:asciiTheme="minorEastAsia" w:hAnsiTheme="minorEastAsia" w:cs="Times New Roman"/>
            <w:sz w:val="28"/>
            <w:szCs w:val="28"/>
          </w:rPr>
          <w:instrText>PAGE   \* MERGEFORMAT</w:instrText>
        </w:r>
        <w:r>
          <w:rPr>
            <w:rFonts w:asciiTheme="minorEastAsia" w:hAnsiTheme="minorEastAsia" w:cs="Times New Roman"/>
            <w:sz w:val="28"/>
            <w:szCs w:val="28"/>
          </w:rPr>
          <w:fldChar w:fldCharType="separate"/>
        </w:r>
        <w:r w:rsidR="006F401A" w:rsidRPr="006F401A">
          <w:rPr>
            <w:rFonts w:asciiTheme="minorEastAsia" w:hAnsiTheme="minorEastAsia" w:cs="Times New Roman"/>
            <w:noProof/>
            <w:sz w:val="28"/>
            <w:szCs w:val="28"/>
            <w:lang w:val="zh-CN"/>
          </w:rPr>
          <w:t>24</w:t>
        </w:r>
        <w:r>
          <w:rPr>
            <w:rFonts w:asciiTheme="minorEastAsia" w:hAnsiTheme="minorEastAsia" w:cs="Times New Roman"/>
            <w:sz w:val="28"/>
            <w:szCs w:val="28"/>
          </w:rPr>
          <w:fldChar w:fldCharType="end"/>
        </w:r>
        <w:r>
          <w:rPr>
            <w:rFonts w:asciiTheme="minorEastAsia" w:hAnsiTheme="minorEastAsia" w:cs="Times New Roman"/>
            <w:sz w:val="28"/>
            <w:szCs w:val="28"/>
          </w:rPr>
          <w:t xml:space="preserve"> </w:t>
        </w:r>
        <w:r>
          <w:rPr>
            <w:rFonts w:asciiTheme="minorEastAsia" w:hAnsiTheme="minorEastAsia" w:cs="Times New Roman" w:hint="eastAsia"/>
            <w:sz w:val="28"/>
            <w:szCs w:val="28"/>
          </w:rPr>
          <w:t>—</w:t>
        </w:r>
      </w:p>
    </w:sdtContent>
  </w:sdt>
  <w:p w:rsidR="009224DC" w:rsidRDefault="00B26B67">
    <w:pPr>
      <w:pStyle w:val="a5"/>
    </w:pPr>
    <w:r>
      <w:rPr>
        <w:noProof/>
      </w:rPr>
      <mc:AlternateContent>
        <mc:Choice Requires="wps">
          <w:drawing>
            <wp:anchor distT="45720" distB="45720" distL="114300" distR="114300" simplePos="0" relativeHeight="251658752" behindDoc="0" locked="0" layoutInCell="1" allowOverlap="1">
              <wp:simplePos x="0" y="0"/>
              <wp:positionH relativeFrom="column">
                <wp:posOffset>1090930</wp:posOffset>
              </wp:positionH>
              <wp:positionV relativeFrom="paragraph">
                <wp:posOffset>125730</wp:posOffset>
              </wp:positionV>
              <wp:extent cx="3519170" cy="1404620"/>
              <wp:effectExtent l="0" t="0" r="24130" b="18415"/>
              <wp:wrapSquare wrapText="bothSides"/>
              <wp:docPr id="8" name="文本框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1917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>
                            <a:alpha val="0"/>
                          </a:srgbClr>
                        </a:solidFill>
                        <a:miter lim="800000"/>
                      </a:ln>
                    </wps:spPr>
                    <wps:txbx>
                      <w:txbxContent>
                        <w:p w:rsidR="009224DC" w:rsidRDefault="00B26B67">
                          <w:pPr>
                            <w:pStyle w:val="a5"/>
                            <w:jc w:val="center"/>
                            <w:rPr>
                              <w:rFonts w:ascii="黑体" w:eastAsia="黑体" w:hAnsi="黑体"/>
                              <w:color w:val="D0CECE" w:themeColor="background2" w:themeShade="E6"/>
                              <w:spacing w:val="2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黑体" w:eastAsia="黑体" w:hAnsi="黑体" w:hint="eastAsia"/>
                              <w:color w:val="D0CECE" w:themeColor="background2" w:themeShade="E6"/>
                              <w:spacing w:val="20"/>
                              <w:sz w:val="24"/>
                              <w:szCs w:val="24"/>
                            </w:rPr>
                            <w:t>本大纲内容版权归空军政治工作部所有</w:t>
                          </w:r>
                        </w:p>
                        <w:p w:rsidR="009224DC" w:rsidRDefault="00B26B67">
                          <w:pPr>
                            <w:pStyle w:val="a5"/>
                            <w:jc w:val="center"/>
                            <w:rPr>
                              <w:color w:val="D0CECE" w:themeColor="background2" w:themeShade="E6"/>
                            </w:rPr>
                          </w:pPr>
                          <w:r>
                            <w:rPr>
                              <w:rFonts w:ascii="黑体" w:eastAsia="黑体" w:hAnsi="黑体" w:hint="eastAsia"/>
                              <w:color w:val="D0CECE" w:themeColor="background2" w:themeShade="E6"/>
                              <w:spacing w:val="20"/>
                              <w:sz w:val="24"/>
                              <w:szCs w:val="24"/>
                            </w:rPr>
                            <w:t>未经书面协议授权不得违法转载或使用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8" o:spid="_x0000_s1029" type="#_x0000_t202" style="position:absolute;margin-left:85.9pt;margin-top:9.9pt;width:277.1pt;height:110.6pt;z-index:2516587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">
              <v:stroke opacity="0"/>
              <v:textbox style="mso-fit-shape-to-text:t">
                <w:txbxContent>
                  <w:p w:rsidR="009224DC" w:rsidRDefault="00B26B67">
                    <w:pPr>
                      <w:pStyle w:val="a5"/>
                      <w:jc w:val="center"/>
                      <w:rPr>
                        <w:rFonts w:ascii="黑体" w:eastAsia="黑体" w:hAnsi="黑体"/>
                        <w:color w:val="D0CECE" w:themeColor="background2" w:themeShade="E6"/>
                        <w:spacing w:val="20"/>
                        <w:sz w:val="24"/>
                        <w:szCs w:val="24"/>
                      </w:rPr>
                    </w:pPr>
                    <w:r>
                      <w:rPr>
                        <w:rFonts w:ascii="黑体" w:eastAsia="黑体" w:hAnsi="黑体" w:hint="eastAsia"/>
                        <w:color w:val="D0CECE" w:themeColor="background2" w:themeShade="E6"/>
                        <w:spacing w:val="20"/>
                        <w:sz w:val="24"/>
                        <w:szCs w:val="24"/>
                      </w:rPr>
                      <w:t>本大纲内容版权归空军政治工作部所有</w:t>
                    </w:r>
                  </w:p>
                  <w:p w:rsidR="009224DC" w:rsidRDefault="00B26B67">
                    <w:pPr>
                      <w:pStyle w:val="a5"/>
                      <w:jc w:val="center"/>
                      <w:rPr>
                        <w:color w:val="D0CECE" w:themeColor="background2" w:themeShade="E6"/>
                      </w:rPr>
                    </w:pPr>
                    <w:r>
                      <w:rPr>
                        <w:rFonts w:ascii="黑体" w:eastAsia="黑体" w:hAnsi="黑体" w:hint="eastAsia"/>
                        <w:color w:val="D0CECE" w:themeColor="background2" w:themeShade="E6"/>
                        <w:spacing w:val="20"/>
                        <w:sz w:val="24"/>
                        <w:szCs w:val="24"/>
                      </w:rPr>
                      <w:t>未经书面协议授权不得违法转载或使用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42080257"/>
    </w:sdtPr>
    <w:sdtEndPr>
      <w:rPr>
        <w:rFonts w:ascii="仿宋_GB2312" w:eastAsia="仿宋_GB2312" w:hAnsi="Times New Roman" w:cs="Times New Roman" w:hint="eastAsia"/>
        <w:sz w:val="28"/>
        <w:szCs w:val="28"/>
      </w:rPr>
    </w:sdtEndPr>
    <w:sdtContent>
      <w:p w:rsidR="009224DC" w:rsidRDefault="00B26B67">
        <w:pPr>
          <w:pStyle w:val="a5"/>
          <w:jc w:val="right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仿宋_GB2312" w:eastAsia="仿宋_GB2312" w:hAnsi="Times New Roman" w:cs="Times New Roman" w:hint="eastAsia"/>
            <w:sz w:val="28"/>
            <w:szCs w:val="28"/>
          </w:rPr>
          <w:t>—</w:t>
        </w:r>
        <w:r>
          <w:rPr>
            <w:rFonts w:asciiTheme="minorEastAsia" w:hAnsiTheme="minorEastAsia" w:cs="Times New Roman" w:hint="eastAsia"/>
            <w:sz w:val="28"/>
            <w:szCs w:val="28"/>
          </w:rPr>
          <w:t xml:space="preserve"> </w:t>
        </w:r>
        <w:r>
          <w:rPr>
            <w:rFonts w:asciiTheme="minorEastAsia" w:hAnsiTheme="minorEastAsia" w:cs="Times New Roman"/>
            <w:sz w:val="28"/>
            <w:szCs w:val="28"/>
          </w:rPr>
          <w:fldChar w:fldCharType="begin"/>
        </w:r>
        <w:r>
          <w:rPr>
            <w:rFonts w:asciiTheme="minorEastAsia" w:hAnsiTheme="minorEastAsia" w:cs="Times New Roman"/>
            <w:sz w:val="28"/>
            <w:szCs w:val="28"/>
          </w:rPr>
          <w:instrText>PAGE   \* MERGEFORMAT</w:instrText>
        </w:r>
        <w:r>
          <w:rPr>
            <w:rFonts w:asciiTheme="minorEastAsia" w:hAnsiTheme="minorEastAsia" w:cs="Times New Roman"/>
            <w:sz w:val="28"/>
            <w:szCs w:val="28"/>
          </w:rPr>
          <w:fldChar w:fldCharType="separate"/>
        </w:r>
        <w:r w:rsidR="006F401A" w:rsidRPr="006F401A">
          <w:rPr>
            <w:rFonts w:asciiTheme="minorEastAsia" w:hAnsiTheme="minorEastAsia" w:cs="Times New Roman"/>
            <w:noProof/>
            <w:sz w:val="28"/>
            <w:szCs w:val="28"/>
            <w:lang w:val="zh-CN"/>
          </w:rPr>
          <w:t>25</w:t>
        </w:r>
        <w:r>
          <w:rPr>
            <w:rFonts w:asciiTheme="minorEastAsia" w:hAnsiTheme="minorEastAsia" w:cs="Times New Roman"/>
            <w:sz w:val="28"/>
            <w:szCs w:val="28"/>
          </w:rPr>
          <w:fldChar w:fldCharType="end"/>
        </w:r>
        <w:r>
          <w:rPr>
            <w:rFonts w:ascii="Times New Roman" w:hAnsi="Times New Roman" w:cs="Times New Roman"/>
            <w:sz w:val="28"/>
            <w:szCs w:val="28"/>
          </w:rPr>
          <w:t xml:space="preserve"> </w:t>
        </w:r>
        <w:r>
          <w:rPr>
            <w:rFonts w:ascii="仿宋_GB2312" w:eastAsia="仿宋_GB2312" w:hAnsi="Times New Roman" w:cs="Times New Roman" w:hint="eastAsia"/>
            <w:sz w:val="28"/>
            <w:szCs w:val="28"/>
          </w:rPr>
          <w:t>—</w:t>
        </w:r>
      </w:p>
    </w:sdtContent>
  </w:sdt>
  <w:p w:rsidR="009224DC" w:rsidRDefault="00B26B67">
    <w:pPr>
      <w:pStyle w:val="a5"/>
    </w:pPr>
    <w:r>
      <w:rPr>
        <w:noProof/>
      </w:rPr>
      <mc:AlternateContent>
        <mc:Choice Requires="wps">
          <w:drawing>
            <wp:anchor distT="45720" distB="45720" distL="114300" distR="114300" simplePos="0" relativeHeight="251655680" behindDoc="0" locked="0" layoutInCell="1" allowOverlap="1">
              <wp:simplePos x="0" y="0"/>
              <wp:positionH relativeFrom="column">
                <wp:posOffset>1071245</wp:posOffset>
              </wp:positionH>
              <wp:positionV relativeFrom="paragraph">
                <wp:posOffset>140335</wp:posOffset>
              </wp:positionV>
              <wp:extent cx="3519170" cy="1404620"/>
              <wp:effectExtent l="0" t="0" r="24130" b="18415"/>
              <wp:wrapSquare wrapText="bothSides"/>
              <wp:docPr id="9" name="文本框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1917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>
                            <a:alpha val="0"/>
                          </a:srgbClr>
                        </a:solidFill>
                        <a:miter lim="800000"/>
                      </a:ln>
                    </wps:spPr>
                    <wps:txbx>
                      <w:txbxContent>
                        <w:p w:rsidR="009224DC" w:rsidRDefault="00B26B67">
                          <w:pPr>
                            <w:pStyle w:val="a5"/>
                            <w:jc w:val="center"/>
                            <w:rPr>
                              <w:rFonts w:ascii="黑体" w:eastAsia="黑体" w:hAnsi="黑体"/>
                              <w:color w:val="D0CECE" w:themeColor="background2" w:themeShade="E6"/>
                              <w:spacing w:val="2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黑体" w:eastAsia="黑体" w:hAnsi="黑体" w:hint="eastAsia"/>
                              <w:color w:val="D0CECE" w:themeColor="background2" w:themeShade="E6"/>
                              <w:spacing w:val="20"/>
                              <w:sz w:val="24"/>
                              <w:szCs w:val="24"/>
                            </w:rPr>
                            <w:t>本大纲内容版权归空军政治工作部所有</w:t>
                          </w:r>
                        </w:p>
                        <w:p w:rsidR="009224DC" w:rsidRDefault="00B26B67">
                          <w:pPr>
                            <w:pStyle w:val="a5"/>
                            <w:jc w:val="center"/>
                            <w:rPr>
                              <w:color w:val="D0CECE" w:themeColor="background2" w:themeShade="E6"/>
                            </w:rPr>
                          </w:pPr>
                          <w:r>
                            <w:rPr>
                              <w:rFonts w:ascii="黑体" w:eastAsia="黑体" w:hAnsi="黑体" w:hint="eastAsia"/>
                              <w:color w:val="D0CECE" w:themeColor="background2" w:themeShade="E6"/>
                              <w:spacing w:val="20"/>
                              <w:sz w:val="24"/>
                              <w:szCs w:val="24"/>
                            </w:rPr>
                            <w:t>未经书面协议授权不得违法转载或使用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9" o:spid="_x0000_s1030" type="#_x0000_t202" style="position:absolute;margin-left:84.35pt;margin-top:11.05pt;width:277.1pt;height:110.6pt;z-index:2516556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">
              <v:stroke opacity="0"/>
              <v:textbox style="mso-fit-shape-to-text:t">
                <w:txbxContent>
                  <w:p w:rsidR="009224DC" w:rsidRDefault="00B26B67">
                    <w:pPr>
                      <w:pStyle w:val="a5"/>
                      <w:jc w:val="center"/>
                      <w:rPr>
                        <w:rFonts w:ascii="黑体" w:eastAsia="黑体" w:hAnsi="黑体"/>
                        <w:color w:val="D0CECE" w:themeColor="background2" w:themeShade="E6"/>
                        <w:spacing w:val="20"/>
                        <w:sz w:val="24"/>
                        <w:szCs w:val="24"/>
                      </w:rPr>
                    </w:pPr>
                    <w:r>
                      <w:rPr>
                        <w:rFonts w:ascii="黑体" w:eastAsia="黑体" w:hAnsi="黑体" w:hint="eastAsia"/>
                        <w:color w:val="D0CECE" w:themeColor="background2" w:themeShade="E6"/>
                        <w:spacing w:val="20"/>
                        <w:sz w:val="24"/>
                        <w:szCs w:val="24"/>
                      </w:rPr>
                      <w:t>本大纲内容版权归空军政治工作部所有</w:t>
                    </w:r>
                  </w:p>
                  <w:p w:rsidR="009224DC" w:rsidRDefault="00B26B67">
                    <w:pPr>
                      <w:pStyle w:val="a5"/>
                      <w:jc w:val="center"/>
                      <w:rPr>
                        <w:color w:val="D0CECE" w:themeColor="background2" w:themeShade="E6"/>
                      </w:rPr>
                    </w:pPr>
                    <w:r>
                      <w:rPr>
                        <w:rFonts w:ascii="黑体" w:eastAsia="黑体" w:hAnsi="黑体" w:hint="eastAsia"/>
                        <w:color w:val="D0CECE" w:themeColor="background2" w:themeShade="E6"/>
                        <w:spacing w:val="20"/>
                        <w:sz w:val="24"/>
                        <w:szCs w:val="24"/>
                      </w:rPr>
                      <w:t>未经书面协议授权不得违法转载或使用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24DC" w:rsidRDefault="00B26B67">
    <w:pPr>
      <w:pStyle w:val="a5"/>
    </w:pPr>
    <w:r>
      <w:rPr>
        <w:noProof/>
      </w:rPr>
      <mc:AlternateContent>
        <mc:Choice Requires="wps">
          <w:drawing>
            <wp:anchor distT="45720" distB="45720" distL="114300" distR="114300" simplePos="0" relativeHeight="251656704" behindDoc="0" locked="0" layoutInCell="1" allowOverlap="1">
              <wp:simplePos x="0" y="0"/>
              <wp:positionH relativeFrom="column">
                <wp:posOffset>1073785</wp:posOffset>
              </wp:positionH>
              <wp:positionV relativeFrom="paragraph">
                <wp:posOffset>136525</wp:posOffset>
              </wp:positionV>
              <wp:extent cx="3519170" cy="1404620"/>
              <wp:effectExtent l="0" t="0" r="24130" b="18415"/>
              <wp:wrapSquare wrapText="bothSides"/>
              <wp:docPr id="2" name="文本框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1917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>
                            <a:alpha val="0"/>
                          </a:srgbClr>
                        </a:solidFill>
                        <a:miter lim="800000"/>
                      </a:ln>
                    </wps:spPr>
                    <wps:txbx>
                      <w:txbxContent>
                        <w:p w:rsidR="009224DC" w:rsidRDefault="00B26B67">
                          <w:pPr>
                            <w:pStyle w:val="a5"/>
                            <w:jc w:val="center"/>
                            <w:rPr>
                              <w:rFonts w:ascii="黑体" w:eastAsia="黑体" w:hAnsi="黑体"/>
                              <w:color w:val="D0CECE" w:themeColor="background2" w:themeShade="E6"/>
                              <w:spacing w:val="2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黑体" w:eastAsia="黑体" w:hAnsi="黑体" w:hint="eastAsia"/>
                              <w:color w:val="D0CECE" w:themeColor="background2" w:themeShade="E6"/>
                              <w:spacing w:val="20"/>
                              <w:sz w:val="24"/>
                              <w:szCs w:val="24"/>
                            </w:rPr>
                            <w:t>本大纲内容版权归空军政治工作部所有</w:t>
                          </w:r>
                        </w:p>
                        <w:p w:rsidR="009224DC" w:rsidRDefault="00B26B67">
                          <w:pPr>
                            <w:pStyle w:val="a5"/>
                            <w:jc w:val="center"/>
                            <w:rPr>
                              <w:color w:val="D0CECE" w:themeColor="background2" w:themeShade="E6"/>
                            </w:rPr>
                          </w:pPr>
                          <w:r>
                            <w:rPr>
                              <w:rFonts w:ascii="黑体" w:eastAsia="黑体" w:hAnsi="黑体" w:hint="eastAsia"/>
                              <w:color w:val="D0CECE" w:themeColor="background2" w:themeShade="E6"/>
                              <w:spacing w:val="20"/>
                              <w:sz w:val="24"/>
                              <w:szCs w:val="24"/>
                            </w:rPr>
                            <w:t>未经书面协议授权不得违法转载或使用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31" type="#_x0000_t202" style="position:absolute;margin-left:84.55pt;margin-top:10.75pt;width:277.1pt;height:110.6pt;z-index:2516567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">
              <v:stroke opacity="0"/>
              <v:textbox style="mso-fit-shape-to-text:t">
                <w:txbxContent>
                  <w:p w:rsidR="009224DC" w:rsidRDefault="00B26B67">
                    <w:pPr>
                      <w:pStyle w:val="a5"/>
                      <w:jc w:val="center"/>
                      <w:rPr>
                        <w:rFonts w:ascii="黑体" w:eastAsia="黑体" w:hAnsi="黑体"/>
                        <w:color w:val="D0CECE" w:themeColor="background2" w:themeShade="E6"/>
                        <w:spacing w:val="20"/>
                        <w:sz w:val="24"/>
                        <w:szCs w:val="24"/>
                      </w:rPr>
                    </w:pPr>
                    <w:r>
                      <w:rPr>
                        <w:rFonts w:ascii="黑体" w:eastAsia="黑体" w:hAnsi="黑体" w:hint="eastAsia"/>
                        <w:color w:val="D0CECE" w:themeColor="background2" w:themeShade="E6"/>
                        <w:spacing w:val="20"/>
                        <w:sz w:val="24"/>
                        <w:szCs w:val="24"/>
                      </w:rPr>
                      <w:t>本大纲内容版权归空军政治工作部所有</w:t>
                    </w:r>
                  </w:p>
                  <w:p w:rsidR="009224DC" w:rsidRDefault="00B26B67">
                    <w:pPr>
                      <w:pStyle w:val="a5"/>
                      <w:jc w:val="center"/>
                      <w:rPr>
                        <w:color w:val="D0CECE" w:themeColor="background2" w:themeShade="E6"/>
                      </w:rPr>
                    </w:pPr>
                    <w:r>
                      <w:rPr>
                        <w:rFonts w:ascii="黑体" w:eastAsia="黑体" w:hAnsi="黑体" w:hint="eastAsia"/>
                        <w:color w:val="D0CECE" w:themeColor="background2" w:themeShade="E6"/>
                        <w:spacing w:val="20"/>
                        <w:sz w:val="24"/>
                        <w:szCs w:val="24"/>
                      </w:rPr>
                      <w:t>未经书面协议授权不得违法转载或使用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6B67" w:rsidRDefault="00B26B67">
      <w:r>
        <w:separator/>
      </w:r>
    </w:p>
  </w:footnote>
  <w:footnote w:type="continuationSeparator" w:id="0">
    <w:p w:rsidR="00B26B67" w:rsidRDefault="00B26B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24DC" w:rsidRDefault="00B26B67">
    <w:r>
      <w:rPr>
        <w:noProof/>
      </w:rPr>
      <mc:AlternateContent>
        <mc:Choice Requires="wps">
          <w:drawing>
            <wp:anchor distT="45720" distB="45720" distL="114300" distR="114300" simplePos="0" relativeHeight="251657728" behindDoc="0" locked="0" layoutInCell="1" allowOverlap="1">
              <wp:simplePos x="0" y="0"/>
              <wp:positionH relativeFrom="column">
                <wp:posOffset>1052195</wp:posOffset>
              </wp:positionH>
              <wp:positionV relativeFrom="paragraph">
                <wp:posOffset>-410845</wp:posOffset>
              </wp:positionV>
              <wp:extent cx="3519170" cy="1404620"/>
              <wp:effectExtent l="0" t="0" r="24130" b="18415"/>
              <wp:wrapSquare wrapText="bothSides"/>
              <wp:docPr id="7" name="文本框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1917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>
                            <a:alpha val="0"/>
                          </a:srgbClr>
                        </a:solidFill>
                        <a:miter lim="800000"/>
                      </a:ln>
                    </wps:spPr>
                    <wps:txbx>
                      <w:txbxContent>
                        <w:p w:rsidR="009224DC" w:rsidRDefault="00B26B67">
                          <w:pPr>
                            <w:pStyle w:val="a5"/>
                            <w:jc w:val="center"/>
                            <w:rPr>
                              <w:rFonts w:ascii="黑体" w:eastAsia="黑体" w:hAnsi="黑体"/>
                              <w:color w:val="D0CECE" w:themeColor="background2" w:themeShade="E6"/>
                              <w:spacing w:val="2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黑体" w:eastAsia="黑体" w:hAnsi="黑体" w:hint="eastAsia"/>
                              <w:color w:val="D0CECE" w:themeColor="background2" w:themeShade="E6"/>
                              <w:spacing w:val="20"/>
                              <w:sz w:val="24"/>
                              <w:szCs w:val="24"/>
                            </w:rPr>
                            <w:t>本大纲内容版权归空军政治工作部所有</w:t>
                          </w:r>
                        </w:p>
                        <w:p w:rsidR="009224DC" w:rsidRDefault="00B26B67">
                          <w:pPr>
                            <w:pStyle w:val="a5"/>
                            <w:jc w:val="center"/>
                            <w:rPr>
                              <w:color w:val="D0CECE" w:themeColor="background2" w:themeShade="E6"/>
                            </w:rPr>
                          </w:pPr>
                          <w:r>
                            <w:rPr>
                              <w:rFonts w:ascii="黑体" w:eastAsia="黑体" w:hAnsi="黑体" w:hint="eastAsia"/>
                              <w:color w:val="D0CECE" w:themeColor="background2" w:themeShade="E6"/>
                              <w:spacing w:val="20"/>
                              <w:sz w:val="24"/>
                              <w:szCs w:val="24"/>
                            </w:rPr>
                            <w:t>未经书面协议授权不得违法转载或使用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7" o:spid="_x0000_s1027" type="#_x0000_t202" style="position:absolute;left:0;text-align:left;margin-left:82.85pt;margin-top:-32.35pt;width:277.1pt;height:110.6pt;z-index:2516577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">
              <v:stroke opacity="0"/>
              <v:textbox style="mso-fit-shape-to-text:t">
                <w:txbxContent>
                  <w:p w:rsidR="009224DC" w:rsidRDefault="00B26B67">
                    <w:pPr>
                      <w:pStyle w:val="a5"/>
                      <w:jc w:val="center"/>
                      <w:rPr>
                        <w:rFonts w:ascii="黑体" w:eastAsia="黑体" w:hAnsi="黑体"/>
                        <w:color w:val="D0CECE" w:themeColor="background2" w:themeShade="E6"/>
                        <w:spacing w:val="20"/>
                        <w:sz w:val="24"/>
                        <w:szCs w:val="24"/>
                      </w:rPr>
                    </w:pPr>
                    <w:r>
                      <w:rPr>
                        <w:rFonts w:ascii="黑体" w:eastAsia="黑体" w:hAnsi="黑体" w:hint="eastAsia"/>
                        <w:color w:val="D0CECE" w:themeColor="background2" w:themeShade="E6"/>
                        <w:spacing w:val="20"/>
                        <w:sz w:val="24"/>
                        <w:szCs w:val="24"/>
                      </w:rPr>
                      <w:t>本大纲内容版权归空军政治工作部所有</w:t>
                    </w:r>
                  </w:p>
                  <w:p w:rsidR="009224DC" w:rsidRDefault="00B26B67">
                    <w:pPr>
                      <w:pStyle w:val="a5"/>
                      <w:jc w:val="center"/>
                      <w:rPr>
                        <w:color w:val="D0CECE" w:themeColor="background2" w:themeShade="E6"/>
                      </w:rPr>
                    </w:pPr>
                    <w:r>
                      <w:rPr>
                        <w:rFonts w:ascii="黑体" w:eastAsia="黑体" w:hAnsi="黑体" w:hint="eastAsia"/>
                        <w:color w:val="D0CECE" w:themeColor="background2" w:themeShade="E6"/>
                        <w:spacing w:val="20"/>
                        <w:sz w:val="24"/>
                        <w:szCs w:val="24"/>
                      </w:rPr>
                      <w:t>未经书面协议授权不得违法转载或使用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24DC" w:rsidRDefault="00B26B67">
    <w:r>
      <w:rPr>
        <w:noProof/>
      </w:rPr>
      <mc:AlternateContent>
        <mc:Choice Requires="wps">
          <w:drawing>
            <wp:anchor distT="45720" distB="45720" distL="114300" distR="114300" simplePos="0" relativeHeight="251659776" behindDoc="0" locked="0" layoutInCell="1" allowOverlap="1">
              <wp:simplePos x="0" y="0"/>
              <wp:positionH relativeFrom="column">
                <wp:posOffset>1070610</wp:posOffset>
              </wp:positionH>
              <wp:positionV relativeFrom="paragraph">
                <wp:posOffset>-407035</wp:posOffset>
              </wp:positionV>
              <wp:extent cx="3519170" cy="1404620"/>
              <wp:effectExtent l="0" t="0" r="24130" b="18415"/>
              <wp:wrapSquare wrapText="bothSides"/>
              <wp:docPr id="11" name="文本框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1917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>
                            <a:alpha val="0"/>
                          </a:srgbClr>
                        </a:solidFill>
                        <a:miter lim="800000"/>
                      </a:ln>
                    </wps:spPr>
                    <wps:txbx>
                      <w:txbxContent>
                        <w:p w:rsidR="009224DC" w:rsidRDefault="00B26B67">
                          <w:pPr>
                            <w:pStyle w:val="a5"/>
                            <w:jc w:val="center"/>
                            <w:rPr>
                              <w:rFonts w:ascii="黑体" w:eastAsia="黑体" w:hAnsi="黑体"/>
                              <w:color w:val="D0CECE" w:themeColor="background2" w:themeShade="E6"/>
                              <w:spacing w:val="2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黑体" w:eastAsia="黑体" w:hAnsi="黑体" w:hint="eastAsia"/>
                              <w:color w:val="D0CECE" w:themeColor="background2" w:themeShade="E6"/>
                              <w:spacing w:val="20"/>
                              <w:sz w:val="24"/>
                              <w:szCs w:val="24"/>
                            </w:rPr>
                            <w:t>本大纲内容版权归空军政治工作部所有</w:t>
                          </w:r>
                        </w:p>
                        <w:p w:rsidR="009224DC" w:rsidRDefault="00B26B67">
                          <w:pPr>
                            <w:pStyle w:val="a5"/>
                            <w:jc w:val="center"/>
                            <w:rPr>
                              <w:color w:val="D0CECE" w:themeColor="background2" w:themeShade="E6"/>
                            </w:rPr>
                          </w:pPr>
                          <w:r>
                            <w:rPr>
                              <w:rFonts w:ascii="黑体" w:eastAsia="黑体" w:hAnsi="黑体" w:hint="eastAsia"/>
                              <w:color w:val="D0CECE" w:themeColor="background2" w:themeShade="E6"/>
                              <w:spacing w:val="20"/>
                              <w:sz w:val="24"/>
                              <w:szCs w:val="24"/>
                            </w:rPr>
                            <w:t>未经书面协议授权不得违法转载或使用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1" o:spid="_x0000_s1028" type="#_x0000_t202" style="position:absolute;left:0;text-align:left;margin-left:84.3pt;margin-top:-32.05pt;width:277.1pt;height:110.6pt;z-index:2516597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">
              <v:stroke opacity="0"/>
              <v:textbox style="mso-fit-shape-to-text:t">
                <w:txbxContent>
                  <w:p w:rsidR="009224DC" w:rsidRDefault="00B26B67">
                    <w:pPr>
                      <w:pStyle w:val="a5"/>
                      <w:jc w:val="center"/>
                      <w:rPr>
                        <w:rFonts w:ascii="黑体" w:eastAsia="黑体" w:hAnsi="黑体"/>
                        <w:color w:val="D0CECE" w:themeColor="background2" w:themeShade="E6"/>
                        <w:spacing w:val="20"/>
                        <w:sz w:val="24"/>
                        <w:szCs w:val="24"/>
                      </w:rPr>
                    </w:pPr>
                    <w:r>
                      <w:rPr>
                        <w:rFonts w:ascii="黑体" w:eastAsia="黑体" w:hAnsi="黑体" w:hint="eastAsia"/>
                        <w:color w:val="D0CECE" w:themeColor="background2" w:themeShade="E6"/>
                        <w:spacing w:val="20"/>
                        <w:sz w:val="24"/>
                        <w:szCs w:val="24"/>
                      </w:rPr>
                      <w:t>本大纲内容版权归空军政治工作部所有</w:t>
                    </w:r>
                  </w:p>
                  <w:p w:rsidR="009224DC" w:rsidRDefault="00B26B67">
                    <w:pPr>
                      <w:pStyle w:val="a5"/>
                      <w:jc w:val="center"/>
                      <w:rPr>
                        <w:color w:val="D0CECE" w:themeColor="background2" w:themeShade="E6"/>
                      </w:rPr>
                    </w:pPr>
                    <w:r>
                      <w:rPr>
                        <w:rFonts w:ascii="黑体" w:eastAsia="黑体" w:hAnsi="黑体" w:hint="eastAsia"/>
                        <w:color w:val="D0CECE" w:themeColor="background2" w:themeShade="E6"/>
                        <w:spacing w:val="20"/>
                        <w:sz w:val="24"/>
                        <w:szCs w:val="24"/>
                      </w:rPr>
                      <w:t>未经书面协议授权不得违法转载或使用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6"/>
  <w:bordersDoNotSurroundHeader/>
  <w:bordersDoNotSurroundFooter/>
  <w:defaultTabStop w:val="420"/>
  <w:evenAndOddHeaders/>
  <w:drawingGridHorizontalSpacing w:val="158"/>
  <w:drawingGridVerticalSpacing w:val="579"/>
  <w:displayHorizontalDrawingGridEvery w:val="0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9DB"/>
    <w:rsid w:val="00001BE1"/>
    <w:rsid w:val="000172D5"/>
    <w:rsid w:val="00023FF2"/>
    <w:rsid w:val="000352AE"/>
    <w:rsid w:val="00054B94"/>
    <w:rsid w:val="00056F04"/>
    <w:rsid w:val="000640C5"/>
    <w:rsid w:val="00066FDE"/>
    <w:rsid w:val="000729A4"/>
    <w:rsid w:val="0007785F"/>
    <w:rsid w:val="00086F12"/>
    <w:rsid w:val="00090523"/>
    <w:rsid w:val="000914C4"/>
    <w:rsid w:val="000A2FA3"/>
    <w:rsid w:val="000C44B5"/>
    <w:rsid w:val="000C5BB8"/>
    <w:rsid w:val="000C7419"/>
    <w:rsid w:val="000E31AD"/>
    <w:rsid w:val="00101D03"/>
    <w:rsid w:val="001158C2"/>
    <w:rsid w:val="001219AD"/>
    <w:rsid w:val="001312B9"/>
    <w:rsid w:val="00131C83"/>
    <w:rsid w:val="00132B76"/>
    <w:rsid w:val="00133444"/>
    <w:rsid w:val="001420C4"/>
    <w:rsid w:val="00145A94"/>
    <w:rsid w:val="001528AA"/>
    <w:rsid w:val="00156159"/>
    <w:rsid w:val="00164250"/>
    <w:rsid w:val="00171845"/>
    <w:rsid w:val="00173370"/>
    <w:rsid w:val="001810A5"/>
    <w:rsid w:val="00183AFE"/>
    <w:rsid w:val="001A48FC"/>
    <w:rsid w:val="001A5F81"/>
    <w:rsid w:val="001A7680"/>
    <w:rsid w:val="001B2A50"/>
    <w:rsid w:val="001C33C5"/>
    <w:rsid w:val="001D5187"/>
    <w:rsid w:val="001D7BEB"/>
    <w:rsid w:val="001E12C6"/>
    <w:rsid w:val="00214070"/>
    <w:rsid w:val="00217E6D"/>
    <w:rsid w:val="00233513"/>
    <w:rsid w:val="002379C1"/>
    <w:rsid w:val="0024329B"/>
    <w:rsid w:val="002608C8"/>
    <w:rsid w:val="00261F82"/>
    <w:rsid w:val="00263B08"/>
    <w:rsid w:val="00270446"/>
    <w:rsid w:val="00275720"/>
    <w:rsid w:val="0028040C"/>
    <w:rsid w:val="00284ADB"/>
    <w:rsid w:val="00284BD7"/>
    <w:rsid w:val="00287F2F"/>
    <w:rsid w:val="0029143A"/>
    <w:rsid w:val="00292545"/>
    <w:rsid w:val="00296ADD"/>
    <w:rsid w:val="002A1D1A"/>
    <w:rsid w:val="002A2373"/>
    <w:rsid w:val="002A395A"/>
    <w:rsid w:val="002B2DB9"/>
    <w:rsid w:val="002B42AD"/>
    <w:rsid w:val="002B646C"/>
    <w:rsid w:val="002C5122"/>
    <w:rsid w:val="002D19DA"/>
    <w:rsid w:val="002E2C31"/>
    <w:rsid w:val="002E422B"/>
    <w:rsid w:val="002E5D24"/>
    <w:rsid w:val="002E7ECD"/>
    <w:rsid w:val="002F3513"/>
    <w:rsid w:val="002F635B"/>
    <w:rsid w:val="00300159"/>
    <w:rsid w:val="003110B7"/>
    <w:rsid w:val="003126F9"/>
    <w:rsid w:val="00314214"/>
    <w:rsid w:val="003272BA"/>
    <w:rsid w:val="003309BB"/>
    <w:rsid w:val="003448FE"/>
    <w:rsid w:val="00361122"/>
    <w:rsid w:val="00363D6D"/>
    <w:rsid w:val="003669AE"/>
    <w:rsid w:val="00376B5D"/>
    <w:rsid w:val="00376BA1"/>
    <w:rsid w:val="0038127E"/>
    <w:rsid w:val="003909DB"/>
    <w:rsid w:val="00395193"/>
    <w:rsid w:val="003966C9"/>
    <w:rsid w:val="00397B96"/>
    <w:rsid w:val="003A64AB"/>
    <w:rsid w:val="003B06EB"/>
    <w:rsid w:val="003B1631"/>
    <w:rsid w:val="003B5E56"/>
    <w:rsid w:val="003D1252"/>
    <w:rsid w:val="003F5998"/>
    <w:rsid w:val="00414DBB"/>
    <w:rsid w:val="0041562B"/>
    <w:rsid w:val="004165E7"/>
    <w:rsid w:val="004212B7"/>
    <w:rsid w:val="00430443"/>
    <w:rsid w:val="00430CF8"/>
    <w:rsid w:val="00431829"/>
    <w:rsid w:val="00431E75"/>
    <w:rsid w:val="004406E8"/>
    <w:rsid w:val="0044382D"/>
    <w:rsid w:val="00460528"/>
    <w:rsid w:val="00460785"/>
    <w:rsid w:val="00464358"/>
    <w:rsid w:val="004700E1"/>
    <w:rsid w:val="00473A6E"/>
    <w:rsid w:val="004803C5"/>
    <w:rsid w:val="0049387E"/>
    <w:rsid w:val="004A491D"/>
    <w:rsid w:val="004C305B"/>
    <w:rsid w:val="004E62BB"/>
    <w:rsid w:val="004E73C5"/>
    <w:rsid w:val="00501561"/>
    <w:rsid w:val="00514EFA"/>
    <w:rsid w:val="00521E85"/>
    <w:rsid w:val="0052320A"/>
    <w:rsid w:val="00540427"/>
    <w:rsid w:val="00545433"/>
    <w:rsid w:val="0055287A"/>
    <w:rsid w:val="00555AF3"/>
    <w:rsid w:val="00570C60"/>
    <w:rsid w:val="00571BDD"/>
    <w:rsid w:val="00581DCA"/>
    <w:rsid w:val="005827A6"/>
    <w:rsid w:val="00582D13"/>
    <w:rsid w:val="0058650F"/>
    <w:rsid w:val="00586954"/>
    <w:rsid w:val="005920D5"/>
    <w:rsid w:val="005940CC"/>
    <w:rsid w:val="005964DF"/>
    <w:rsid w:val="005A685F"/>
    <w:rsid w:val="005B0556"/>
    <w:rsid w:val="005C0040"/>
    <w:rsid w:val="005C3E76"/>
    <w:rsid w:val="005D3199"/>
    <w:rsid w:val="005D3C99"/>
    <w:rsid w:val="005D56B5"/>
    <w:rsid w:val="005D7FA5"/>
    <w:rsid w:val="005E02A8"/>
    <w:rsid w:val="005E7710"/>
    <w:rsid w:val="005F10CA"/>
    <w:rsid w:val="005F1DB6"/>
    <w:rsid w:val="005F1ED0"/>
    <w:rsid w:val="006017DB"/>
    <w:rsid w:val="00604340"/>
    <w:rsid w:val="00650413"/>
    <w:rsid w:val="00650882"/>
    <w:rsid w:val="006513F0"/>
    <w:rsid w:val="00651E6C"/>
    <w:rsid w:val="0066142A"/>
    <w:rsid w:val="00661C67"/>
    <w:rsid w:val="00681FF9"/>
    <w:rsid w:val="00682040"/>
    <w:rsid w:val="00684C8D"/>
    <w:rsid w:val="0069039E"/>
    <w:rsid w:val="00690515"/>
    <w:rsid w:val="0069733A"/>
    <w:rsid w:val="006975FC"/>
    <w:rsid w:val="006A4D50"/>
    <w:rsid w:val="006A5027"/>
    <w:rsid w:val="006A7632"/>
    <w:rsid w:val="006B6B2E"/>
    <w:rsid w:val="006D1204"/>
    <w:rsid w:val="006D2B31"/>
    <w:rsid w:val="006D357D"/>
    <w:rsid w:val="006D48EC"/>
    <w:rsid w:val="006E77A2"/>
    <w:rsid w:val="006F3584"/>
    <w:rsid w:val="006F401A"/>
    <w:rsid w:val="007014C4"/>
    <w:rsid w:val="00711487"/>
    <w:rsid w:val="0071786C"/>
    <w:rsid w:val="0072103D"/>
    <w:rsid w:val="0072416A"/>
    <w:rsid w:val="00734624"/>
    <w:rsid w:val="007361C2"/>
    <w:rsid w:val="00737CDC"/>
    <w:rsid w:val="0074703F"/>
    <w:rsid w:val="007564A0"/>
    <w:rsid w:val="00771CEB"/>
    <w:rsid w:val="007730B2"/>
    <w:rsid w:val="00774B4B"/>
    <w:rsid w:val="00780E86"/>
    <w:rsid w:val="007832D0"/>
    <w:rsid w:val="00794D05"/>
    <w:rsid w:val="007A4734"/>
    <w:rsid w:val="007A638F"/>
    <w:rsid w:val="007B4AE0"/>
    <w:rsid w:val="007B5212"/>
    <w:rsid w:val="007B5F53"/>
    <w:rsid w:val="007E63FC"/>
    <w:rsid w:val="007F7A9A"/>
    <w:rsid w:val="008000A4"/>
    <w:rsid w:val="00802191"/>
    <w:rsid w:val="00805191"/>
    <w:rsid w:val="00811ED3"/>
    <w:rsid w:val="00820554"/>
    <w:rsid w:val="008218C4"/>
    <w:rsid w:val="008342C8"/>
    <w:rsid w:val="00840795"/>
    <w:rsid w:val="008428A9"/>
    <w:rsid w:val="00852664"/>
    <w:rsid w:val="00857C17"/>
    <w:rsid w:val="00861141"/>
    <w:rsid w:val="00864E72"/>
    <w:rsid w:val="008656BA"/>
    <w:rsid w:val="00866813"/>
    <w:rsid w:val="00881625"/>
    <w:rsid w:val="008969A2"/>
    <w:rsid w:val="00897638"/>
    <w:rsid w:val="008A4206"/>
    <w:rsid w:val="008A62CC"/>
    <w:rsid w:val="008B3E54"/>
    <w:rsid w:val="008C3305"/>
    <w:rsid w:val="008D2B8D"/>
    <w:rsid w:val="008E0931"/>
    <w:rsid w:val="008E0E61"/>
    <w:rsid w:val="008E3BB1"/>
    <w:rsid w:val="00900FF4"/>
    <w:rsid w:val="009160DC"/>
    <w:rsid w:val="009224DC"/>
    <w:rsid w:val="00926A5F"/>
    <w:rsid w:val="00927CB4"/>
    <w:rsid w:val="0093098A"/>
    <w:rsid w:val="00931BC4"/>
    <w:rsid w:val="00935DFF"/>
    <w:rsid w:val="0093670D"/>
    <w:rsid w:val="0095007D"/>
    <w:rsid w:val="0095080C"/>
    <w:rsid w:val="009533C4"/>
    <w:rsid w:val="00971647"/>
    <w:rsid w:val="009732A2"/>
    <w:rsid w:val="00977BC4"/>
    <w:rsid w:val="00983653"/>
    <w:rsid w:val="009947DD"/>
    <w:rsid w:val="009952B6"/>
    <w:rsid w:val="00997860"/>
    <w:rsid w:val="009A7234"/>
    <w:rsid w:val="009C4828"/>
    <w:rsid w:val="009C64D5"/>
    <w:rsid w:val="009D0E05"/>
    <w:rsid w:val="009D3377"/>
    <w:rsid w:val="009E2BCC"/>
    <w:rsid w:val="009F4F24"/>
    <w:rsid w:val="00A10C25"/>
    <w:rsid w:val="00A278CB"/>
    <w:rsid w:val="00A33B2D"/>
    <w:rsid w:val="00A36E4B"/>
    <w:rsid w:val="00A42BA3"/>
    <w:rsid w:val="00A44D9F"/>
    <w:rsid w:val="00A63728"/>
    <w:rsid w:val="00A63D12"/>
    <w:rsid w:val="00A81258"/>
    <w:rsid w:val="00A92518"/>
    <w:rsid w:val="00A940BB"/>
    <w:rsid w:val="00A96E16"/>
    <w:rsid w:val="00A97238"/>
    <w:rsid w:val="00AC03A7"/>
    <w:rsid w:val="00AC0E44"/>
    <w:rsid w:val="00AC295A"/>
    <w:rsid w:val="00AD17A6"/>
    <w:rsid w:val="00AD19E0"/>
    <w:rsid w:val="00AD2E81"/>
    <w:rsid w:val="00AD53FD"/>
    <w:rsid w:val="00AE58ED"/>
    <w:rsid w:val="00AF4EFA"/>
    <w:rsid w:val="00B00244"/>
    <w:rsid w:val="00B047C4"/>
    <w:rsid w:val="00B11A76"/>
    <w:rsid w:val="00B25040"/>
    <w:rsid w:val="00B26B67"/>
    <w:rsid w:val="00B55889"/>
    <w:rsid w:val="00B63B25"/>
    <w:rsid w:val="00B6409E"/>
    <w:rsid w:val="00B831B4"/>
    <w:rsid w:val="00B83475"/>
    <w:rsid w:val="00B83E52"/>
    <w:rsid w:val="00B84089"/>
    <w:rsid w:val="00B85EAE"/>
    <w:rsid w:val="00B90167"/>
    <w:rsid w:val="00B9132C"/>
    <w:rsid w:val="00B94EA4"/>
    <w:rsid w:val="00B96023"/>
    <w:rsid w:val="00BA21B2"/>
    <w:rsid w:val="00BA798D"/>
    <w:rsid w:val="00BB1EA6"/>
    <w:rsid w:val="00BB33F6"/>
    <w:rsid w:val="00BB68EA"/>
    <w:rsid w:val="00BD0AA6"/>
    <w:rsid w:val="00BE11ED"/>
    <w:rsid w:val="00BE4478"/>
    <w:rsid w:val="00BE7127"/>
    <w:rsid w:val="00BF4B87"/>
    <w:rsid w:val="00C05895"/>
    <w:rsid w:val="00C310D5"/>
    <w:rsid w:val="00C34F5D"/>
    <w:rsid w:val="00C3510C"/>
    <w:rsid w:val="00C53C6C"/>
    <w:rsid w:val="00C549A2"/>
    <w:rsid w:val="00C6652F"/>
    <w:rsid w:val="00C87E6D"/>
    <w:rsid w:val="00CA3FBE"/>
    <w:rsid w:val="00CB5DC4"/>
    <w:rsid w:val="00CD5605"/>
    <w:rsid w:val="00CD5741"/>
    <w:rsid w:val="00CD7D0F"/>
    <w:rsid w:val="00CD7F9A"/>
    <w:rsid w:val="00CE68CF"/>
    <w:rsid w:val="00D027A8"/>
    <w:rsid w:val="00D20C3C"/>
    <w:rsid w:val="00D21481"/>
    <w:rsid w:val="00D226C3"/>
    <w:rsid w:val="00D33229"/>
    <w:rsid w:val="00D34FC4"/>
    <w:rsid w:val="00D366BF"/>
    <w:rsid w:val="00D5252D"/>
    <w:rsid w:val="00D562DD"/>
    <w:rsid w:val="00D64BB4"/>
    <w:rsid w:val="00D71576"/>
    <w:rsid w:val="00D72A64"/>
    <w:rsid w:val="00D80A6D"/>
    <w:rsid w:val="00D834B4"/>
    <w:rsid w:val="00D8351A"/>
    <w:rsid w:val="00D859A7"/>
    <w:rsid w:val="00DA4633"/>
    <w:rsid w:val="00DB0E12"/>
    <w:rsid w:val="00DB59FA"/>
    <w:rsid w:val="00DB63BB"/>
    <w:rsid w:val="00DB6B93"/>
    <w:rsid w:val="00DC095E"/>
    <w:rsid w:val="00DD3860"/>
    <w:rsid w:val="00DE7242"/>
    <w:rsid w:val="00E06D2D"/>
    <w:rsid w:val="00E1437D"/>
    <w:rsid w:val="00E16CA0"/>
    <w:rsid w:val="00E479CA"/>
    <w:rsid w:val="00E6029C"/>
    <w:rsid w:val="00E6787A"/>
    <w:rsid w:val="00E81E42"/>
    <w:rsid w:val="00E824CD"/>
    <w:rsid w:val="00E8288C"/>
    <w:rsid w:val="00EA56DE"/>
    <w:rsid w:val="00EB6E0C"/>
    <w:rsid w:val="00EC1357"/>
    <w:rsid w:val="00EC66CE"/>
    <w:rsid w:val="00ED0BF2"/>
    <w:rsid w:val="00EE798C"/>
    <w:rsid w:val="00F07B39"/>
    <w:rsid w:val="00F147AE"/>
    <w:rsid w:val="00F2184E"/>
    <w:rsid w:val="00F316D7"/>
    <w:rsid w:val="00F37880"/>
    <w:rsid w:val="00F454E7"/>
    <w:rsid w:val="00F45EBC"/>
    <w:rsid w:val="00F470C4"/>
    <w:rsid w:val="00F54ACA"/>
    <w:rsid w:val="00F6180A"/>
    <w:rsid w:val="00F70270"/>
    <w:rsid w:val="00F8182E"/>
    <w:rsid w:val="00FA0EDD"/>
    <w:rsid w:val="00FA2858"/>
    <w:rsid w:val="00FA7506"/>
    <w:rsid w:val="00FC06FC"/>
    <w:rsid w:val="00FE2AD6"/>
    <w:rsid w:val="00FE6C13"/>
    <w:rsid w:val="00FE6F77"/>
    <w:rsid w:val="00FF6A58"/>
    <w:rsid w:val="04764DDE"/>
    <w:rsid w:val="0D767EA5"/>
    <w:rsid w:val="106E016F"/>
    <w:rsid w:val="16CF3342"/>
    <w:rsid w:val="195C4E10"/>
    <w:rsid w:val="1AC07290"/>
    <w:rsid w:val="20365250"/>
    <w:rsid w:val="230A78C2"/>
    <w:rsid w:val="243C7D37"/>
    <w:rsid w:val="29932FF7"/>
    <w:rsid w:val="2B234559"/>
    <w:rsid w:val="2EA263A8"/>
    <w:rsid w:val="2EF146B2"/>
    <w:rsid w:val="34043094"/>
    <w:rsid w:val="38A652D6"/>
    <w:rsid w:val="3F284457"/>
    <w:rsid w:val="3FFB09DC"/>
    <w:rsid w:val="41050584"/>
    <w:rsid w:val="45B46FF4"/>
    <w:rsid w:val="48D273DA"/>
    <w:rsid w:val="4EF01EE9"/>
    <w:rsid w:val="4F3262C0"/>
    <w:rsid w:val="4F351185"/>
    <w:rsid w:val="5070356A"/>
    <w:rsid w:val="518767C5"/>
    <w:rsid w:val="55E2290D"/>
    <w:rsid w:val="560932DA"/>
    <w:rsid w:val="577D0497"/>
    <w:rsid w:val="625E77D9"/>
    <w:rsid w:val="63372622"/>
    <w:rsid w:val="64952300"/>
    <w:rsid w:val="68856C6F"/>
    <w:rsid w:val="6FBF601A"/>
    <w:rsid w:val="711B1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5EC9AB08"/>
  <w15:docId w15:val="{A3CB568D-DFF3-4664-8AEE-19632FBD6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paragraph" w:styleId="a9">
    <w:name w:val="List Paragraph"/>
    <w:basedOn w:val="a"/>
    <w:uiPriority w:val="34"/>
    <w:qFormat/>
    <w:pPr>
      <w:ind w:firstLineChars="200" w:firstLine="420"/>
    </w:p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4EE9284-7727-43BC-BF11-F2130835D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31</Pages>
  <Words>1552</Words>
  <Characters>8851</Characters>
  <Application>Microsoft Office Word</Application>
  <DocSecurity>0</DocSecurity>
  <Lines>73</Lines>
  <Paragraphs>20</Paragraphs>
  <ScaleCrop>false</ScaleCrop>
  <Company>Microsoft</Company>
  <LinksUpToDate>false</LinksUpToDate>
  <CharactersWithSpaces>10383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rzs03</dc:creator>
  <cp:lastModifiedBy>lenovo</cp:lastModifiedBy>
  <cp:revision>386</cp:revision>
  <cp:lastPrinted>2020-09-22T00:42:00Z</cp:lastPrinted>
  <dcterms:created xsi:type="dcterms:W3CDTF">2020-08-17T05:54:00Z</dcterms:created>
  <dcterms:modified xsi:type="dcterms:W3CDTF">2021-09-09T08:08:00Z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