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line="520" w:lineRule="exact"/>
        <w:jc w:val="center"/>
        <w:textAlignment w:val="auto"/>
        <w:outlineLvl w:val="9"/>
        <w:rPr>
          <w:rFonts w:hint="eastAsia" w:ascii="方正小标宋_GBK" w:hAnsi="华文中宋" w:eastAsia="方正小标宋_GBK" w:cs="Times New Roman"/>
          <w:spacing w:val="20"/>
          <w:sz w:val="44"/>
          <w:szCs w:val="44"/>
          <w:lang w:eastAsia="zh-CN"/>
        </w:rPr>
      </w:pPr>
      <w:r>
        <w:rPr>
          <w:rFonts w:hint="eastAsia" w:ascii="方正小标宋_GBK" w:hAnsi="华文中宋" w:eastAsia="方正小标宋_GBK" w:cs="Times New Roman"/>
          <w:spacing w:val="20"/>
          <w:sz w:val="44"/>
          <w:szCs w:val="44"/>
          <w:lang w:val="en-US" w:eastAsia="zh-CN"/>
        </w:rPr>
        <w:t>余姚市</w:t>
      </w:r>
      <w:r>
        <w:rPr>
          <w:rFonts w:hint="eastAsia" w:ascii="方正小标宋_GBK" w:hAnsi="华文中宋" w:eastAsia="方正小标宋_GBK" w:cs="Times New Roman"/>
          <w:spacing w:val="20"/>
          <w:sz w:val="44"/>
          <w:szCs w:val="44"/>
          <w:lang w:eastAsia="zh-CN"/>
        </w:rPr>
        <w:t>总工会公开招聘</w:t>
      </w:r>
    </w:p>
    <w:p>
      <w:pPr>
        <w:keepNext w:val="0"/>
        <w:keepLines w:val="0"/>
        <w:pageBreakBefore w:val="0"/>
        <w:kinsoku/>
        <w:wordWrap/>
        <w:overflowPunct/>
        <w:topLinePunct w:val="0"/>
        <w:autoSpaceDE/>
        <w:autoSpaceDN/>
        <w:bidi w:val="0"/>
        <w:adjustRightInd w:val="0"/>
        <w:snapToGrid w:val="0"/>
        <w:spacing w:beforeAutospacing="0" w:line="520" w:lineRule="exact"/>
        <w:jc w:val="center"/>
        <w:textAlignment w:val="auto"/>
        <w:outlineLvl w:val="9"/>
      </w:pPr>
      <w:r>
        <w:rPr>
          <w:rFonts w:hint="eastAsia" w:ascii="方正小标宋_GBK" w:hAnsi="华文中宋" w:eastAsia="方正小标宋_GBK" w:cs="Times New Roman"/>
          <w:spacing w:val="20"/>
          <w:sz w:val="44"/>
          <w:szCs w:val="44"/>
          <w:lang w:eastAsia="zh-CN"/>
        </w:rPr>
        <w:t>社会化职业化工会工作者公告</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rFonts w:ascii="仿宋_GB2312" w:hAnsi="宋体" w:eastAsia="仿宋_GB2312" w:cs="仿宋_GB2312"/>
          <w:color w:val="000000"/>
          <w:sz w:val="30"/>
          <w:szCs w:val="30"/>
          <w:lang w:eastAsia="zh-CN"/>
        </w:rPr>
      </w:pP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ascii="仿宋_GB2312" w:hAnsi="宋体" w:eastAsia="仿宋_GB2312" w:cs="仿宋_GB2312"/>
          <w:color w:val="000000"/>
          <w:sz w:val="30"/>
          <w:szCs w:val="30"/>
          <w:lang w:eastAsia="zh-CN"/>
        </w:rPr>
        <w:t>根据</w:t>
      </w:r>
      <w:r>
        <w:rPr>
          <w:rFonts w:hint="eastAsia" w:ascii="仿宋_GB2312" w:hAnsi="宋体" w:eastAsia="仿宋_GB2312" w:cs="仿宋_GB2312"/>
          <w:color w:val="000000"/>
          <w:sz w:val="30"/>
          <w:szCs w:val="30"/>
          <w:lang w:eastAsia="zh-CN"/>
        </w:rPr>
        <w:t>《浙江省社会化职业化工会工作者招聘实施细则》和《宁波市社会化职</w:t>
      </w:r>
      <w:r>
        <w:rPr>
          <w:rFonts w:hint="eastAsia" w:ascii="仿宋_GB2312" w:hAnsi="宋体" w:eastAsia="仿宋_GB2312" w:cs="仿宋_GB2312"/>
          <w:color w:val="auto"/>
          <w:sz w:val="30"/>
          <w:szCs w:val="30"/>
          <w:lang w:eastAsia="zh-CN"/>
        </w:rPr>
        <w:t>业化工会工作者管理办法》《宁波市社会化职业化工会工作者招聘实施细则》的有关规定，经研究，</w:t>
      </w:r>
      <w:r>
        <w:rPr>
          <w:rFonts w:hint="eastAsia" w:ascii="仿宋_GB2312" w:hAnsi="宋体" w:eastAsia="仿宋_GB2312" w:cs="仿宋_GB2312"/>
          <w:color w:val="auto"/>
          <w:sz w:val="30"/>
          <w:szCs w:val="30"/>
          <w:lang w:val="en-US" w:eastAsia="zh-CN"/>
        </w:rPr>
        <w:t>余姚市</w:t>
      </w:r>
      <w:r>
        <w:rPr>
          <w:rFonts w:hint="eastAsia" w:ascii="仿宋_GB2312" w:hAnsi="宋体" w:eastAsia="仿宋_GB2312" w:cs="仿宋_GB2312"/>
          <w:color w:val="auto"/>
          <w:sz w:val="30"/>
          <w:szCs w:val="30"/>
          <w:lang w:eastAsia="zh-CN"/>
        </w:rPr>
        <w:t>总工会决定面向</w:t>
      </w:r>
      <w:r>
        <w:rPr>
          <w:rFonts w:hint="eastAsia" w:ascii="仿宋_GB2312" w:hAnsi="宋体" w:eastAsia="仿宋_GB2312" w:cs="仿宋_GB2312"/>
          <w:color w:val="auto"/>
          <w:sz w:val="30"/>
          <w:szCs w:val="30"/>
          <w:lang w:val="en-US" w:eastAsia="zh-CN"/>
        </w:rPr>
        <w:t>余姚市</w:t>
      </w:r>
      <w:r>
        <w:rPr>
          <w:rFonts w:hint="eastAsia" w:ascii="仿宋_GB2312" w:hAnsi="宋体" w:eastAsia="仿宋_GB2312" w:cs="仿宋_GB2312"/>
          <w:color w:val="auto"/>
          <w:sz w:val="30"/>
          <w:szCs w:val="30"/>
          <w:lang w:eastAsia="zh-CN"/>
        </w:rPr>
        <w:t>公开招聘社会化职业化工</w:t>
      </w:r>
      <w:r>
        <w:rPr>
          <w:rFonts w:hint="eastAsia" w:ascii="仿宋_GB2312" w:hAnsi="宋体" w:eastAsia="仿宋_GB2312" w:cs="仿宋_GB2312"/>
          <w:color w:val="000000"/>
          <w:sz w:val="30"/>
          <w:szCs w:val="30"/>
          <w:lang w:eastAsia="zh-CN"/>
        </w:rPr>
        <w:t>会工作者，现就有关事项公告如下： </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ascii="黑体" w:hAnsi="宋体" w:eastAsia="黑体" w:cs="黑体"/>
          <w:color w:val="000000"/>
          <w:sz w:val="30"/>
          <w:szCs w:val="30"/>
          <w:lang w:eastAsia="zh-CN"/>
        </w:rPr>
        <w:t>一、</w:t>
      </w:r>
      <w:r>
        <w:rPr>
          <w:rFonts w:hint="eastAsia" w:ascii="黑体" w:hAnsi="宋体" w:eastAsia="黑体" w:cs="黑体"/>
          <w:color w:val="000000"/>
          <w:sz w:val="30"/>
          <w:szCs w:val="30"/>
          <w:lang w:eastAsia="zh-CN"/>
        </w:rPr>
        <w:t>招聘原则和办法</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宋体" w:eastAsia="仿宋_GB2312" w:cs="仿宋_GB2312"/>
          <w:color w:val="000000"/>
          <w:sz w:val="30"/>
          <w:szCs w:val="30"/>
          <w:lang w:eastAsia="zh-CN"/>
        </w:rPr>
        <w:t>招聘工作坚持公开、平等、竞争、择优原则，按照德才兼备的用人标准，采取公开报名、统一考试和择优录用的办法进行，通过笔试、面试、体检、考察和公示等程序面向社会公开招聘社会化职业化工会工作者。</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right="0" w:firstLine="600" w:firstLineChars="200"/>
        <w:jc w:val="both"/>
        <w:textAlignment w:val="auto"/>
        <w:outlineLvl w:val="9"/>
        <w:rPr>
          <w:sz w:val="30"/>
          <w:szCs w:val="30"/>
        </w:rPr>
      </w:pPr>
      <w:r>
        <w:rPr>
          <w:rFonts w:hint="eastAsia" w:ascii="黑体" w:hAnsi="宋体" w:eastAsia="黑体" w:cs="黑体"/>
          <w:color w:val="000000"/>
          <w:sz w:val="30"/>
          <w:szCs w:val="30"/>
          <w:lang w:eastAsia="zh-CN"/>
        </w:rPr>
        <w:t>二、招聘名额和报考资格条件</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2" w:firstLineChars="200"/>
        <w:jc w:val="both"/>
        <w:textAlignment w:val="auto"/>
        <w:outlineLvl w:val="9"/>
        <w:rPr>
          <w:rFonts w:hint="eastAsia" w:ascii="仿宋_GB2312" w:hAnsi="宋体" w:eastAsia="仿宋_GB2312" w:cs="仿宋_GB2312"/>
          <w:color w:val="000000"/>
          <w:sz w:val="30"/>
          <w:szCs w:val="30"/>
          <w:lang w:eastAsia="zh-CN"/>
        </w:rPr>
      </w:pPr>
      <w:r>
        <w:rPr>
          <w:rFonts w:hint="default" w:ascii="楷体_GB2312" w:hAnsi="宋体" w:eastAsia="楷体_GB2312" w:cs="楷体_GB2312"/>
          <w:b/>
          <w:color w:val="000000"/>
          <w:sz w:val="30"/>
          <w:szCs w:val="30"/>
          <w:lang w:eastAsia="zh-CN"/>
        </w:rPr>
        <w:t>（一）招聘名额</w:t>
      </w:r>
      <w:r>
        <w:rPr>
          <w:rFonts w:hint="default" w:ascii="楷体_GB2312" w:hAnsi="宋体" w:eastAsia="楷体_GB2312" w:cs="楷体_GB2312"/>
          <w:color w:val="000000"/>
          <w:sz w:val="30"/>
          <w:szCs w:val="30"/>
          <w:lang w:eastAsia="zh-CN"/>
        </w:rPr>
        <w:t>：</w:t>
      </w:r>
      <w:r>
        <w:rPr>
          <w:rFonts w:hint="eastAsia" w:ascii="仿宋_GB2312" w:hAnsi="宋体" w:eastAsia="仿宋_GB2312" w:cs="仿宋_GB2312"/>
          <w:color w:val="000000"/>
          <w:sz w:val="30"/>
          <w:szCs w:val="30"/>
          <w:lang w:eastAsia="zh-CN"/>
        </w:rPr>
        <w:t>招聘</w:t>
      </w:r>
      <w:r>
        <w:rPr>
          <w:rFonts w:hint="eastAsia" w:ascii="仿宋_GB2312" w:hAnsi="宋体" w:eastAsia="仿宋_GB2312" w:cs="仿宋_GB2312"/>
          <w:color w:val="000000"/>
          <w:sz w:val="30"/>
          <w:szCs w:val="30"/>
          <w:lang w:val="en-US" w:eastAsia="zh-CN"/>
        </w:rPr>
        <w:t>2</w:t>
      </w:r>
      <w:r>
        <w:rPr>
          <w:rFonts w:hint="eastAsia" w:ascii="仿宋_GB2312" w:hAnsi="宋体" w:eastAsia="仿宋_GB2312" w:cs="仿宋_GB2312"/>
          <w:color w:val="000000"/>
          <w:sz w:val="30"/>
          <w:szCs w:val="30"/>
          <w:lang w:eastAsia="zh-CN"/>
        </w:rPr>
        <w:t>名，专职从事余姚市所辖</w:t>
      </w:r>
      <w:r>
        <w:rPr>
          <w:rFonts w:hint="eastAsia" w:ascii="仿宋_GB2312" w:hAnsi="宋体" w:eastAsia="仿宋_GB2312" w:cs="仿宋_GB2312"/>
          <w:color w:val="000000"/>
          <w:sz w:val="30"/>
          <w:szCs w:val="30"/>
          <w:lang w:val="en-US" w:eastAsia="zh-CN"/>
        </w:rPr>
        <w:t>乡镇（街道）总</w:t>
      </w:r>
      <w:r>
        <w:rPr>
          <w:rFonts w:hint="eastAsia" w:ascii="仿宋_GB2312" w:hAnsi="宋体" w:eastAsia="仿宋_GB2312" w:cs="仿宋_GB2312"/>
          <w:color w:val="000000"/>
          <w:sz w:val="30"/>
          <w:szCs w:val="30"/>
          <w:lang w:eastAsia="zh-CN"/>
        </w:rPr>
        <w:t>工会工作。</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right="0" w:firstLine="602" w:firstLineChars="200"/>
        <w:jc w:val="both"/>
        <w:textAlignment w:val="auto"/>
        <w:outlineLvl w:val="9"/>
        <w:rPr>
          <w:sz w:val="30"/>
          <w:szCs w:val="30"/>
        </w:rPr>
      </w:pPr>
      <w:r>
        <w:rPr>
          <w:rFonts w:hint="default" w:ascii="楷体_GB2312" w:hAnsi="宋体" w:eastAsia="楷体_GB2312" w:cs="楷体_GB2312"/>
          <w:b/>
          <w:color w:val="000000"/>
          <w:sz w:val="30"/>
          <w:szCs w:val="30"/>
          <w:lang w:eastAsia="zh-CN"/>
        </w:rPr>
        <w:t>（二）报考资格条件</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1.</w:t>
      </w:r>
      <w:r>
        <w:rPr>
          <w:rFonts w:ascii="仿宋" w:hAnsi="仿宋" w:eastAsia="仿宋" w:cs="仿宋"/>
          <w:color w:val="000000"/>
          <w:sz w:val="30"/>
          <w:szCs w:val="30"/>
          <w:lang w:eastAsia="zh-CN"/>
        </w:rPr>
        <w:t>拥护中国共产党的领导，拥护社会主义制度，坚决贯彻执行党的基本路线和各项方针、政策，政治素质过硬，有相应的政策理论水平</w:t>
      </w:r>
      <w:r>
        <w:rPr>
          <w:rFonts w:hint="eastAsia" w:ascii="仿宋" w:hAnsi="仿宋" w:eastAsia="仿宋" w:cs="仿宋"/>
          <w:color w:val="000000"/>
          <w:sz w:val="30"/>
          <w:szCs w:val="30"/>
          <w:lang w:eastAsia="zh-CN"/>
        </w:rPr>
        <w:t>。</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2.</w:t>
      </w:r>
      <w:r>
        <w:rPr>
          <w:rFonts w:hint="eastAsia" w:ascii="仿宋_GB2312" w:hAnsi="宋体" w:eastAsia="仿宋_GB2312" w:cs="仿宋_GB2312"/>
          <w:color w:val="000000"/>
          <w:sz w:val="30"/>
          <w:szCs w:val="30"/>
          <w:lang w:eastAsia="zh-CN"/>
        </w:rPr>
        <w:t>热爱工会事业，善于做群众工作，有较强的事业心、责任感和敬业精神，有较好的组织协调能力、文字和口头表达能力，熟悉现代化办公软件操作</w:t>
      </w:r>
      <w:r>
        <w:rPr>
          <w:rFonts w:hint="eastAsia" w:ascii="仿宋" w:hAnsi="仿宋" w:eastAsia="仿宋" w:cs="仿宋"/>
          <w:color w:val="000000"/>
          <w:sz w:val="30"/>
          <w:szCs w:val="30"/>
          <w:lang w:eastAsia="zh-CN"/>
        </w:rPr>
        <w:t>。</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rFonts w:hint="eastAsia" w:ascii="仿宋_GB2312" w:hAnsi="宋体" w:eastAsia="仿宋_GB2312" w:cs="仿宋_GB2312"/>
          <w:color w:val="000000"/>
          <w:sz w:val="30"/>
          <w:szCs w:val="30"/>
          <w:lang w:eastAsia="zh-CN"/>
        </w:rPr>
      </w:pPr>
      <w:r>
        <w:rPr>
          <w:rFonts w:hint="eastAsia" w:ascii="仿宋_GB2312" w:hAnsi="宋体" w:eastAsia="仿宋_GB2312" w:cs="仿宋_GB2312"/>
          <w:color w:val="000000"/>
          <w:sz w:val="30"/>
          <w:szCs w:val="30"/>
          <w:lang w:val="en-US" w:eastAsia="zh-CN"/>
        </w:rPr>
        <w:t>3.</w:t>
      </w:r>
      <w:r>
        <w:rPr>
          <w:rFonts w:hint="eastAsia" w:ascii="仿宋_GB2312" w:hAnsi="宋体" w:eastAsia="仿宋_GB2312" w:cs="仿宋_GB2312"/>
          <w:color w:val="000000"/>
          <w:sz w:val="30"/>
          <w:szCs w:val="30"/>
          <w:lang w:eastAsia="zh-CN"/>
        </w:rPr>
        <w:t>具有</w:t>
      </w:r>
      <w:r>
        <w:rPr>
          <w:rFonts w:hint="eastAsia" w:ascii="仿宋_GB2312" w:hAnsi="宋体" w:eastAsia="仿宋_GB2312" w:cs="仿宋_GB2312"/>
          <w:color w:val="000000"/>
          <w:sz w:val="30"/>
          <w:szCs w:val="30"/>
          <w:lang w:val="en-US" w:eastAsia="zh-CN"/>
        </w:rPr>
        <w:t>余姚市</w:t>
      </w:r>
      <w:r>
        <w:rPr>
          <w:rFonts w:hint="eastAsia" w:ascii="仿宋_GB2312" w:hAnsi="宋体" w:eastAsia="仿宋_GB2312" w:cs="仿宋_GB2312"/>
          <w:color w:val="000000"/>
          <w:sz w:val="30"/>
          <w:szCs w:val="30"/>
          <w:lang w:eastAsia="zh-CN"/>
        </w:rPr>
        <w:t>户籍。</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rFonts w:hint="eastAsia" w:ascii="仿宋_GB2312" w:hAnsi="宋体" w:eastAsia="仿宋_GB2312" w:cs="仿宋_GB2312"/>
          <w:color w:val="000000"/>
          <w:sz w:val="30"/>
          <w:szCs w:val="30"/>
          <w:lang w:eastAsia="zh-CN"/>
        </w:rPr>
      </w:pPr>
      <w:r>
        <w:rPr>
          <w:rFonts w:hint="eastAsia" w:ascii="仿宋_GB2312" w:hAnsi="宋体" w:eastAsia="仿宋_GB2312" w:cs="仿宋_GB2312"/>
          <w:color w:val="000000"/>
          <w:sz w:val="30"/>
          <w:szCs w:val="30"/>
          <w:lang w:val="en-US" w:eastAsia="zh-CN"/>
        </w:rPr>
        <w:t>4.</w:t>
      </w:r>
      <w:r>
        <w:rPr>
          <w:rFonts w:hint="eastAsia" w:ascii="仿宋_GB2312" w:hAnsi="宋体" w:eastAsia="仿宋_GB2312" w:cs="仿宋_GB2312"/>
          <w:color w:val="000000"/>
          <w:sz w:val="30"/>
          <w:szCs w:val="30"/>
          <w:lang w:eastAsia="zh-CN"/>
        </w:rPr>
        <w:t>年龄为</w:t>
      </w:r>
      <w:r>
        <w:rPr>
          <w:rFonts w:hint="eastAsia" w:ascii="仿宋_GB2312" w:hAnsi="宋体" w:eastAsia="仿宋_GB2312" w:cs="仿宋_GB2312"/>
          <w:color w:val="000000"/>
          <w:sz w:val="30"/>
          <w:szCs w:val="30"/>
          <w:lang w:val="en-US" w:eastAsia="zh-CN"/>
        </w:rPr>
        <w:t>1981</w:t>
      </w:r>
      <w:r>
        <w:rPr>
          <w:rFonts w:hint="eastAsia" w:ascii="仿宋_GB2312" w:hAnsi="宋体" w:eastAsia="仿宋_GB2312" w:cs="仿宋_GB2312"/>
          <w:color w:val="000000"/>
          <w:sz w:val="30"/>
          <w:szCs w:val="30"/>
          <w:lang w:eastAsia="zh-CN"/>
        </w:rPr>
        <w:t>年</w:t>
      </w:r>
      <w:r>
        <w:rPr>
          <w:rFonts w:hint="eastAsia" w:ascii="仿宋_GB2312" w:hAnsi="宋体" w:eastAsia="仿宋_GB2312" w:cs="仿宋_GB2312"/>
          <w:color w:val="000000"/>
          <w:sz w:val="30"/>
          <w:szCs w:val="30"/>
          <w:lang w:val="en-US" w:eastAsia="zh-CN"/>
        </w:rPr>
        <w:t>9</w:t>
      </w:r>
      <w:r>
        <w:rPr>
          <w:rFonts w:hint="eastAsia" w:ascii="仿宋_GB2312" w:hAnsi="宋体" w:eastAsia="仿宋_GB2312" w:cs="仿宋_GB2312"/>
          <w:color w:val="000000"/>
          <w:sz w:val="30"/>
          <w:szCs w:val="30"/>
          <w:lang w:eastAsia="zh-CN"/>
        </w:rPr>
        <w:t>月</w:t>
      </w:r>
      <w:r>
        <w:rPr>
          <w:rFonts w:hint="eastAsia" w:ascii="仿宋_GB2312" w:hAnsi="宋体" w:eastAsia="仿宋_GB2312" w:cs="仿宋_GB2312"/>
          <w:color w:val="000000"/>
          <w:sz w:val="30"/>
          <w:szCs w:val="30"/>
          <w:lang w:val="en-US" w:eastAsia="zh-CN"/>
        </w:rPr>
        <w:t>15</w:t>
      </w:r>
      <w:r>
        <w:rPr>
          <w:rFonts w:hint="eastAsia" w:ascii="仿宋_GB2312" w:hAnsi="宋体" w:eastAsia="仿宋_GB2312" w:cs="仿宋_GB2312"/>
          <w:color w:val="000000"/>
          <w:sz w:val="30"/>
          <w:szCs w:val="30"/>
          <w:lang w:eastAsia="zh-CN"/>
        </w:rPr>
        <w:t>日（含）以后出生。</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rFonts w:hint="eastAsia" w:ascii="仿宋_GB2312" w:hAnsi="宋体" w:eastAsia="仿宋_GB2312" w:cs="仿宋_GB2312"/>
          <w:color w:val="000000"/>
          <w:sz w:val="30"/>
          <w:szCs w:val="30"/>
          <w:lang w:eastAsia="zh-CN"/>
        </w:rPr>
      </w:pPr>
      <w:r>
        <w:rPr>
          <w:rFonts w:hint="eastAsia" w:ascii="仿宋_GB2312" w:hAnsi="宋体" w:eastAsia="仿宋_GB2312" w:cs="仿宋_GB2312"/>
          <w:color w:val="000000"/>
          <w:sz w:val="30"/>
          <w:szCs w:val="30"/>
          <w:lang w:val="en-US" w:eastAsia="zh-CN"/>
        </w:rPr>
        <w:t>5.</w:t>
      </w:r>
      <w:r>
        <w:rPr>
          <w:rFonts w:hint="eastAsia" w:ascii="仿宋_GB2312" w:hAnsi="宋体" w:eastAsia="仿宋_GB2312" w:cs="仿宋_GB2312"/>
          <w:color w:val="000000"/>
          <w:sz w:val="30"/>
          <w:szCs w:val="30"/>
          <w:lang w:eastAsia="zh-CN"/>
        </w:rPr>
        <w:t>大专及以上学历，专业不限。</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6.</w:t>
      </w:r>
      <w:r>
        <w:rPr>
          <w:rFonts w:hint="eastAsia" w:ascii="仿宋_GB2312" w:hAnsi="宋体" w:eastAsia="仿宋_GB2312" w:cs="仿宋_GB2312"/>
          <w:color w:val="000000"/>
          <w:sz w:val="30"/>
          <w:szCs w:val="30"/>
          <w:lang w:eastAsia="zh-CN"/>
        </w:rPr>
        <w:t>有</w:t>
      </w:r>
      <w:r>
        <w:rPr>
          <w:rFonts w:hint="eastAsia" w:ascii="仿宋_GB2312" w:hAnsi="Calibri" w:eastAsia="仿宋_GB2312" w:cs="仿宋_GB2312"/>
          <w:color w:val="000000"/>
          <w:sz w:val="30"/>
          <w:szCs w:val="30"/>
          <w:lang w:val="en-US"/>
        </w:rPr>
        <w:t>2</w:t>
      </w:r>
      <w:r>
        <w:rPr>
          <w:rFonts w:hint="eastAsia" w:ascii="仿宋_GB2312" w:hAnsi="宋体" w:eastAsia="仿宋_GB2312" w:cs="仿宋_GB2312"/>
          <w:color w:val="000000"/>
          <w:sz w:val="30"/>
          <w:szCs w:val="30"/>
          <w:lang w:eastAsia="zh-CN"/>
        </w:rPr>
        <w:t>年及以上基层工作经历。</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7.</w:t>
      </w:r>
      <w:r>
        <w:rPr>
          <w:rFonts w:hint="eastAsia" w:ascii="仿宋_GB2312" w:hAnsi="宋体" w:eastAsia="仿宋_GB2312" w:cs="仿宋_GB2312"/>
          <w:color w:val="000000"/>
          <w:sz w:val="30"/>
          <w:szCs w:val="30"/>
          <w:lang w:eastAsia="zh-CN"/>
        </w:rPr>
        <w:t>身体健康，精力充沛。</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8.</w:t>
      </w:r>
      <w:r>
        <w:rPr>
          <w:rFonts w:hint="eastAsia" w:ascii="仿宋_GB2312" w:hAnsi="宋体" w:eastAsia="仿宋_GB2312" w:cs="仿宋_GB2312"/>
          <w:color w:val="000000"/>
          <w:sz w:val="30"/>
          <w:szCs w:val="30"/>
          <w:lang w:eastAsia="zh-CN"/>
        </w:rPr>
        <w:t>遵纪守法，无违法犯罪记录。</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宋体" w:eastAsia="仿宋_GB2312" w:cs="仿宋_GB2312"/>
          <w:color w:val="000000"/>
          <w:sz w:val="30"/>
          <w:szCs w:val="30"/>
          <w:lang w:eastAsia="zh-CN"/>
        </w:rPr>
        <w:t>学历（学位）、户籍、职称和从业资格的取得时间以及工作经历的计算截止时间均为公告发布之日；国（境）外留学回国（境）人员报名时须提供教育部中国留学服务中心出具的境外学历、学位认证书，专业名称相似的以所学课程为准。</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right="0" w:firstLine="600" w:firstLineChars="200"/>
        <w:jc w:val="both"/>
        <w:textAlignment w:val="auto"/>
        <w:outlineLvl w:val="9"/>
        <w:rPr>
          <w:sz w:val="30"/>
          <w:szCs w:val="30"/>
        </w:rPr>
      </w:pPr>
      <w:r>
        <w:rPr>
          <w:rFonts w:hint="eastAsia" w:ascii="黑体" w:hAnsi="宋体" w:eastAsia="黑体" w:cs="黑体"/>
          <w:color w:val="000000"/>
          <w:sz w:val="30"/>
          <w:szCs w:val="30"/>
          <w:lang w:eastAsia="zh-CN"/>
        </w:rPr>
        <w:t>三、招聘办法和步骤</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right="0" w:firstLine="602" w:firstLineChars="200"/>
        <w:jc w:val="both"/>
        <w:textAlignment w:val="auto"/>
        <w:outlineLvl w:val="9"/>
        <w:rPr>
          <w:sz w:val="30"/>
          <w:szCs w:val="30"/>
        </w:rPr>
      </w:pPr>
      <w:r>
        <w:rPr>
          <w:rFonts w:hint="default" w:ascii="楷体_GB2312" w:hAnsi="宋体" w:eastAsia="楷体_GB2312" w:cs="楷体_GB2312"/>
          <w:b/>
          <w:color w:val="000000"/>
          <w:sz w:val="30"/>
          <w:szCs w:val="30"/>
          <w:lang w:eastAsia="zh-CN"/>
        </w:rPr>
        <w:t>（一）报名与资格审查</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right="0" w:firstLine="600" w:firstLineChars="200"/>
        <w:jc w:val="both"/>
        <w:textAlignment w:val="auto"/>
        <w:outlineLvl w:val="9"/>
        <w:rPr>
          <w:rFonts w:hint="eastAsia" w:ascii="仿宋_GB2312" w:hAnsi="宋体" w:eastAsia="仿宋_GB2312" w:cs="仿宋_GB2312"/>
          <w:color w:val="auto"/>
          <w:sz w:val="30"/>
          <w:szCs w:val="30"/>
          <w:lang w:eastAsia="zh-CN"/>
        </w:rPr>
      </w:pPr>
      <w:r>
        <w:rPr>
          <w:rFonts w:hint="eastAsia" w:ascii="仿宋_GB2312" w:hAnsi="Calibri" w:eastAsia="仿宋_GB2312" w:cs="仿宋_GB2312"/>
          <w:color w:val="auto"/>
          <w:sz w:val="30"/>
          <w:szCs w:val="30"/>
          <w:lang w:val="en-US"/>
        </w:rPr>
        <w:t>1.</w:t>
      </w:r>
      <w:r>
        <w:rPr>
          <w:rFonts w:hint="eastAsia" w:ascii="仿宋_GB2312" w:hAnsi="宋体" w:eastAsia="仿宋_GB2312" w:cs="仿宋_GB2312"/>
          <w:color w:val="auto"/>
          <w:sz w:val="30"/>
          <w:szCs w:val="30"/>
          <w:lang w:eastAsia="zh-CN"/>
        </w:rPr>
        <w:t>报名时间：</w:t>
      </w:r>
      <w:r>
        <w:rPr>
          <w:rFonts w:hint="eastAsia" w:ascii="仿宋_GB2312" w:hAnsi="宋体" w:eastAsia="仿宋_GB2312" w:cs="仿宋_GB2312"/>
          <w:color w:val="auto"/>
          <w:sz w:val="30"/>
          <w:szCs w:val="30"/>
          <w:lang w:val="en-US" w:eastAsia="zh-CN"/>
        </w:rPr>
        <w:t>2021</w:t>
      </w:r>
      <w:r>
        <w:rPr>
          <w:rFonts w:hint="eastAsia" w:ascii="仿宋_GB2312" w:hAnsi="宋体" w:eastAsia="仿宋_GB2312" w:cs="仿宋_GB2312"/>
          <w:color w:val="auto"/>
          <w:sz w:val="30"/>
          <w:szCs w:val="30"/>
          <w:lang w:eastAsia="zh-CN"/>
        </w:rPr>
        <w:t>年</w:t>
      </w:r>
      <w:r>
        <w:rPr>
          <w:rFonts w:hint="eastAsia" w:ascii="仿宋_GB2312" w:hAnsi="Calibri" w:eastAsia="仿宋_GB2312" w:cs="仿宋_GB2312"/>
          <w:color w:val="auto"/>
          <w:sz w:val="30"/>
          <w:szCs w:val="30"/>
          <w:lang w:val="en-US" w:eastAsia="zh-CN"/>
        </w:rPr>
        <w:t>9</w:t>
      </w:r>
      <w:r>
        <w:rPr>
          <w:rFonts w:hint="eastAsia" w:ascii="仿宋_GB2312" w:hAnsi="宋体" w:eastAsia="仿宋_GB2312" w:cs="仿宋_GB2312"/>
          <w:color w:val="auto"/>
          <w:sz w:val="30"/>
          <w:szCs w:val="30"/>
          <w:lang w:eastAsia="zh-CN"/>
        </w:rPr>
        <w:t>月</w:t>
      </w:r>
      <w:r>
        <w:rPr>
          <w:rFonts w:hint="eastAsia" w:ascii="仿宋_GB2312" w:hAnsi="宋体" w:eastAsia="仿宋_GB2312" w:cs="仿宋_GB2312"/>
          <w:color w:val="auto"/>
          <w:sz w:val="30"/>
          <w:szCs w:val="30"/>
          <w:lang w:val="en-US" w:eastAsia="zh-CN"/>
        </w:rPr>
        <w:t>22</w:t>
      </w:r>
      <w:r>
        <w:rPr>
          <w:rFonts w:hint="eastAsia" w:ascii="仿宋_GB2312" w:hAnsi="宋体" w:eastAsia="仿宋_GB2312" w:cs="仿宋_GB2312"/>
          <w:color w:val="auto"/>
          <w:sz w:val="30"/>
          <w:szCs w:val="30"/>
          <w:lang w:eastAsia="zh-CN"/>
        </w:rPr>
        <w:t>日</w:t>
      </w:r>
      <w:r>
        <w:rPr>
          <w:rFonts w:hint="eastAsia" w:ascii="仿宋_GB2312" w:hAnsi="Calibri" w:eastAsia="仿宋_GB2312" w:cs="仿宋_GB2312"/>
          <w:color w:val="auto"/>
          <w:sz w:val="30"/>
          <w:szCs w:val="30"/>
          <w:lang w:val="en-US" w:eastAsia="zh-CN"/>
        </w:rPr>
        <w:t>-29</w:t>
      </w:r>
      <w:bookmarkStart w:id="0" w:name="_GoBack"/>
      <w:bookmarkEnd w:id="0"/>
      <w:r>
        <w:rPr>
          <w:rFonts w:hint="eastAsia" w:ascii="仿宋_GB2312" w:hAnsi="宋体" w:eastAsia="仿宋_GB2312" w:cs="仿宋_GB2312"/>
          <w:color w:val="auto"/>
          <w:sz w:val="30"/>
          <w:szCs w:val="30"/>
          <w:lang w:eastAsia="zh-CN"/>
        </w:rPr>
        <w:t>日，工作日上午</w:t>
      </w:r>
      <w:r>
        <w:rPr>
          <w:rFonts w:hint="eastAsia" w:ascii="仿宋_GB2312" w:hAnsi="宋体" w:eastAsia="仿宋_GB2312" w:cs="仿宋_GB2312"/>
          <w:color w:val="auto"/>
          <w:sz w:val="30"/>
          <w:szCs w:val="30"/>
          <w:lang w:val="en-US" w:eastAsia="zh-CN"/>
        </w:rPr>
        <w:t>9:00</w:t>
      </w:r>
      <w:r>
        <w:rPr>
          <w:rFonts w:hint="eastAsia" w:ascii="仿宋_GB2312" w:hAnsi="Calibri" w:eastAsia="仿宋_GB2312" w:cs="仿宋_GB2312"/>
          <w:color w:val="auto"/>
          <w:sz w:val="30"/>
          <w:szCs w:val="30"/>
          <w:lang w:val="en-US"/>
        </w:rPr>
        <w:t>-</w:t>
      </w:r>
      <w:r>
        <w:rPr>
          <w:rFonts w:hint="eastAsia" w:ascii="仿宋_GB2312" w:hAnsi="宋体" w:eastAsia="仿宋_GB2312" w:cs="仿宋_GB2312"/>
          <w:color w:val="auto"/>
          <w:sz w:val="30"/>
          <w:szCs w:val="30"/>
          <w:lang w:val="en-US" w:eastAsia="zh-CN"/>
        </w:rPr>
        <w:t>11:00</w:t>
      </w:r>
      <w:r>
        <w:rPr>
          <w:rFonts w:hint="eastAsia" w:ascii="仿宋_GB2312" w:hAnsi="宋体" w:eastAsia="仿宋_GB2312" w:cs="仿宋_GB2312"/>
          <w:color w:val="auto"/>
          <w:sz w:val="30"/>
          <w:szCs w:val="30"/>
          <w:lang w:eastAsia="zh-CN"/>
        </w:rPr>
        <w:t>；下午</w:t>
      </w:r>
      <w:r>
        <w:rPr>
          <w:rFonts w:hint="eastAsia" w:ascii="仿宋_GB2312" w:hAnsi="宋体" w:eastAsia="仿宋_GB2312" w:cs="仿宋_GB2312"/>
          <w:color w:val="auto"/>
          <w:sz w:val="30"/>
          <w:szCs w:val="30"/>
          <w:lang w:val="en-US" w:eastAsia="zh-CN"/>
        </w:rPr>
        <w:t>14:00</w:t>
      </w:r>
      <w:r>
        <w:rPr>
          <w:rFonts w:hint="eastAsia" w:ascii="仿宋_GB2312" w:hAnsi="Calibri" w:eastAsia="仿宋_GB2312" w:cs="仿宋_GB2312"/>
          <w:color w:val="auto"/>
          <w:sz w:val="30"/>
          <w:szCs w:val="30"/>
          <w:lang w:val="en-US"/>
        </w:rPr>
        <w:t>-</w:t>
      </w:r>
      <w:r>
        <w:rPr>
          <w:rFonts w:hint="eastAsia" w:ascii="仿宋_GB2312" w:hAnsi="宋体" w:eastAsia="仿宋_GB2312" w:cs="仿宋_GB2312"/>
          <w:color w:val="auto"/>
          <w:sz w:val="30"/>
          <w:szCs w:val="30"/>
          <w:lang w:val="en-US" w:eastAsia="zh-CN"/>
        </w:rPr>
        <w:t>17:00</w:t>
      </w:r>
      <w:r>
        <w:rPr>
          <w:rFonts w:hint="eastAsia" w:ascii="仿宋_GB2312" w:hAnsi="宋体" w:eastAsia="仿宋_GB2312" w:cs="仿宋_GB2312"/>
          <w:color w:val="auto"/>
          <w:sz w:val="30"/>
          <w:szCs w:val="30"/>
          <w:lang w:eastAsia="zh-CN"/>
        </w:rPr>
        <w:t>。</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right="0" w:firstLine="600" w:firstLineChars="200"/>
        <w:jc w:val="both"/>
        <w:textAlignment w:val="auto"/>
        <w:outlineLvl w:val="9"/>
        <w:rPr>
          <w:color w:val="auto"/>
          <w:sz w:val="30"/>
          <w:szCs w:val="30"/>
        </w:rPr>
      </w:pPr>
      <w:r>
        <w:rPr>
          <w:rFonts w:hint="eastAsia" w:ascii="仿宋_GB2312" w:hAnsi="Calibri" w:eastAsia="仿宋_GB2312" w:cs="仿宋_GB2312"/>
          <w:color w:val="auto"/>
          <w:sz w:val="30"/>
          <w:szCs w:val="30"/>
          <w:lang w:val="en-US"/>
        </w:rPr>
        <w:t>2.</w:t>
      </w:r>
      <w:r>
        <w:rPr>
          <w:rFonts w:hint="eastAsia" w:ascii="仿宋_GB2312" w:hAnsi="宋体" w:eastAsia="仿宋_GB2312" w:cs="仿宋_GB2312"/>
          <w:color w:val="auto"/>
          <w:sz w:val="30"/>
          <w:szCs w:val="30"/>
          <w:lang w:eastAsia="zh-CN"/>
        </w:rPr>
        <w:t>地点：</w:t>
      </w:r>
      <w:r>
        <w:rPr>
          <w:rFonts w:hint="eastAsia" w:ascii="仿宋_GB2312" w:hAnsi="宋体" w:eastAsia="仿宋_GB2312" w:cs="仿宋_GB2312"/>
          <w:color w:val="auto"/>
          <w:sz w:val="30"/>
          <w:szCs w:val="30"/>
          <w:lang w:val="en-US" w:eastAsia="zh-CN"/>
        </w:rPr>
        <w:t>余姚市</w:t>
      </w:r>
      <w:r>
        <w:rPr>
          <w:rFonts w:hint="eastAsia" w:ascii="仿宋_GB2312" w:hAnsi="宋体" w:eastAsia="仿宋_GB2312" w:cs="仿宋_GB2312"/>
          <w:color w:val="auto"/>
          <w:sz w:val="30"/>
          <w:szCs w:val="30"/>
          <w:lang w:eastAsia="zh-CN"/>
        </w:rPr>
        <w:t>总工会（地址：</w:t>
      </w:r>
      <w:r>
        <w:rPr>
          <w:rFonts w:hint="eastAsia" w:ascii="仿宋_GB2312" w:hAnsi="宋体" w:eastAsia="仿宋_GB2312" w:cs="仿宋_GB2312"/>
          <w:color w:val="auto"/>
          <w:sz w:val="30"/>
          <w:szCs w:val="30"/>
          <w:lang w:val="en-US" w:eastAsia="zh-CN"/>
        </w:rPr>
        <w:t>余姚市体育场路1号</w:t>
      </w:r>
      <w:r>
        <w:rPr>
          <w:rFonts w:hint="eastAsia" w:ascii="仿宋_GB2312" w:hAnsi="宋体" w:eastAsia="仿宋_GB2312" w:cs="仿宋_GB2312"/>
          <w:color w:val="auto"/>
          <w:sz w:val="30"/>
          <w:szCs w:val="30"/>
          <w:lang w:eastAsia="zh-CN"/>
        </w:rPr>
        <w:t>），联系人：</w:t>
      </w:r>
      <w:r>
        <w:rPr>
          <w:rFonts w:hint="eastAsia" w:ascii="仿宋_GB2312" w:hAnsi="宋体" w:eastAsia="仿宋_GB2312" w:cs="仿宋_GB2312"/>
          <w:color w:val="auto"/>
          <w:sz w:val="30"/>
          <w:szCs w:val="30"/>
          <w:lang w:val="en-US" w:eastAsia="zh-CN"/>
        </w:rPr>
        <w:t>曹老师</w:t>
      </w:r>
      <w:r>
        <w:rPr>
          <w:rFonts w:hint="eastAsia" w:ascii="仿宋_GB2312" w:hAnsi="宋体" w:eastAsia="仿宋_GB2312" w:cs="仿宋_GB2312"/>
          <w:color w:val="auto"/>
          <w:sz w:val="30"/>
          <w:szCs w:val="30"/>
          <w:lang w:eastAsia="zh-CN"/>
        </w:rPr>
        <w:t>，咨询电话：</w:t>
      </w:r>
      <w:r>
        <w:rPr>
          <w:rFonts w:hint="eastAsia" w:ascii="仿宋_GB2312" w:hAnsi="宋体" w:eastAsia="仿宋_GB2312" w:cs="仿宋_GB2312"/>
          <w:color w:val="auto"/>
          <w:sz w:val="30"/>
          <w:szCs w:val="30"/>
          <w:lang w:val="en-US" w:eastAsia="zh-CN"/>
        </w:rPr>
        <w:t>62633627</w:t>
      </w:r>
      <w:r>
        <w:rPr>
          <w:rFonts w:hint="eastAsia" w:ascii="仿宋_GB2312" w:hAnsi="宋体" w:eastAsia="仿宋_GB2312" w:cs="仿宋_GB2312"/>
          <w:color w:val="auto"/>
          <w:sz w:val="30"/>
          <w:szCs w:val="30"/>
          <w:lang w:eastAsia="zh-CN"/>
        </w:rPr>
        <w:t>。</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auto"/>
          <w:sz w:val="30"/>
          <w:szCs w:val="30"/>
          <w:lang w:val="en-US"/>
        </w:rPr>
        <w:t>3.</w:t>
      </w:r>
      <w:r>
        <w:rPr>
          <w:rFonts w:hint="eastAsia" w:ascii="仿宋_GB2312" w:hAnsi="宋体" w:eastAsia="仿宋_GB2312" w:cs="仿宋_GB2312"/>
          <w:color w:val="auto"/>
          <w:sz w:val="30"/>
          <w:szCs w:val="30"/>
          <w:lang w:eastAsia="zh-CN"/>
        </w:rPr>
        <w:t>报名办法：先从</w:t>
      </w:r>
      <w:r>
        <w:rPr>
          <w:rFonts w:hint="eastAsia" w:ascii="仿宋_GB2312" w:hAnsi="仿宋_GB2312" w:eastAsia="仿宋_GB2312" w:cs="宋体"/>
          <w:color w:val="auto"/>
          <w:kern w:val="0"/>
          <w:sz w:val="30"/>
          <w:szCs w:val="30"/>
        </w:rPr>
        <w:t>宁波工会网（http</w:t>
      </w:r>
      <w:r>
        <w:rPr>
          <w:rFonts w:hint="eastAsia" w:ascii="仿宋_GB2312" w:hAnsi="仿宋_GB2312" w:eastAsia="仿宋_GB2312" w:cs="宋体"/>
          <w:color w:val="auto"/>
          <w:kern w:val="0"/>
          <w:sz w:val="30"/>
          <w:szCs w:val="30"/>
          <w:lang w:val="en-US" w:eastAsia="zh-CN"/>
        </w:rPr>
        <w:t>s</w:t>
      </w:r>
      <w:r>
        <w:rPr>
          <w:rFonts w:hint="eastAsia" w:ascii="仿宋_GB2312" w:hAnsi="仿宋_GB2312" w:eastAsia="仿宋_GB2312" w:cs="宋体"/>
          <w:color w:val="auto"/>
          <w:kern w:val="0"/>
          <w:sz w:val="30"/>
          <w:szCs w:val="30"/>
        </w:rPr>
        <w:t>://www.nbgh.gov.cn/）</w:t>
      </w:r>
      <w:r>
        <w:rPr>
          <w:rFonts w:hint="eastAsia" w:ascii="仿宋_GB2312" w:hAnsi="仿宋_GB2312" w:eastAsia="仿宋_GB2312" w:cs="宋体"/>
          <w:color w:val="auto"/>
          <w:kern w:val="0"/>
          <w:sz w:val="30"/>
          <w:szCs w:val="30"/>
          <w:lang w:eastAsia="zh-CN"/>
        </w:rPr>
        <w:t>或</w:t>
      </w:r>
      <w:r>
        <w:rPr>
          <w:rFonts w:hint="eastAsia" w:ascii="仿宋_GB2312" w:hAnsi="Calibri" w:eastAsia="仿宋_GB2312" w:cs="仿宋_GB2312"/>
          <w:color w:val="auto"/>
          <w:sz w:val="30"/>
          <w:szCs w:val="30"/>
          <w:lang w:val="en-US" w:eastAsia="zh-CN"/>
        </w:rPr>
        <w:t>余姚工会网</w:t>
      </w:r>
      <w:r>
        <w:rPr>
          <w:rFonts w:hint="eastAsia" w:ascii="仿宋_GB2312" w:hAnsi="Calibri" w:eastAsia="仿宋_GB2312" w:cs="仿宋_GB2312"/>
          <w:color w:val="auto"/>
          <w:sz w:val="30"/>
          <w:szCs w:val="30"/>
          <w:lang w:eastAsia="zh-CN"/>
        </w:rPr>
        <w:t>（</w:t>
      </w:r>
      <w:r>
        <w:rPr>
          <w:rFonts w:hint="eastAsia" w:ascii="仿宋_GB2312" w:hAnsi="Calibri" w:eastAsia="仿宋_GB2312" w:cs="仿宋_GB2312"/>
          <w:color w:val="auto"/>
          <w:sz w:val="30"/>
          <w:szCs w:val="30"/>
          <w:lang w:val="en-US"/>
        </w:rPr>
        <w:t>http://www.</w:t>
      </w:r>
      <w:r>
        <w:rPr>
          <w:rFonts w:hint="eastAsia" w:ascii="仿宋_GB2312" w:hAnsi="Calibri" w:eastAsia="仿宋_GB2312" w:cs="仿宋_GB2312"/>
          <w:color w:val="auto"/>
          <w:sz w:val="30"/>
          <w:szCs w:val="30"/>
          <w:lang w:val="en-US" w:eastAsia="zh-CN"/>
        </w:rPr>
        <w:t>yyzgh</w:t>
      </w:r>
      <w:r>
        <w:rPr>
          <w:rFonts w:hint="eastAsia" w:ascii="仿宋_GB2312" w:hAnsi="Calibri" w:eastAsia="仿宋_GB2312" w:cs="仿宋_GB2312"/>
          <w:color w:val="auto"/>
          <w:sz w:val="30"/>
          <w:szCs w:val="30"/>
          <w:lang w:val="en-US"/>
        </w:rPr>
        <w:t>.</w:t>
      </w:r>
      <w:r>
        <w:rPr>
          <w:rFonts w:hint="eastAsia" w:ascii="仿宋_GB2312" w:hAnsi="Calibri" w:eastAsia="仿宋_GB2312" w:cs="仿宋_GB2312"/>
          <w:color w:val="auto"/>
          <w:sz w:val="30"/>
          <w:szCs w:val="30"/>
          <w:lang w:val="en-US" w:eastAsia="zh-CN"/>
        </w:rPr>
        <w:t>org</w:t>
      </w:r>
      <w:r>
        <w:rPr>
          <w:rFonts w:hint="eastAsia" w:ascii="仿宋_GB2312" w:hAnsi="Calibri" w:eastAsia="仿宋_GB2312" w:cs="仿宋_GB2312"/>
          <w:color w:val="auto"/>
          <w:sz w:val="30"/>
          <w:szCs w:val="30"/>
          <w:lang w:val="en-US"/>
        </w:rPr>
        <w:t>/</w:t>
      </w:r>
      <w:r>
        <w:rPr>
          <w:rFonts w:hint="eastAsia" w:ascii="仿宋_GB2312" w:hAnsi="宋体" w:eastAsia="仿宋_GB2312" w:cs="仿宋_GB2312"/>
          <w:color w:val="auto"/>
          <w:sz w:val="30"/>
          <w:szCs w:val="30"/>
          <w:lang w:eastAsia="zh-CN"/>
        </w:rPr>
        <w:t>）</w:t>
      </w:r>
      <w:r>
        <w:rPr>
          <w:rFonts w:hint="eastAsia" w:ascii="仿宋_GB2312" w:hAnsi="Calibri" w:eastAsia="仿宋_GB2312" w:cs="仿宋_GB2312"/>
          <w:color w:val="auto"/>
          <w:sz w:val="30"/>
          <w:szCs w:val="30"/>
          <w:lang w:eastAsia="zh-CN"/>
        </w:rPr>
        <w:t>网</w:t>
      </w:r>
      <w:r>
        <w:rPr>
          <w:rFonts w:hint="eastAsia" w:ascii="仿宋_GB2312" w:hAnsi="宋体" w:eastAsia="仿宋_GB2312" w:cs="仿宋_GB2312"/>
          <w:color w:val="auto"/>
          <w:sz w:val="30"/>
          <w:szCs w:val="30"/>
          <w:lang w:eastAsia="zh-CN"/>
        </w:rPr>
        <w:t>下载并填好报</w:t>
      </w:r>
      <w:r>
        <w:rPr>
          <w:rFonts w:hint="eastAsia" w:ascii="仿宋_GB2312" w:hAnsi="宋体" w:eastAsia="仿宋_GB2312" w:cs="仿宋_GB2312"/>
          <w:color w:val="000000"/>
          <w:sz w:val="30"/>
          <w:szCs w:val="30"/>
          <w:lang w:eastAsia="zh-CN"/>
        </w:rPr>
        <w:t>名登记表，在规定时间内携带报名表、身份证、户口本、学历（学位）证书、劳动（聘用）合同或养老保险缴费凭据、近期免冠一寸彩照</w:t>
      </w:r>
      <w:r>
        <w:rPr>
          <w:rFonts w:hint="eastAsia" w:ascii="仿宋_GB2312" w:hAnsi="Calibri" w:eastAsia="仿宋_GB2312" w:cs="仿宋_GB2312"/>
          <w:color w:val="000000"/>
          <w:sz w:val="30"/>
          <w:szCs w:val="30"/>
          <w:lang w:val="en-US"/>
        </w:rPr>
        <w:t>2</w:t>
      </w:r>
      <w:r>
        <w:rPr>
          <w:rFonts w:hint="eastAsia" w:ascii="仿宋_GB2312" w:hAnsi="宋体" w:eastAsia="仿宋_GB2312" w:cs="仿宋_GB2312"/>
          <w:color w:val="000000"/>
          <w:sz w:val="30"/>
          <w:szCs w:val="30"/>
          <w:lang w:eastAsia="zh-CN"/>
        </w:rPr>
        <w:t>张及电子版、相关证件的原件和复印件到招聘单位报名。</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4.</w:t>
      </w:r>
      <w:r>
        <w:rPr>
          <w:rFonts w:hint="eastAsia" w:ascii="仿宋_GB2312" w:hAnsi="宋体" w:eastAsia="仿宋_GB2312" w:cs="仿宋_GB2312"/>
          <w:color w:val="000000"/>
          <w:sz w:val="30"/>
          <w:szCs w:val="30"/>
          <w:lang w:eastAsia="zh-CN"/>
        </w:rPr>
        <w:t>报名人员提供的个人信息必须真实有效，报名时，招聘单位将对报名人员的报考资格进行审查，向审查未通过者说明理由。证件不全或提供证件与报考资格条件不相符者，不能通过报名资格审查。</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5.</w:t>
      </w:r>
      <w:r>
        <w:rPr>
          <w:rFonts w:hint="eastAsia" w:ascii="仿宋_GB2312" w:hAnsi="宋体" w:eastAsia="仿宋_GB2312" w:cs="仿宋_GB2312"/>
          <w:color w:val="000000"/>
          <w:sz w:val="30"/>
          <w:szCs w:val="30"/>
          <w:lang w:eastAsia="zh-CN"/>
        </w:rPr>
        <w:t>报考同一岗位的人数与该岗位招聘名额数之比不能低于</w:t>
      </w:r>
      <w:r>
        <w:rPr>
          <w:rFonts w:hint="eastAsia" w:ascii="仿宋_GB2312" w:hAnsi="Calibri" w:eastAsia="仿宋_GB2312" w:cs="仿宋_GB2312"/>
          <w:color w:val="000000"/>
          <w:sz w:val="30"/>
          <w:szCs w:val="30"/>
          <w:lang w:val="en-US"/>
        </w:rPr>
        <w:t>3</w:t>
      </w:r>
      <w:r>
        <w:rPr>
          <w:rFonts w:hint="eastAsia" w:ascii="仿宋_GB2312" w:hAnsi="宋体" w:eastAsia="仿宋_GB2312" w:cs="仿宋_GB2312"/>
          <w:color w:val="000000"/>
          <w:sz w:val="30"/>
          <w:szCs w:val="30"/>
          <w:lang w:eastAsia="zh-CN"/>
        </w:rPr>
        <w:t>：</w:t>
      </w:r>
      <w:r>
        <w:rPr>
          <w:rFonts w:hint="eastAsia" w:ascii="仿宋_GB2312" w:hAnsi="Calibri" w:eastAsia="仿宋_GB2312" w:cs="仿宋_GB2312"/>
          <w:color w:val="000000"/>
          <w:sz w:val="30"/>
          <w:szCs w:val="30"/>
          <w:lang w:val="en-US"/>
        </w:rPr>
        <w:t>1</w:t>
      </w:r>
      <w:r>
        <w:rPr>
          <w:rFonts w:hint="eastAsia" w:ascii="仿宋_GB2312" w:hAnsi="宋体" w:eastAsia="仿宋_GB2312" w:cs="仿宋_GB2312"/>
          <w:color w:val="000000"/>
          <w:sz w:val="30"/>
          <w:szCs w:val="30"/>
          <w:lang w:eastAsia="zh-CN"/>
        </w:rPr>
        <w:t>，在规定的报名时间内，符合报考条件的报名人数和招聘名额数比例不足</w:t>
      </w:r>
      <w:r>
        <w:rPr>
          <w:rFonts w:hint="eastAsia" w:ascii="仿宋_GB2312" w:hAnsi="Calibri" w:eastAsia="仿宋_GB2312" w:cs="仿宋_GB2312"/>
          <w:color w:val="000000"/>
          <w:sz w:val="30"/>
          <w:szCs w:val="30"/>
          <w:lang w:val="en-US"/>
        </w:rPr>
        <w:t>3</w:t>
      </w:r>
      <w:r>
        <w:rPr>
          <w:rFonts w:hint="eastAsia" w:ascii="仿宋_GB2312" w:hAnsi="宋体" w:eastAsia="仿宋_GB2312" w:cs="仿宋_GB2312"/>
          <w:color w:val="000000"/>
          <w:sz w:val="30"/>
          <w:szCs w:val="30"/>
          <w:lang w:eastAsia="zh-CN"/>
        </w:rPr>
        <w:t>：</w:t>
      </w:r>
      <w:r>
        <w:rPr>
          <w:rFonts w:hint="eastAsia" w:ascii="仿宋_GB2312" w:hAnsi="Calibri" w:eastAsia="仿宋_GB2312" w:cs="仿宋_GB2312"/>
          <w:color w:val="000000"/>
          <w:sz w:val="30"/>
          <w:szCs w:val="30"/>
          <w:lang w:val="en-US"/>
        </w:rPr>
        <w:t>1</w:t>
      </w:r>
      <w:r>
        <w:rPr>
          <w:rFonts w:hint="eastAsia" w:ascii="仿宋_GB2312" w:hAnsi="宋体" w:eastAsia="仿宋_GB2312" w:cs="仿宋_GB2312"/>
          <w:color w:val="000000"/>
          <w:sz w:val="30"/>
          <w:szCs w:val="30"/>
          <w:lang w:eastAsia="zh-CN"/>
        </w:rPr>
        <w:t>的，将核减该岗位拟招聘人数或取消该岗位招聘（同一岗位招聘名额为数个的，相应核减招聘名额，招聘名额为</w:t>
      </w:r>
      <w:r>
        <w:rPr>
          <w:rFonts w:hint="eastAsia" w:ascii="仿宋_GB2312" w:hAnsi="Calibri" w:eastAsia="仿宋_GB2312" w:cs="仿宋_GB2312"/>
          <w:color w:val="000000"/>
          <w:sz w:val="30"/>
          <w:szCs w:val="30"/>
          <w:lang w:val="en-US"/>
        </w:rPr>
        <w:t>1</w:t>
      </w:r>
      <w:r>
        <w:rPr>
          <w:rFonts w:hint="eastAsia" w:ascii="仿宋_GB2312" w:hAnsi="宋体" w:eastAsia="仿宋_GB2312" w:cs="仿宋_GB2312"/>
          <w:color w:val="000000"/>
          <w:sz w:val="30"/>
          <w:szCs w:val="30"/>
          <w:lang w:eastAsia="zh-CN"/>
        </w:rPr>
        <w:t>个的予以取消）。</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6.</w:t>
      </w:r>
      <w:r>
        <w:rPr>
          <w:rFonts w:hint="eastAsia" w:ascii="仿宋_GB2312" w:hAnsi="宋体" w:eastAsia="仿宋_GB2312" w:cs="仿宋_GB2312"/>
          <w:color w:val="000000"/>
          <w:sz w:val="30"/>
          <w:szCs w:val="30"/>
          <w:lang w:eastAsia="zh-CN"/>
        </w:rPr>
        <w:t>准考证领取的具体事宜另行通知。</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2" w:firstLineChars="200"/>
        <w:jc w:val="both"/>
        <w:textAlignment w:val="auto"/>
        <w:outlineLvl w:val="9"/>
        <w:rPr>
          <w:sz w:val="30"/>
          <w:szCs w:val="30"/>
        </w:rPr>
      </w:pPr>
      <w:r>
        <w:rPr>
          <w:rFonts w:hint="default" w:ascii="楷体_GB2312" w:hAnsi="宋体" w:eastAsia="楷体_GB2312" w:cs="楷体_GB2312"/>
          <w:b/>
          <w:color w:val="000000"/>
          <w:sz w:val="30"/>
          <w:szCs w:val="30"/>
          <w:lang w:eastAsia="zh-CN"/>
        </w:rPr>
        <w:t>（二）考试</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宋体" w:eastAsia="仿宋_GB2312" w:cs="仿宋_GB2312"/>
          <w:color w:val="000000"/>
          <w:sz w:val="30"/>
          <w:szCs w:val="30"/>
          <w:lang w:eastAsia="zh-CN"/>
        </w:rPr>
        <w:t>本次公开招聘考试采取笔试和面试相结合的办法进行。</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1.</w:t>
      </w:r>
      <w:r>
        <w:rPr>
          <w:rFonts w:hint="eastAsia" w:ascii="仿宋_GB2312" w:hAnsi="宋体" w:eastAsia="仿宋_GB2312" w:cs="仿宋_GB2312"/>
          <w:color w:val="000000"/>
          <w:sz w:val="30"/>
          <w:szCs w:val="30"/>
          <w:lang w:eastAsia="zh-CN"/>
        </w:rPr>
        <w:t>笔试。</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宋体" w:eastAsia="仿宋_GB2312" w:cs="仿宋_GB2312"/>
          <w:color w:val="000000"/>
          <w:sz w:val="30"/>
          <w:szCs w:val="30"/>
          <w:lang w:eastAsia="zh-CN"/>
        </w:rPr>
        <w:t>时间：</w:t>
      </w:r>
      <w:r>
        <w:rPr>
          <w:rFonts w:hint="eastAsia" w:ascii="仿宋_GB2312" w:hAnsi="Calibri" w:eastAsia="仿宋_GB2312" w:cs="仿宋_GB2312"/>
          <w:color w:val="000000"/>
          <w:sz w:val="30"/>
          <w:szCs w:val="30"/>
          <w:lang w:val="en-US"/>
        </w:rPr>
        <w:t>2021</w:t>
      </w:r>
      <w:r>
        <w:rPr>
          <w:rFonts w:hint="eastAsia" w:ascii="仿宋_GB2312" w:hAnsi="宋体" w:eastAsia="仿宋_GB2312" w:cs="仿宋_GB2312"/>
          <w:color w:val="000000"/>
          <w:sz w:val="30"/>
          <w:szCs w:val="30"/>
          <w:lang w:eastAsia="zh-CN"/>
        </w:rPr>
        <w:t>年</w:t>
      </w:r>
      <w:r>
        <w:rPr>
          <w:rFonts w:hint="eastAsia" w:ascii="仿宋_GB2312" w:hAnsi="Calibri" w:eastAsia="仿宋_GB2312" w:cs="仿宋_GB2312"/>
          <w:color w:val="000000"/>
          <w:sz w:val="30"/>
          <w:szCs w:val="30"/>
          <w:lang w:val="en-US"/>
        </w:rPr>
        <w:t>10</w:t>
      </w:r>
      <w:r>
        <w:rPr>
          <w:rFonts w:hint="eastAsia" w:ascii="仿宋_GB2312" w:hAnsi="宋体" w:eastAsia="仿宋_GB2312" w:cs="仿宋_GB2312"/>
          <w:color w:val="000000"/>
          <w:sz w:val="30"/>
          <w:szCs w:val="30"/>
          <w:lang w:eastAsia="zh-CN"/>
        </w:rPr>
        <w:t>月</w:t>
      </w:r>
      <w:r>
        <w:rPr>
          <w:rFonts w:hint="eastAsia" w:ascii="仿宋_GB2312" w:hAnsi="Calibri" w:eastAsia="仿宋_GB2312" w:cs="仿宋_GB2312"/>
          <w:color w:val="000000"/>
          <w:sz w:val="30"/>
          <w:szCs w:val="30"/>
          <w:lang w:val="en-US"/>
        </w:rPr>
        <w:t>23</w:t>
      </w:r>
      <w:r>
        <w:rPr>
          <w:rFonts w:hint="eastAsia" w:ascii="仿宋_GB2312" w:hAnsi="宋体" w:eastAsia="仿宋_GB2312" w:cs="仿宋_GB2312"/>
          <w:color w:val="000000"/>
          <w:sz w:val="30"/>
          <w:szCs w:val="30"/>
          <w:lang w:eastAsia="zh-CN"/>
        </w:rPr>
        <w:t>日上午</w:t>
      </w:r>
      <w:r>
        <w:rPr>
          <w:rFonts w:hint="eastAsia" w:ascii="仿宋_GB2312" w:hAnsi="Calibri" w:eastAsia="仿宋_GB2312" w:cs="仿宋_GB2312"/>
          <w:color w:val="000000"/>
          <w:sz w:val="30"/>
          <w:szCs w:val="30"/>
          <w:lang w:val="en-US"/>
        </w:rPr>
        <w:t>9</w:t>
      </w:r>
      <w:r>
        <w:rPr>
          <w:rFonts w:hint="eastAsia" w:ascii="仿宋_GB2312" w:hAnsi="宋体" w:eastAsia="仿宋_GB2312" w:cs="仿宋_GB2312"/>
          <w:color w:val="000000"/>
          <w:sz w:val="30"/>
          <w:szCs w:val="30"/>
          <w:lang w:eastAsia="zh-CN"/>
        </w:rPr>
        <w:t>：</w:t>
      </w:r>
      <w:r>
        <w:rPr>
          <w:rFonts w:hint="eastAsia" w:ascii="仿宋_GB2312" w:hAnsi="Calibri" w:eastAsia="仿宋_GB2312" w:cs="仿宋_GB2312"/>
          <w:color w:val="000000"/>
          <w:sz w:val="30"/>
          <w:szCs w:val="30"/>
          <w:lang w:val="en-US"/>
        </w:rPr>
        <w:t>00</w:t>
      </w:r>
      <w:r>
        <w:rPr>
          <w:rFonts w:hint="eastAsia" w:ascii="仿宋_GB2312" w:hAnsi="宋体" w:eastAsia="仿宋_GB2312" w:cs="仿宋_GB2312"/>
          <w:color w:val="000000"/>
          <w:sz w:val="30"/>
          <w:szCs w:val="30"/>
          <w:lang w:eastAsia="zh-CN"/>
        </w:rPr>
        <w:t>－</w:t>
      </w:r>
      <w:r>
        <w:rPr>
          <w:rFonts w:hint="eastAsia" w:ascii="仿宋_GB2312" w:hAnsi="Calibri" w:eastAsia="仿宋_GB2312" w:cs="仿宋_GB2312"/>
          <w:color w:val="000000"/>
          <w:sz w:val="30"/>
          <w:szCs w:val="30"/>
          <w:lang w:val="en-US"/>
        </w:rPr>
        <w:t>11</w:t>
      </w:r>
      <w:r>
        <w:rPr>
          <w:rFonts w:hint="eastAsia" w:ascii="仿宋_GB2312" w:hAnsi="宋体" w:eastAsia="仿宋_GB2312" w:cs="仿宋_GB2312"/>
          <w:color w:val="000000"/>
          <w:sz w:val="30"/>
          <w:szCs w:val="30"/>
          <w:lang w:eastAsia="zh-CN"/>
        </w:rPr>
        <w:t>：</w:t>
      </w:r>
      <w:r>
        <w:rPr>
          <w:rFonts w:hint="eastAsia" w:ascii="仿宋_GB2312" w:hAnsi="Calibri" w:eastAsia="仿宋_GB2312" w:cs="仿宋_GB2312"/>
          <w:color w:val="000000"/>
          <w:sz w:val="30"/>
          <w:szCs w:val="30"/>
          <w:lang w:val="en-US"/>
        </w:rPr>
        <w:t>30</w:t>
      </w:r>
      <w:r>
        <w:rPr>
          <w:rFonts w:hint="eastAsia" w:ascii="仿宋_GB2312" w:hAnsi="宋体" w:eastAsia="仿宋_GB2312" w:cs="仿宋_GB2312"/>
          <w:color w:val="000000"/>
          <w:sz w:val="30"/>
          <w:szCs w:val="30"/>
          <w:lang w:eastAsia="zh-CN"/>
        </w:rPr>
        <w:t>。地点详见准考证，考生凭身份证和准考证参加笔试。</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宋体" w:eastAsia="仿宋_GB2312" w:cs="仿宋_GB2312"/>
          <w:color w:val="000000"/>
          <w:sz w:val="30"/>
          <w:szCs w:val="30"/>
          <w:lang w:eastAsia="zh-CN"/>
        </w:rPr>
        <w:t>笔试设职业能力测试一科，含职业能力测试客观题和综合应用主观题，总分</w:t>
      </w:r>
      <w:r>
        <w:rPr>
          <w:rFonts w:hint="eastAsia" w:ascii="仿宋_GB2312" w:hAnsi="Calibri" w:eastAsia="仿宋_GB2312" w:cs="仿宋_GB2312"/>
          <w:color w:val="000000"/>
          <w:sz w:val="30"/>
          <w:szCs w:val="30"/>
          <w:lang w:val="en-US"/>
        </w:rPr>
        <w:t>100</w:t>
      </w:r>
      <w:r>
        <w:rPr>
          <w:rFonts w:hint="eastAsia" w:ascii="仿宋_GB2312" w:hAnsi="宋体" w:eastAsia="仿宋_GB2312" w:cs="仿宋_GB2312"/>
          <w:color w:val="000000"/>
          <w:sz w:val="30"/>
          <w:szCs w:val="30"/>
          <w:lang w:eastAsia="zh-CN"/>
        </w:rPr>
        <w:t>分。考试范围主要包括习近平新时代中国特色社会主义思想、时事政治（</w:t>
      </w:r>
      <w:r>
        <w:rPr>
          <w:rFonts w:hint="eastAsia" w:ascii="仿宋_GB2312" w:hAnsi="Calibri" w:eastAsia="仿宋_GB2312" w:cs="仿宋_GB2312"/>
          <w:color w:val="000000"/>
          <w:sz w:val="30"/>
          <w:szCs w:val="30"/>
          <w:lang w:val="en-US"/>
        </w:rPr>
        <w:t>2020</w:t>
      </w:r>
      <w:r>
        <w:rPr>
          <w:rFonts w:hint="eastAsia" w:ascii="仿宋_GB2312" w:hAnsi="宋体" w:eastAsia="仿宋_GB2312" w:cs="仿宋_GB2312"/>
          <w:color w:val="000000"/>
          <w:sz w:val="30"/>
          <w:szCs w:val="30"/>
          <w:lang w:eastAsia="zh-CN"/>
        </w:rPr>
        <w:t>年</w:t>
      </w:r>
      <w:r>
        <w:rPr>
          <w:rFonts w:hint="eastAsia" w:ascii="仿宋_GB2312" w:hAnsi="Calibri" w:eastAsia="仿宋_GB2312" w:cs="仿宋_GB2312"/>
          <w:color w:val="000000"/>
          <w:sz w:val="30"/>
          <w:szCs w:val="30"/>
          <w:lang w:val="en-US"/>
        </w:rPr>
        <w:t>10</w:t>
      </w:r>
      <w:r>
        <w:rPr>
          <w:rFonts w:hint="eastAsia" w:ascii="仿宋_GB2312" w:hAnsi="宋体" w:eastAsia="仿宋_GB2312" w:cs="仿宋_GB2312"/>
          <w:color w:val="000000"/>
          <w:sz w:val="30"/>
          <w:szCs w:val="30"/>
          <w:lang w:eastAsia="zh-CN"/>
        </w:rPr>
        <w:t>月—</w:t>
      </w:r>
      <w:r>
        <w:rPr>
          <w:rFonts w:hint="eastAsia" w:ascii="仿宋_GB2312" w:hAnsi="Calibri" w:eastAsia="仿宋_GB2312" w:cs="仿宋_GB2312"/>
          <w:color w:val="000000"/>
          <w:sz w:val="30"/>
          <w:szCs w:val="30"/>
          <w:lang w:val="en-US"/>
        </w:rPr>
        <w:t>2021</w:t>
      </w:r>
      <w:r>
        <w:rPr>
          <w:rFonts w:hint="eastAsia" w:ascii="仿宋_GB2312" w:hAnsi="宋体" w:eastAsia="仿宋_GB2312" w:cs="仿宋_GB2312"/>
          <w:color w:val="000000"/>
          <w:sz w:val="30"/>
          <w:szCs w:val="30"/>
          <w:lang w:eastAsia="zh-CN"/>
        </w:rPr>
        <w:t>年</w:t>
      </w:r>
      <w:r>
        <w:rPr>
          <w:rFonts w:hint="eastAsia" w:ascii="仿宋_GB2312" w:hAnsi="Calibri" w:eastAsia="仿宋_GB2312" w:cs="仿宋_GB2312"/>
          <w:color w:val="000000"/>
          <w:sz w:val="30"/>
          <w:szCs w:val="30"/>
          <w:lang w:val="en-US"/>
        </w:rPr>
        <w:t>9</w:t>
      </w:r>
      <w:r>
        <w:rPr>
          <w:rFonts w:hint="eastAsia" w:ascii="仿宋_GB2312" w:hAnsi="宋体" w:eastAsia="仿宋_GB2312" w:cs="仿宋_GB2312"/>
          <w:color w:val="000000"/>
          <w:sz w:val="30"/>
          <w:szCs w:val="30"/>
          <w:lang w:eastAsia="zh-CN"/>
        </w:rPr>
        <w:t>月）、工会基础知识、劳动法律法规和文字能力测试等。试题由浙江省总工会安排命制。</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2.</w:t>
      </w:r>
      <w:r>
        <w:rPr>
          <w:rFonts w:hint="eastAsia" w:ascii="仿宋_GB2312" w:hAnsi="宋体" w:eastAsia="仿宋_GB2312" w:cs="仿宋_GB2312"/>
          <w:color w:val="000000"/>
          <w:sz w:val="30"/>
          <w:szCs w:val="30"/>
          <w:lang w:eastAsia="zh-CN"/>
        </w:rPr>
        <w:t>面试。</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宋体" w:eastAsia="仿宋_GB2312" w:cs="仿宋_GB2312"/>
          <w:color w:val="000000"/>
          <w:sz w:val="30"/>
          <w:szCs w:val="30"/>
          <w:lang w:eastAsia="zh-CN"/>
        </w:rPr>
        <w:t>笔试后，根据笔试成绩从高分到低分，按</w:t>
      </w:r>
      <w:r>
        <w:rPr>
          <w:rFonts w:hint="eastAsia" w:ascii="仿宋_GB2312" w:hAnsi="Calibri" w:eastAsia="仿宋_GB2312" w:cs="仿宋_GB2312"/>
          <w:color w:val="000000"/>
          <w:sz w:val="30"/>
          <w:szCs w:val="30"/>
          <w:lang w:val="en-US"/>
        </w:rPr>
        <w:t>1</w:t>
      </w:r>
      <w:r>
        <w:rPr>
          <w:rFonts w:hint="eastAsia" w:ascii="仿宋_GB2312" w:hAnsi="宋体" w:eastAsia="仿宋_GB2312" w:cs="仿宋_GB2312"/>
          <w:color w:val="000000"/>
          <w:sz w:val="30"/>
          <w:szCs w:val="30"/>
          <w:lang w:eastAsia="zh-CN"/>
        </w:rPr>
        <w:t>：</w:t>
      </w:r>
      <w:r>
        <w:rPr>
          <w:rFonts w:hint="eastAsia" w:ascii="仿宋_GB2312" w:hAnsi="Calibri" w:eastAsia="仿宋_GB2312" w:cs="仿宋_GB2312"/>
          <w:color w:val="000000"/>
          <w:sz w:val="30"/>
          <w:szCs w:val="30"/>
          <w:lang w:val="en-US"/>
        </w:rPr>
        <w:t>3</w:t>
      </w:r>
      <w:r>
        <w:rPr>
          <w:rFonts w:hint="eastAsia" w:ascii="仿宋_GB2312" w:hAnsi="宋体" w:eastAsia="仿宋_GB2312" w:cs="仿宋_GB2312"/>
          <w:color w:val="000000"/>
          <w:sz w:val="30"/>
          <w:szCs w:val="30"/>
          <w:lang w:eastAsia="zh-CN"/>
        </w:rPr>
        <w:t>的比例确定面试对象（不足比例的按实际人数进入面试），如遇最后一名同分的，则一并列为面试对象。笔试成绩和面试名单于笔试结束</w:t>
      </w:r>
      <w:r>
        <w:rPr>
          <w:rFonts w:hint="eastAsia" w:ascii="仿宋_GB2312" w:hAnsi="Calibri" w:eastAsia="仿宋_GB2312" w:cs="仿宋_GB2312"/>
          <w:color w:val="000000"/>
          <w:sz w:val="30"/>
          <w:szCs w:val="30"/>
          <w:lang w:val="en-US"/>
        </w:rPr>
        <w:t>15</w:t>
      </w:r>
      <w:r>
        <w:rPr>
          <w:rFonts w:hint="eastAsia" w:ascii="仿宋_GB2312" w:hAnsi="宋体" w:eastAsia="仿宋_GB2312" w:cs="仿宋_GB2312"/>
          <w:color w:val="000000"/>
          <w:sz w:val="30"/>
          <w:szCs w:val="30"/>
          <w:lang w:eastAsia="zh-CN"/>
        </w:rPr>
        <w:t>个工作日内</w:t>
      </w:r>
      <w:r>
        <w:rPr>
          <w:rFonts w:hint="eastAsia" w:ascii="仿宋_GB2312" w:hAnsi="Calibri" w:eastAsia="仿宋_GB2312" w:cs="仿宋_GB2312"/>
          <w:color w:val="000000"/>
          <w:sz w:val="30"/>
          <w:szCs w:val="30"/>
          <w:lang w:eastAsia="zh-CN"/>
        </w:rPr>
        <w:t>在宁波工会网（</w:t>
      </w:r>
      <w:r>
        <w:rPr>
          <w:rFonts w:hint="eastAsia" w:ascii="仿宋_GB2312" w:hAnsi="Calibri" w:eastAsia="仿宋_GB2312" w:cs="仿宋_GB2312"/>
          <w:color w:val="000000"/>
          <w:sz w:val="30"/>
          <w:szCs w:val="30"/>
          <w:lang w:val="en-US"/>
        </w:rPr>
        <w:t>http</w:t>
      </w:r>
      <w:r>
        <w:rPr>
          <w:rFonts w:hint="eastAsia" w:ascii="仿宋_GB2312" w:hAnsi="Calibri" w:eastAsia="仿宋_GB2312" w:cs="仿宋_GB2312"/>
          <w:color w:val="000000"/>
          <w:sz w:val="30"/>
          <w:szCs w:val="30"/>
          <w:lang w:val="en-US" w:eastAsia="zh-CN"/>
        </w:rPr>
        <w:t>s</w:t>
      </w:r>
      <w:r>
        <w:rPr>
          <w:rFonts w:hint="eastAsia" w:ascii="仿宋_GB2312" w:hAnsi="Calibri" w:eastAsia="仿宋_GB2312" w:cs="仿宋_GB2312"/>
          <w:color w:val="000000"/>
          <w:sz w:val="30"/>
          <w:szCs w:val="30"/>
          <w:lang w:val="en-US"/>
        </w:rPr>
        <w:t>://www.nbgh.gov.c</w:t>
      </w:r>
      <w:r>
        <w:rPr>
          <w:rFonts w:hint="eastAsia" w:ascii="仿宋_GB2312" w:hAnsi="Calibri" w:eastAsia="仿宋_GB2312" w:cs="仿宋_GB2312"/>
          <w:color w:val="auto"/>
          <w:sz w:val="30"/>
          <w:szCs w:val="30"/>
          <w:lang w:val="en-US"/>
        </w:rPr>
        <w:t>n/</w:t>
      </w:r>
      <w:r>
        <w:rPr>
          <w:rFonts w:hint="eastAsia" w:ascii="仿宋_GB2312" w:hAnsi="宋体" w:eastAsia="仿宋_GB2312" w:cs="仿宋_GB2312"/>
          <w:color w:val="auto"/>
          <w:sz w:val="30"/>
          <w:szCs w:val="30"/>
          <w:lang w:eastAsia="zh-CN"/>
        </w:rPr>
        <w:t>）</w:t>
      </w:r>
      <w:r>
        <w:rPr>
          <w:rFonts w:hint="eastAsia" w:ascii="仿宋_GB2312" w:hAnsi="Calibri" w:eastAsia="仿宋_GB2312" w:cs="仿宋_GB2312"/>
          <w:color w:val="auto"/>
          <w:sz w:val="30"/>
          <w:szCs w:val="30"/>
          <w:lang w:eastAsia="zh-CN"/>
        </w:rPr>
        <w:t>和</w:t>
      </w:r>
      <w:r>
        <w:rPr>
          <w:rFonts w:hint="eastAsia" w:ascii="仿宋_GB2312" w:hAnsi="Calibri" w:eastAsia="仿宋_GB2312" w:cs="仿宋_GB2312"/>
          <w:color w:val="auto"/>
          <w:sz w:val="30"/>
          <w:szCs w:val="30"/>
          <w:lang w:val="en-US" w:eastAsia="zh-CN"/>
        </w:rPr>
        <w:t>余姚工会网</w:t>
      </w:r>
      <w:r>
        <w:rPr>
          <w:rFonts w:hint="eastAsia" w:ascii="仿宋_GB2312" w:hAnsi="Calibri" w:eastAsia="仿宋_GB2312" w:cs="仿宋_GB2312"/>
          <w:color w:val="auto"/>
          <w:sz w:val="30"/>
          <w:szCs w:val="30"/>
          <w:lang w:eastAsia="zh-CN"/>
        </w:rPr>
        <w:t>（</w:t>
      </w:r>
      <w:r>
        <w:rPr>
          <w:rFonts w:hint="eastAsia" w:ascii="仿宋_GB2312" w:hAnsi="Calibri" w:eastAsia="仿宋_GB2312" w:cs="仿宋_GB2312"/>
          <w:color w:val="auto"/>
          <w:sz w:val="30"/>
          <w:szCs w:val="30"/>
          <w:lang w:val="en-US"/>
        </w:rPr>
        <w:t>http://www.</w:t>
      </w:r>
      <w:r>
        <w:rPr>
          <w:rFonts w:hint="eastAsia" w:ascii="仿宋_GB2312" w:hAnsi="Calibri" w:eastAsia="仿宋_GB2312" w:cs="仿宋_GB2312"/>
          <w:color w:val="auto"/>
          <w:sz w:val="30"/>
          <w:szCs w:val="30"/>
          <w:lang w:val="en-US" w:eastAsia="zh-CN"/>
        </w:rPr>
        <w:t>yyzgh</w:t>
      </w:r>
      <w:r>
        <w:rPr>
          <w:rFonts w:hint="eastAsia" w:ascii="仿宋_GB2312" w:hAnsi="Calibri" w:eastAsia="仿宋_GB2312" w:cs="仿宋_GB2312"/>
          <w:color w:val="auto"/>
          <w:sz w:val="30"/>
          <w:szCs w:val="30"/>
          <w:lang w:val="en-US"/>
        </w:rPr>
        <w:t>.</w:t>
      </w:r>
      <w:r>
        <w:rPr>
          <w:rFonts w:hint="eastAsia" w:ascii="仿宋_GB2312" w:hAnsi="Calibri" w:eastAsia="仿宋_GB2312" w:cs="仿宋_GB2312"/>
          <w:color w:val="auto"/>
          <w:sz w:val="30"/>
          <w:szCs w:val="30"/>
          <w:lang w:val="en-US" w:eastAsia="zh-CN"/>
        </w:rPr>
        <w:t>org</w:t>
      </w:r>
      <w:r>
        <w:rPr>
          <w:rFonts w:hint="eastAsia" w:ascii="仿宋_GB2312" w:hAnsi="Calibri" w:eastAsia="仿宋_GB2312" w:cs="仿宋_GB2312"/>
          <w:color w:val="auto"/>
          <w:sz w:val="30"/>
          <w:szCs w:val="30"/>
          <w:lang w:val="en-US"/>
        </w:rPr>
        <w:t>/</w:t>
      </w:r>
      <w:r>
        <w:rPr>
          <w:rFonts w:hint="eastAsia" w:ascii="仿宋_GB2312" w:hAnsi="宋体" w:eastAsia="仿宋_GB2312" w:cs="仿宋_GB2312"/>
          <w:color w:val="auto"/>
          <w:sz w:val="30"/>
          <w:szCs w:val="30"/>
          <w:lang w:eastAsia="zh-CN"/>
        </w:rPr>
        <w:t>）</w:t>
      </w:r>
      <w:r>
        <w:rPr>
          <w:rFonts w:hint="eastAsia" w:ascii="仿宋_GB2312" w:hAnsi="Calibri" w:eastAsia="仿宋_GB2312" w:cs="仿宋_GB2312"/>
          <w:color w:val="auto"/>
          <w:sz w:val="30"/>
          <w:szCs w:val="30"/>
          <w:lang w:eastAsia="zh-CN"/>
        </w:rPr>
        <w:t>网上公布。面试前</w:t>
      </w:r>
      <w:r>
        <w:rPr>
          <w:rFonts w:hint="eastAsia" w:ascii="仿宋_GB2312" w:hAnsi="Calibri" w:eastAsia="仿宋_GB2312" w:cs="仿宋_GB2312"/>
          <w:color w:val="auto"/>
          <w:sz w:val="30"/>
          <w:szCs w:val="30"/>
          <w:lang w:val="en-US"/>
        </w:rPr>
        <w:t>2</w:t>
      </w:r>
      <w:r>
        <w:rPr>
          <w:rFonts w:hint="eastAsia" w:ascii="仿宋_GB2312" w:hAnsi="宋体" w:eastAsia="仿宋_GB2312" w:cs="仿宋_GB2312"/>
          <w:color w:val="auto"/>
          <w:sz w:val="30"/>
          <w:szCs w:val="30"/>
          <w:lang w:eastAsia="zh-CN"/>
        </w:rPr>
        <w:t>个工作日书面确认</w:t>
      </w:r>
      <w:r>
        <w:rPr>
          <w:rFonts w:hint="eastAsia" w:ascii="仿宋_GB2312" w:hAnsi="Calibri" w:eastAsia="仿宋_GB2312" w:cs="仿宋_GB2312"/>
          <w:color w:val="auto"/>
          <w:sz w:val="30"/>
          <w:szCs w:val="30"/>
          <w:lang w:eastAsia="zh-CN"/>
        </w:rPr>
        <w:t>放弃面试资格，由此产生的面试空缺名额，按</w:t>
      </w:r>
      <w:r>
        <w:rPr>
          <w:rFonts w:hint="eastAsia" w:ascii="仿宋_GB2312" w:hAnsi="Calibri" w:eastAsia="仿宋_GB2312" w:cs="仿宋_GB2312"/>
          <w:color w:val="000000"/>
          <w:sz w:val="30"/>
          <w:szCs w:val="30"/>
          <w:lang w:eastAsia="zh-CN"/>
        </w:rPr>
        <w:t>照笔试成绩从高分到低分的顺序依次递补。</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宋体" w:eastAsia="仿宋_GB2312" w:cs="仿宋_GB2312"/>
          <w:color w:val="000000"/>
          <w:sz w:val="30"/>
          <w:szCs w:val="30"/>
          <w:lang w:eastAsia="zh-CN"/>
        </w:rPr>
        <w:t>面试对象按电话通知领取《面试通知》，凭身份证按照《面试通知》上规定的时间和地点参加面试。面试对象不按规定时间和地点参加面试的，视作放弃面试资格，由此产生的面试空缺名额不予递补。</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宋体" w:eastAsia="仿宋_GB2312" w:cs="仿宋_GB2312"/>
          <w:color w:val="000000"/>
          <w:sz w:val="30"/>
          <w:szCs w:val="30"/>
          <w:lang w:eastAsia="zh-CN"/>
        </w:rPr>
        <w:t>面试主要测试考生口头表达能力、应变能力、分析能力、回答问题准确性和举止仪表等。面试总分为</w:t>
      </w:r>
      <w:r>
        <w:rPr>
          <w:rFonts w:hint="eastAsia" w:ascii="仿宋_GB2312" w:hAnsi="Calibri" w:eastAsia="仿宋_GB2312" w:cs="仿宋_GB2312"/>
          <w:color w:val="000000"/>
          <w:sz w:val="30"/>
          <w:szCs w:val="30"/>
          <w:lang w:val="en-US"/>
        </w:rPr>
        <w:t>100</w:t>
      </w:r>
      <w:r>
        <w:rPr>
          <w:rFonts w:hint="eastAsia" w:ascii="仿宋_GB2312" w:hAnsi="宋体" w:eastAsia="仿宋_GB2312" w:cs="仿宋_GB2312"/>
          <w:color w:val="000000"/>
          <w:sz w:val="30"/>
          <w:szCs w:val="30"/>
          <w:lang w:eastAsia="zh-CN"/>
        </w:rPr>
        <w:t>分，不足</w:t>
      </w:r>
      <w:r>
        <w:rPr>
          <w:rFonts w:hint="eastAsia" w:ascii="仿宋_GB2312" w:hAnsi="Calibri" w:eastAsia="仿宋_GB2312" w:cs="仿宋_GB2312"/>
          <w:color w:val="000000"/>
          <w:sz w:val="30"/>
          <w:szCs w:val="30"/>
          <w:lang w:val="en-US"/>
        </w:rPr>
        <w:t>60</w:t>
      </w:r>
      <w:r>
        <w:rPr>
          <w:rFonts w:hint="eastAsia" w:ascii="仿宋_GB2312" w:hAnsi="宋体" w:eastAsia="仿宋_GB2312" w:cs="仿宋_GB2312"/>
          <w:color w:val="000000"/>
          <w:sz w:val="30"/>
          <w:szCs w:val="30"/>
          <w:lang w:eastAsia="zh-CN"/>
        </w:rPr>
        <w:t>分者淘汰。</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2" w:firstLineChars="200"/>
        <w:jc w:val="both"/>
        <w:textAlignment w:val="auto"/>
        <w:outlineLvl w:val="9"/>
        <w:rPr>
          <w:sz w:val="30"/>
          <w:szCs w:val="30"/>
        </w:rPr>
      </w:pPr>
      <w:r>
        <w:rPr>
          <w:rFonts w:hint="default" w:ascii="楷体_GB2312" w:hAnsi="宋体" w:eastAsia="楷体_GB2312" w:cs="楷体_GB2312"/>
          <w:b/>
          <w:color w:val="000000"/>
          <w:sz w:val="30"/>
          <w:szCs w:val="30"/>
          <w:lang w:eastAsia="zh-CN"/>
        </w:rPr>
        <w:t>（三）体检与考察</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1.</w:t>
      </w:r>
      <w:r>
        <w:rPr>
          <w:rFonts w:hint="eastAsia" w:ascii="仿宋_GB2312" w:hAnsi="宋体" w:eastAsia="仿宋_GB2312" w:cs="仿宋_GB2312"/>
          <w:color w:val="000000"/>
          <w:sz w:val="30"/>
          <w:szCs w:val="30"/>
          <w:lang w:eastAsia="zh-CN"/>
        </w:rPr>
        <w:t>体检。</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color w:val="auto"/>
          <w:sz w:val="30"/>
          <w:szCs w:val="30"/>
        </w:rPr>
      </w:pPr>
      <w:r>
        <w:rPr>
          <w:rFonts w:hint="eastAsia" w:ascii="仿宋_GB2312" w:hAnsi="宋体" w:eastAsia="仿宋_GB2312" w:cs="仿宋_GB2312"/>
          <w:color w:val="000000"/>
          <w:sz w:val="30"/>
          <w:szCs w:val="30"/>
          <w:lang w:eastAsia="zh-CN"/>
        </w:rPr>
        <w:t>考试总成绩为笔试成绩的</w:t>
      </w:r>
      <w:r>
        <w:rPr>
          <w:rFonts w:hint="eastAsia" w:ascii="仿宋_GB2312" w:hAnsi="Calibri" w:eastAsia="仿宋_GB2312" w:cs="仿宋_GB2312"/>
          <w:color w:val="000000"/>
          <w:sz w:val="30"/>
          <w:szCs w:val="30"/>
          <w:lang w:val="en-US"/>
        </w:rPr>
        <w:t>60%</w:t>
      </w:r>
      <w:r>
        <w:rPr>
          <w:rFonts w:hint="eastAsia" w:ascii="仿宋_GB2312" w:hAnsi="宋体" w:eastAsia="仿宋_GB2312" w:cs="仿宋_GB2312"/>
          <w:color w:val="000000"/>
          <w:sz w:val="30"/>
          <w:szCs w:val="30"/>
          <w:lang w:eastAsia="zh-CN"/>
        </w:rPr>
        <w:t>和面试成绩的</w:t>
      </w:r>
      <w:r>
        <w:rPr>
          <w:rFonts w:hint="eastAsia" w:ascii="仿宋_GB2312" w:hAnsi="Calibri" w:eastAsia="仿宋_GB2312" w:cs="仿宋_GB2312"/>
          <w:color w:val="000000"/>
          <w:sz w:val="30"/>
          <w:szCs w:val="30"/>
          <w:lang w:val="en-US"/>
        </w:rPr>
        <w:t>40%</w:t>
      </w:r>
      <w:r>
        <w:rPr>
          <w:rFonts w:hint="eastAsia" w:ascii="仿宋_GB2312" w:hAnsi="宋体" w:eastAsia="仿宋_GB2312" w:cs="仿宋_GB2312"/>
          <w:color w:val="000000"/>
          <w:sz w:val="30"/>
          <w:szCs w:val="30"/>
          <w:lang w:eastAsia="zh-CN"/>
        </w:rPr>
        <w:t>之和（四舍五入计算到小数点后两位），满分</w:t>
      </w:r>
      <w:r>
        <w:rPr>
          <w:rFonts w:hint="eastAsia" w:ascii="仿宋_GB2312" w:hAnsi="Calibri" w:eastAsia="仿宋_GB2312" w:cs="仿宋_GB2312"/>
          <w:color w:val="000000"/>
          <w:sz w:val="30"/>
          <w:szCs w:val="30"/>
          <w:lang w:val="en-US"/>
        </w:rPr>
        <w:t>100</w:t>
      </w:r>
      <w:r>
        <w:rPr>
          <w:rFonts w:hint="eastAsia" w:ascii="仿宋_GB2312" w:hAnsi="宋体" w:eastAsia="仿宋_GB2312" w:cs="仿宋_GB2312"/>
          <w:color w:val="000000"/>
          <w:sz w:val="30"/>
          <w:szCs w:val="30"/>
          <w:lang w:eastAsia="zh-CN"/>
        </w:rPr>
        <w:t>分。在面试合格人员中，按照总成绩从高分到低分的顺序，以</w:t>
      </w:r>
      <w:r>
        <w:rPr>
          <w:rFonts w:hint="eastAsia" w:ascii="仿宋_GB2312" w:hAnsi="Calibri" w:eastAsia="仿宋_GB2312" w:cs="仿宋_GB2312"/>
          <w:color w:val="000000"/>
          <w:sz w:val="30"/>
          <w:szCs w:val="30"/>
          <w:lang w:val="en-US"/>
        </w:rPr>
        <w:t>1:2</w:t>
      </w:r>
      <w:r>
        <w:rPr>
          <w:rFonts w:hint="eastAsia" w:ascii="仿宋_GB2312" w:hAnsi="Calibri" w:eastAsia="仿宋_GB2312" w:cs="仿宋_GB2312"/>
          <w:color w:val="000000"/>
          <w:sz w:val="30"/>
          <w:szCs w:val="30"/>
          <w:lang w:eastAsia="zh-CN"/>
        </w:rPr>
        <w:t>的比例确定体检对象。总成绩相同的，按笔试成绩从高分到低分排序，总成绩和笔试成绩都相同的增加考试课目。总成绩和体检对象名单于面试结束</w:t>
      </w:r>
      <w:r>
        <w:rPr>
          <w:rFonts w:hint="eastAsia" w:ascii="仿宋_GB2312" w:hAnsi="Calibri" w:eastAsia="仿宋_GB2312" w:cs="仿宋_GB2312"/>
          <w:color w:val="000000"/>
          <w:sz w:val="30"/>
          <w:szCs w:val="30"/>
          <w:lang w:val="en-US"/>
        </w:rPr>
        <w:t>3</w:t>
      </w:r>
      <w:r>
        <w:rPr>
          <w:rFonts w:hint="eastAsia" w:ascii="仿宋_GB2312" w:hAnsi="宋体" w:eastAsia="仿宋_GB2312" w:cs="仿宋_GB2312"/>
          <w:color w:val="000000"/>
          <w:sz w:val="30"/>
          <w:szCs w:val="30"/>
          <w:lang w:eastAsia="zh-CN"/>
        </w:rPr>
        <w:t>个工作日内在宁波工会网（</w:t>
      </w:r>
      <w:r>
        <w:rPr>
          <w:rFonts w:hint="eastAsia" w:ascii="仿宋_GB2312" w:hAnsi="Calibri" w:eastAsia="仿宋_GB2312" w:cs="仿宋_GB2312"/>
          <w:color w:val="000000"/>
          <w:sz w:val="30"/>
          <w:szCs w:val="30"/>
          <w:lang w:val="en-US"/>
        </w:rPr>
        <w:t>http</w:t>
      </w:r>
      <w:r>
        <w:rPr>
          <w:rFonts w:hint="eastAsia" w:ascii="仿宋_GB2312" w:hAnsi="Calibri" w:eastAsia="仿宋_GB2312" w:cs="仿宋_GB2312"/>
          <w:color w:val="000000"/>
          <w:sz w:val="30"/>
          <w:szCs w:val="30"/>
          <w:lang w:val="en-US" w:eastAsia="zh-CN"/>
        </w:rPr>
        <w:t>s</w:t>
      </w:r>
      <w:r>
        <w:rPr>
          <w:rFonts w:hint="eastAsia" w:ascii="仿宋_GB2312" w:hAnsi="Calibri" w:eastAsia="仿宋_GB2312" w:cs="仿宋_GB2312"/>
          <w:color w:val="000000"/>
          <w:sz w:val="30"/>
          <w:szCs w:val="30"/>
          <w:lang w:val="en-US"/>
        </w:rPr>
        <w:t>://www.nbgh.gov</w:t>
      </w:r>
      <w:r>
        <w:rPr>
          <w:rFonts w:hint="eastAsia" w:ascii="仿宋_GB2312" w:hAnsi="Calibri" w:eastAsia="仿宋_GB2312" w:cs="仿宋_GB2312"/>
          <w:color w:val="auto"/>
          <w:sz w:val="30"/>
          <w:szCs w:val="30"/>
          <w:lang w:val="en-US"/>
        </w:rPr>
        <w:t>.cn/</w:t>
      </w:r>
      <w:r>
        <w:rPr>
          <w:rFonts w:hint="eastAsia" w:ascii="仿宋_GB2312" w:hAnsi="宋体" w:eastAsia="仿宋_GB2312" w:cs="仿宋_GB2312"/>
          <w:color w:val="auto"/>
          <w:sz w:val="30"/>
          <w:szCs w:val="30"/>
          <w:lang w:eastAsia="zh-CN"/>
        </w:rPr>
        <w:t>）</w:t>
      </w:r>
      <w:r>
        <w:rPr>
          <w:rFonts w:hint="eastAsia" w:ascii="仿宋_GB2312" w:hAnsi="Calibri" w:eastAsia="仿宋_GB2312" w:cs="仿宋_GB2312"/>
          <w:color w:val="auto"/>
          <w:sz w:val="30"/>
          <w:szCs w:val="30"/>
          <w:lang w:eastAsia="zh-CN"/>
        </w:rPr>
        <w:t>和</w:t>
      </w:r>
      <w:r>
        <w:rPr>
          <w:rFonts w:hint="eastAsia" w:ascii="仿宋_GB2312" w:hAnsi="Calibri" w:eastAsia="仿宋_GB2312" w:cs="仿宋_GB2312"/>
          <w:color w:val="auto"/>
          <w:sz w:val="30"/>
          <w:szCs w:val="30"/>
          <w:lang w:val="en-US" w:eastAsia="zh-CN"/>
        </w:rPr>
        <w:t>余姚工会网</w:t>
      </w:r>
      <w:r>
        <w:rPr>
          <w:rFonts w:hint="eastAsia" w:ascii="仿宋_GB2312" w:hAnsi="Calibri" w:eastAsia="仿宋_GB2312" w:cs="仿宋_GB2312"/>
          <w:color w:val="auto"/>
          <w:sz w:val="30"/>
          <w:szCs w:val="30"/>
          <w:lang w:eastAsia="zh-CN"/>
        </w:rPr>
        <w:t>（</w:t>
      </w:r>
      <w:r>
        <w:rPr>
          <w:rFonts w:hint="eastAsia" w:ascii="仿宋_GB2312" w:hAnsi="Calibri" w:eastAsia="仿宋_GB2312" w:cs="仿宋_GB2312"/>
          <w:color w:val="auto"/>
          <w:sz w:val="30"/>
          <w:szCs w:val="30"/>
          <w:lang w:val="en-US"/>
        </w:rPr>
        <w:t>http://www.</w:t>
      </w:r>
      <w:r>
        <w:rPr>
          <w:rFonts w:hint="eastAsia" w:ascii="仿宋_GB2312" w:hAnsi="Calibri" w:eastAsia="仿宋_GB2312" w:cs="仿宋_GB2312"/>
          <w:color w:val="auto"/>
          <w:sz w:val="30"/>
          <w:szCs w:val="30"/>
          <w:lang w:val="en-US" w:eastAsia="zh-CN"/>
        </w:rPr>
        <w:t>yyzgh</w:t>
      </w:r>
      <w:r>
        <w:rPr>
          <w:rFonts w:hint="eastAsia" w:ascii="仿宋_GB2312" w:hAnsi="Calibri" w:eastAsia="仿宋_GB2312" w:cs="仿宋_GB2312"/>
          <w:color w:val="auto"/>
          <w:sz w:val="30"/>
          <w:szCs w:val="30"/>
          <w:lang w:val="en-US"/>
        </w:rPr>
        <w:t>.</w:t>
      </w:r>
      <w:r>
        <w:rPr>
          <w:rFonts w:hint="eastAsia" w:ascii="仿宋_GB2312" w:hAnsi="Calibri" w:eastAsia="仿宋_GB2312" w:cs="仿宋_GB2312"/>
          <w:color w:val="auto"/>
          <w:sz w:val="30"/>
          <w:szCs w:val="30"/>
          <w:lang w:val="en-US" w:eastAsia="zh-CN"/>
        </w:rPr>
        <w:t>org</w:t>
      </w:r>
      <w:r>
        <w:rPr>
          <w:rFonts w:hint="eastAsia" w:ascii="仿宋_GB2312" w:hAnsi="Calibri" w:eastAsia="仿宋_GB2312" w:cs="仿宋_GB2312"/>
          <w:color w:val="auto"/>
          <w:sz w:val="30"/>
          <w:szCs w:val="30"/>
          <w:lang w:val="en-US"/>
        </w:rPr>
        <w:t>/</w:t>
      </w:r>
      <w:r>
        <w:rPr>
          <w:rFonts w:hint="eastAsia" w:ascii="仿宋_GB2312" w:hAnsi="宋体" w:eastAsia="仿宋_GB2312" w:cs="仿宋_GB2312"/>
          <w:color w:val="auto"/>
          <w:sz w:val="30"/>
          <w:szCs w:val="30"/>
          <w:lang w:eastAsia="zh-CN"/>
        </w:rPr>
        <w:t>）</w:t>
      </w:r>
      <w:r>
        <w:rPr>
          <w:rFonts w:hint="eastAsia" w:ascii="仿宋_GB2312" w:hAnsi="Calibri" w:eastAsia="仿宋_GB2312" w:cs="仿宋_GB2312"/>
          <w:color w:val="auto"/>
          <w:sz w:val="30"/>
          <w:szCs w:val="30"/>
          <w:lang w:eastAsia="zh-CN"/>
        </w:rPr>
        <w:t>网上公布。</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宋体" w:eastAsia="仿宋_GB2312" w:cs="仿宋_GB2312"/>
          <w:color w:val="000000"/>
          <w:sz w:val="30"/>
          <w:szCs w:val="30"/>
          <w:lang w:eastAsia="zh-CN"/>
        </w:rPr>
        <w:t>体检对象按照规定的时间、地点和要求，携带身份证参加体检。不按规定时间、地点和要求参加体检的，视作自动放弃。项目依照国家统一规定执行，合格标准参照《公务员录用体检通用标准（试行）》。</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2.</w:t>
      </w:r>
      <w:r>
        <w:rPr>
          <w:rFonts w:hint="eastAsia" w:ascii="仿宋_GB2312" w:hAnsi="宋体" w:eastAsia="仿宋_GB2312" w:cs="仿宋_GB2312"/>
          <w:color w:val="000000"/>
          <w:sz w:val="30"/>
          <w:szCs w:val="30"/>
          <w:lang w:eastAsia="zh-CN"/>
        </w:rPr>
        <w:t>考察。</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宋体" w:eastAsia="仿宋_GB2312" w:cs="仿宋_GB2312"/>
          <w:color w:val="000000"/>
          <w:sz w:val="30"/>
          <w:szCs w:val="30"/>
          <w:lang w:eastAsia="zh-CN"/>
        </w:rPr>
        <w:t>按照总成绩从高分到低分的顺序和体检结果，以</w:t>
      </w:r>
      <w:r>
        <w:rPr>
          <w:rFonts w:hint="eastAsia" w:ascii="仿宋_GB2312" w:hAnsi="Calibri" w:eastAsia="仿宋_GB2312" w:cs="仿宋_GB2312"/>
          <w:color w:val="000000"/>
          <w:sz w:val="30"/>
          <w:szCs w:val="30"/>
          <w:lang w:val="en-US"/>
        </w:rPr>
        <w:t>1:</w:t>
      </w:r>
      <w:r>
        <w:rPr>
          <w:rFonts w:hint="eastAsia" w:ascii="仿宋_GB2312" w:hAnsi="宋体" w:eastAsia="仿宋_GB2312" w:cs="仿宋_GB2312"/>
          <w:color w:val="000000"/>
          <w:sz w:val="30"/>
          <w:szCs w:val="30"/>
          <w:lang w:val="en-US"/>
        </w:rPr>
        <w:t>1</w:t>
      </w:r>
      <w:r>
        <w:rPr>
          <w:rFonts w:hint="eastAsia" w:ascii="仿宋_GB2312" w:hAnsi="宋体" w:eastAsia="仿宋_GB2312" w:cs="仿宋_GB2312"/>
          <w:color w:val="000000"/>
          <w:sz w:val="30"/>
          <w:szCs w:val="30"/>
          <w:lang w:eastAsia="zh-CN"/>
        </w:rPr>
        <w:t>的比例确定考察对象。考察内容主要包括考生的政治思想、道德品质、能力素质、学习和工作表现、遵纪守法、廉洁自律等方面的情况。考察不合格者淘汰。</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宋体" w:eastAsia="仿宋_GB2312" w:cs="仿宋_GB2312"/>
          <w:color w:val="000000"/>
          <w:sz w:val="30"/>
          <w:szCs w:val="30"/>
          <w:lang w:eastAsia="zh-CN"/>
        </w:rPr>
        <w:t>因体检、考察不合格或放弃资格出现招聘岗位空缺时，在面试合格人员中，按照考试总成绩从高分到低分依次递补。</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2" w:firstLineChars="200"/>
        <w:jc w:val="both"/>
        <w:textAlignment w:val="auto"/>
        <w:outlineLvl w:val="9"/>
        <w:rPr>
          <w:sz w:val="30"/>
          <w:szCs w:val="30"/>
        </w:rPr>
      </w:pPr>
      <w:r>
        <w:rPr>
          <w:rFonts w:hint="default" w:ascii="楷体_GB2312" w:hAnsi="宋体" w:eastAsia="楷体_GB2312" w:cs="楷体_GB2312"/>
          <w:b/>
          <w:color w:val="000000"/>
          <w:sz w:val="30"/>
          <w:szCs w:val="30"/>
          <w:lang w:eastAsia="zh-CN"/>
        </w:rPr>
        <w:t>（四）公示与录用</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right="0" w:firstLine="600" w:firstLineChars="200"/>
        <w:jc w:val="both"/>
        <w:textAlignment w:val="auto"/>
        <w:outlineLvl w:val="9"/>
        <w:rPr>
          <w:sz w:val="30"/>
          <w:szCs w:val="30"/>
        </w:rPr>
      </w:pPr>
      <w:r>
        <w:rPr>
          <w:rFonts w:hint="eastAsia" w:ascii="仿宋_GB2312" w:hAnsi="宋体" w:eastAsia="仿宋_GB2312" w:cs="仿宋_GB2312"/>
          <w:color w:val="000000"/>
          <w:sz w:val="30"/>
          <w:szCs w:val="30"/>
          <w:lang w:eastAsia="zh-CN"/>
        </w:rPr>
        <w:t>拟录用人员名单由宁波市总工会核准后，在宁波工会网（</w:t>
      </w:r>
      <w:r>
        <w:rPr>
          <w:rFonts w:hint="eastAsia" w:ascii="仿宋_GB2312" w:hAnsi="Calibri" w:eastAsia="仿宋_GB2312" w:cs="仿宋_GB2312"/>
          <w:color w:val="000000"/>
          <w:sz w:val="30"/>
          <w:szCs w:val="30"/>
          <w:lang w:val="en-US"/>
        </w:rPr>
        <w:t>http</w:t>
      </w:r>
      <w:r>
        <w:rPr>
          <w:rFonts w:hint="eastAsia" w:ascii="仿宋_GB2312" w:hAnsi="Calibri" w:eastAsia="仿宋_GB2312" w:cs="仿宋_GB2312"/>
          <w:color w:val="000000"/>
          <w:sz w:val="30"/>
          <w:szCs w:val="30"/>
          <w:lang w:val="en-US" w:eastAsia="zh-CN"/>
        </w:rPr>
        <w:t>s</w:t>
      </w:r>
      <w:r>
        <w:rPr>
          <w:rFonts w:hint="eastAsia" w:ascii="仿宋_GB2312" w:hAnsi="Calibri" w:eastAsia="仿宋_GB2312" w:cs="仿宋_GB2312"/>
          <w:color w:val="000000"/>
          <w:sz w:val="30"/>
          <w:szCs w:val="30"/>
          <w:lang w:val="en-US"/>
        </w:rPr>
        <w:t>://www.nbgh.gov.cn/</w:t>
      </w:r>
      <w:r>
        <w:rPr>
          <w:rFonts w:hint="eastAsia" w:ascii="仿宋_GB2312" w:hAnsi="宋体" w:eastAsia="仿宋_GB2312" w:cs="仿宋_GB2312"/>
          <w:color w:val="000000"/>
          <w:sz w:val="30"/>
          <w:szCs w:val="30"/>
          <w:lang w:eastAsia="zh-CN"/>
        </w:rPr>
        <w:t>）</w:t>
      </w:r>
      <w:r>
        <w:rPr>
          <w:rFonts w:hint="eastAsia" w:ascii="仿宋_GB2312" w:hAnsi="Calibri" w:eastAsia="仿宋_GB2312" w:cs="仿宋_GB2312"/>
          <w:color w:val="000000"/>
          <w:sz w:val="30"/>
          <w:szCs w:val="30"/>
          <w:lang w:eastAsia="zh-CN"/>
        </w:rPr>
        <w:t>和</w:t>
      </w:r>
      <w:r>
        <w:rPr>
          <w:rFonts w:hint="eastAsia" w:ascii="仿宋_GB2312" w:hAnsi="Calibri" w:eastAsia="仿宋_GB2312" w:cs="仿宋_GB2312"/>
          <w:color w:val="auto"/>
          <w:sz w:val="30"/>
          <w:szCs w:val="30"/>
          <w:lang w:val="en-US" w:eastAsia="zh-CN"/>
        </w:rPr>
        <w:t>余姚工会网</w:t>
      </w:r>
      <w:r>
        <w:rPr>
          <w:rFonts w:hint="eastAsia" w:ascii="仿宋_GB2312" w:hAnsi="Calibri" w:eastAsia="仿宋_GB2312" w:cs="仿宋_GB2312"/>
          <w:color w:val="auto"/>
          <w:sz w:val="30"/>
          <w:szCs w:val="30"/>
          <w:lang w:eastAsia="zh-CN"/>
        </w:rPr>
        <w:t>（</w:t>
      </w:r>
      <w:r>
        <w:rPr>
          <w:rFonts w:hint="eastAsia" w:ascii="仿宋_GB2312" w:hAnsi="Calibri" w:eastAsia="仿宋_GB2312" w:cs="仿宋_GB2312"/>
          <w:color w:val="auto"/>
          <w:sz w:val="30"/>
          <w:szCs w:val="30"/>
          <w:lang w:val="en-US"/>
        </w:rPr>
        <w:t>http://www.</w:t>
      </w:r>
      <w:r>
        <w:rPr>
          <w:rFonts w:hint="eastAsia" w:ascii="仿宋_GB2312" w:hAnsi="Calibri" w:eastAsia="仿宋_GB2312" w:cs="仿宋_GB2312"/>
          <w:color w:val="auto"/>
          <w:sz w:val="30"/>
          <w:szCs w:val="30"/>
          <w:lang w:val="en-US" w:eastAsia="zh-CN"/>
        </w:rPr>
        <w:t>yyzgh</w:t>
      </w:r>
      <w:r>
        <w:rPr>
          <w:rFonts w:hint="eastAsia" w:ascii="仿宋_GB2312" w:hAnsi="Calibri" w:eastAsia="仿宋_GB2312" w:cs="仿宋_GB2312"/>
          <w:color w:val="auto"/>
          <w:sz w:val="30"/>
          <w:szCs w:val="30"/>
          <w:lang w:val="en-US"/>
        </w:rPr>
        <w:t>.</w:t>
      </w:r>
      <w:r>
        <w:rPr>
          <w:rFonts w:hint="eastAsia" w:ascii="仿宋_GB2312" w:hAnsi="Calibri" w:eastAsia="仿宋_GB2312" w:cs="仿宋_GB2312"/>
          <w:color w:val="auto"/>
          <w:sz w:val="30"/>
          <w:szCs w:val="30"/>
          <w:lang w:val="en-US" w:eastAsia="zh-CN"/>
        </w:rPr>
        <w:t>org</w:t>
      </w:r>
      <w:r>
        <w:rPr>
          <w:rFonts w:hint="eastAsia" w:ascii="仿宋_GB2312" w:hAnsi="Calibri" w:eastAsia="仿宋_GB2312" w:cs="仿宋_GB2312"/>
          <w:color w:val="auto"/>
          <w:sz w:val="30"/>
          <w:szCs w:val="30"/>
          <w:lang w:val="en-US"/>
        </w:rPr>
        <w:t>/</w:t>
      </w:r>
      <w:r>
        <w:rPr>
          <w:rFonts w:hint="eastAsia" w:ascii="仿宋_GB2312" w:hAnsi="宋体" w:eastAsia="仿宋_GB2312" w:cs="仿宋_GB2312"/>
          <w:color w:val="auto"/>
          <w:sz w:val="30"/>
          <w:szCs w:val="30"/>
          <w:lang w:eastAsia="zh-CN"/>
        </w:rPr>
        <w:t>）</w:t>
      </w:r>
      <w:r>
        <w:rPr>
          <w:rFonts w:hint="eastAsia" w:ascii="仿宋_GB2312" w:hAnsi="Calibri" w:eastAsia="仿宋_GB2312" w:cs="仿宋_GB2312"/>
          <w:color w:val="auto"/>
          <w:sz w:val="30"/>
          <w:szCs w:val="30"/>
          <w:lang w:eastAsia="zh-CN"/>
        </w:rPr>
        <w:t>网上公示</w:t>
      </w:r>
      <w:r>
        <w:rPr>
          <w:rFonts w:hint="eastAsia" w:ascii="仿宋_GB2312" w:hAnsi="Calibri" w:eastAsia="仿宋_GB2312" w:cs="仿宋_GB2312"/>
          <w:color w:val="auto"/>
          <w:sz w:val="30"/>
          <w:szCs w:val="30"/>
          <w:lang w:val="en-US"/>
        </w:rPr>
        <w:t>5</w:t>
      </w:r>
      <w:r>
        <w:rPr>
          <w:rFonts w:hint="eastAsia" w:ascii="仿宋_GB2312" w:hAnsi="宋体" w:eastAsia="仿宋_GB2312" w:cs="仿宋_GB2312"/>
          <w:color w:val="auto"/>
          <w:sz w:val="30"/>
          <w:szCs w:val="30"/>
          <w:lang w:eastAsia="zh-CN"/>
        </w:rPr>
        <w:t>个工作</w:t>
      </w:r>
      <w:r>
        <w:rPr>
          <w:rFonts w:hint="eastAsia" w:ascii="仿宋_GB2312" w:hAnsi="宋体" w:eastAsia="仿宋_GB2312" w:cs="仿宋_GB2312"/>
          <w:color w:val="000000"/>
          <w:sz w:val="30"/>
          <w:szCs w:val="30"/>
          <w:lang w:eastAsia="zh-CN"/>
        </w:rPr>
        <w:t>日（</w:t>
      </w:r>
      <w:r>
        <w:rPr>
          <w:rFonts w:hint="eastAsia" w:ascii="仿宋_GB2312" w:hAnsi="Calibri" w:eastAsia="仿宋_GB2312" w:cs="仿宋_GB2312"/>
          <w:color w:val="000000"/>
          <w:sz w:val="30"/>
          <w:szCs w:val="30"/>
          <w:lang w:eastAsia="zh-CN"/>
        </w:rPr>
        <w:t>不含发布当日）。公示期满后无异议，按规定办理录用手续。</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宋体" w:eastAsia="仿宋_GB2312" w:cs="仿宋_GB2312"/>
          <w:color w:val="000000"/>
          <w:sz w:val="30"/>
          <w:szCs w:val="30"/>
          <w:lang w:eastAsia="zh-CN"/>
        </w:rPr>
        <w:t>拟录用人员通过公示后收到办理录用手续通知，本人放弃录用资格或无正当理由逾期不办理录用手续的，取消其录用资格，不再递补。在职人员应在办理录用手续之前自行负责与原用人单位解除聘用</w:t>
      </w:r>
      <w:r>
        <w:rPr>
          <w:rFonts w:hint="eastAsia" w:ascii="仿宋_GB2312" w:hAnsi="Calibri" w:eastAsia="仿宋_GB2312" w:cs="仿宋_GB2312"/>
          <w:color w:val="000000"/>
          <w:sz w:val="30"/>
          <w:szCs w:val="30"/>
          <w:lang w:val="en-US"/>
        </w:rPr>
        <w:t>(</w:t>
      </w:r>
      <w:r>
        <w:rPr>
          <w:rFonts w:hint="eastAsia" w:ascii="仿宋_GB2312" w:hAnsi="宋体" w:eastAsia="仿宋_GB2312" w:cs="仿宋_GB2312"/>
          <w:color w:val="000000"/>
          <w:sz w:val="30"/>
          <w:szCs w:val="30"/>
          <w:lang w:eastAsia="zh-CN"/>
        </w:rPr>
        <w:t>劳动</w:t>
      </w:r>
      <w:r>
        <w:rPr>
          <w:rFonts w:hint="eastAsia" w:ascii="仿宋_GB2312" w:hAnsi="Calibri" w:eastAsia="仿宋_GB2312" w:cs="仿宋_GB2312"/>
          <w:color w:val="000000"/>
          <w:sz w:val="30"/>
          <w:szCs w:val="30"/>
          <w:lang w:val="en-US"/>
        </w:rPr>
        <w:t>)</w:t>
      </w:r>
      <w:r>
        <w:rPr>
          <w:rFonts w:hint="eastAsia" w:ascii="仿宋_GB2312" w:hAnsi="宋体" w:eastAsia="仿宋_GB2312" w:cs="仿宋_GB2312"/>
          <w:color w:val="000000"/>
          <w:sz w:val="30"/>
          <w:szCs w:val="30"/>
          <w:lang w:eastAsia="zh-CN"/>
        </w:rPr>
        <w:t>关系。</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黑体" w:hAnsi="宋体" w:eastAsia="黑体" w:cs="黑体"/>
          <w:color w:val="000000"/>
          <w:sz w:val="30"/>
          <w:szCs w:val="30"/>
          <w:lang w:eastAsia="zh-CN"/>
        </w:rPr>
        <w:t>四、用工性质、薪资待遇、工作内容</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2" w:firstLineChars="200"/>
        <w:jc w:val="both"/>
        <w:textAlignment w:val="auto"/>
        <w:outlineLvl w:val="9"/>
        <w:rPr>
          <w:sz w:val="30"/>
          <w:szCs w:val="30"/>
        </w:rPr>
      </w:pPr>
      <w:r>
        <w:rPr>
          <w:rFonts w:hint="default" w:ascii="楷体_GB2312" w:hAnsi="宋体" w:eastAsia="楷体_GB2312" w:cs="楷体_GB2312"/>
          <w:b/>
          <w:color w:val="000000"/>
          <w:sz w:val="30"/>
          <w:szCs w:val="30"/>
          <w:lang w:eastAsia="zh-CN"/>
        </w:rPr>
        <w:t>（一）用工性质</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color w:val="auto"/>
          <w:sz w:val="30"/>
          <w:szCs w:val="30"/>
        </w:rPr>
      </w:pPr>
      <w:r>
        <w:rPr>
          <w:rFonts w:hint="eastAsia" w:ascii="仿宋_GB2312" w:hAnsi="宋体" w:eastAsia="仿宋_GB2312" w:cs="仿宋_GB2312"/>
          <w:color w:val="auto"/>
          <w:sz w:val="30"/>
          <w:szCs w:val="30"/>
          <w:lang w:eastAsia="zh-CN"/>
        </w:rPr>
        <w:t>社会化职业化工会工作者实行劳动合同制。劳动合同由</w:t>
      </w:r>
      <w:r>
        <w:rPr>
          <w:rFonts w:hint="eastAsia" w:ascii="仿宋_GB2312" w:hAnsi="宋体" w:eastAsia="仿宋_GB2312" w:cs="仿宋_GB2312"/>
          <w:color w:val="auto"/>
          <w:sz w:val="30"/>
          <w:szCs w:val="30"/>
          <w:lang w:val="en-US" w:eastAsia="zh-CN"/>
        </w:rPr>
        <w:t>余姚市</w:t>
      </w:r>
      <w:r>
        <w:rPr>
          <w:rFonts w:hint="eastAsia" w:ascii="仿宋_GB2312" w:hAnsi="宋体" w:eastAsia="仿宋_GB2312" w:cs="仿宋_GB2312"/>
          <w:color w:val="auto"/>
          <w:sz w:val="30"/>
          <w:szCs w:val="30"/>
          <w:lang w:eastAsia="zh-CN"/>
        </w:rPr>
        <w:t>总工会与录用人员签订。试用期</w:t>
      </w:r>
      <w:r>
        <w:rPr>
          <w:rFonts w:hint="eastAsia" w:ascii="仿宋_GB2312" w:hAnsi="Calibri" w:eastAsia="仿宋_GB2312" w:cs="仿宋_GB2312"/>
          <w:color w:val="auto"/>
          <w:sz w:val="30"/>
          <w:szCs w:val="30"/>
          <w:lang w:val="en-US"/>
        </w:rPr>
        <w:t>2</w:t>
      </w:r>
      <w:r>
        <w:rPr>
          <w:rFonts w:hint="eastAsia" w:ascii="仿宋_GB2312" w:hAnsi="宋体" w:eastAsia="仿宋_GB2312" w:cs="仿宋_GB2312"/>
          <w:color w:val="auto"/>
          <w:sz w:val="30"/>
          <w:szCs w:val="30"/>
          <w:lang w:eastAsia="zh-CN"/>
        </w:rPr>
        <w:t>个月</w:t>
      </w:r>
      <w:r>
        <w:rPr>
          <w:rFonts w:hint="eastAsia" w:ascii="仿宋_GB2312" w:hAnsi="Calibri" w:eastAsia="仿宋_GB2312" w:cs="仿宋_GB2312"/>
          <w:color w:val="auto"/>
          <w:sz w:val="30"/>
          <w:szCs w:val="30"/>
          <w:lang w:val="en-US"/>
        </w:rPr>
        <w:t>,</w:t>
      </w:r>
      <w:r>
        <w:rPr>
          <w:rFonts w:hint="eastAsia" w:ascii="仿宋_GB2312" w:hAnsi="宋体" w:eastAsia="仿宋_GB2312" w:cs="仿宋_GB2312"/>
          <w:color w:val="auto"/>
          <w:sz w:val="30"/>
          <w:szCs w:val="30"/>
          <w:lang w:eastAsia="zh-CN"/>
        </w:rPr>
        <w:t>聘用合同期</w:t>
      </w:r>
      <w:r>
        <w:rPr>
          <w:rFonts w:hint="eastAsia" w:ascii="仿宋_GB2312" w:hAnsi="Calibri" w:eastAsia="仿宋_GB2312" w:cs="仿宋_GB2312"/>
          <w:color w:val="auto"/>
          <w:sz w:val="30"/>
          <w:szCs w:val="30"/>
          <w:lang w:val="en-US"/>
        </w:rPr>
        <w:t>2</w:t>
      </w:r>
      <w:r>
        <w:rPr>
          <w:rFonts w:hint="eastAsia" w:ascii="仿宋_GB2312" w:hAnsi="宋体" w:eastAsia="仿宋_GB2312" w:cs="仿宋_GB2312"/>
          <w:color w:val="auto"/>
          <w:sz w:val="30"/>
          <w:szCs w:val="30"/>
          <w:lang w:eastAsia="zh-CN"/>
        </w:rPr>
        <w:t>年。</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2" w:firstLineChars="200"/>
        <w:jc w:val="both"/>
        <w:textAlignment w:val="auto"/>
        <w:outlineLvl w:val="9"/>
        <w:rPr>
          <w:color w:val="auto"/>
          <w:sz w:val="30"/>
          <w:szCs w:val="30"/>
        </w:rPr>
      </w:pPr>
      <w:r>
        <w:rPr>
          <w:rFonts w:hint="default" w:ascii="楷体_GB2312" w:hAnsi="宋体" w:eastAsia="楷体_GB2312" w:cs="楷体_GB2312"/>
          <w:b/>
          <w:color w:val="auto"/>
          <w:sz w:val="30"/>
          <w:szCs w:val="30"/>
          <w:lang w:eastAsia="zh-CN"/>
        </w:rPr>
        <w:t>（二）薪资待遇</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rFonts w:hint="eastAsia" w:ascii="仿宋_GB2312" w:hAnsi="宋体" w:eastAsia="仿宋_GB2312" w:cs="仿宋_GB2312"/>
          <w:color w:val="000000"/>
          <w:sz w:val="30"/>
          <w:szCs w:val="30"/>
          <w:lang w:eastAsia="zh-CN"/>
        </w:rPr>
      </w:pPr>
      <w:r>
        <w:rPr>
          <w:rFonts w:hint="eastAsia" w:ascii="仿宋_GB2312" w:hAnsi="宋体" w:eastAsia="仿宋_GB2312" w:cs="仿宋_GB2312"/>
          <w:color w:val="auto"/>
          <w:sz w:val="30"/>
          <w:szCs w:val="30"/>
          <w:lang w:eastAsia="zh-CN"/>
        </w:rPr>
        <w:t>按照宁波市和</w:t>
      </w:r>
      <w:r>
        <w:rPr>
          <w:rFonts w:hint="eastAsia" w:ascii="仿宋_GB2312" w:hAnsi="宋体" w:eastAsia="仿宋_GB2312" w:cs="仿宋_GB2312"/>
          <w:color w:val="auto"/>
          <w:sz w:val="30"/>
          <w:szCs w:val="30"/>
          <w:lang w:val="en-US" w:eastAsia="zh-CN"/>
        </w:rPr>
        <w:t>余姚市</w:t>
      </w:r>
      <w:r>
        <w:rPr>
          <w:rFonts w:hint="eastAsia" w:ascii="仿宋_GB2312" w:hAnsi="宋体" w:eastAsia="仿宋_GB2312" w:cs="仿宋_GB2312"/>
          <w:color w:val="auto"/>
          <w:sz w:val="30"/>
          <w:szCs w:val="30"/>
          <w:lang w:eastAsia="zh-CN"/>
        </w:rPr>
        <w:t>社会化</w:t>
      </w:r>
      <w:r>
        <w:rPr>
          <w:rFonts w:hint="eastAsia" w:ascii="仿宋_GB2312" w:hAnsi="宋体" w:eastAsia="仿宋_GB2312" w:cs="仿宋_GB2312"/>
          <w:color w:val="000000"/>
          <w:sz w:val="30"/>
          <w:szCs w:val="30"/>
          <w:lang w:eastAsia="zh-CN"/>
        </w:rPr>
        <w:t>职业化工会工作者有关标准执行。</w:t>
      </w:r>
    </w:p>
    <w:p>
      <w:pPr>
        <w:pStyle w:val="4"/>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20" w:lineRule="exact"/>
        <w:ind w:right="0" w:rightChars="0" w:firstLine="602" w:firstLineChars="200"/>
        <w:jc w:val="both"/>
        <w:textAlignment w:val="auto"/>
        <w:outlineLvl w:val="9"/>
        <w:rPr>
          <w:rFonts w:hint="default" w:ascii="楷体_GB2312" w:hAnsi="宋体" w:eastAsia="楷体_GB2312" w:cs="楷体_GB2312"/>
          <w:b/>
          <w:color w:val="000000"/>
          <w:sz w:val="30"/>
          <w:szCs w:val="30"/>
          <w:lang w:eastAsia="zh-CN"/>
        </w:rPr>
      </w:pPr>
      <w:r>
        <w:rPr>
          <w:rFonts w:hint="default" w:ascii="楷体_GB2312" w:hAnsi="宋体" w:eastAsia="楷体_GB2312" w:cs="楷体_GB2312"/>
          <w:b/>
          <w:color w:val="000000"/>
          <w:sz w:val="30"/>
          <w:szCs w:val="30"/>
          <w:lang w:eastAsia="zh-CN"/>
        </w:rPr>
        <w:t>（</w:t>
      </w:r>
      <w:r>
        <w:rPr>
          <w:rFonts w:hint="eastAsia" w:ascii="楷体_GB2312" w:hAnsi="宋体" w:eastAsia="楷体_GB2312" w:cs="楷体_GB2312"/>
          <w:b/>
          <w:color w:val="000000"/>
          <w:sz w:val="30"/>
          <w:szCs w:val="30"/>
          <w:lang w:eastAsia="zh-CN"/>
        </w:rPr>
        <w:t>三</w:t>
      </w:r>
      <w:r>
        <w:rPr>
          <w:rFonts w:hint="default" w:ascii="楷体_GB2312" w:hAnsi="宋体" w:eastAsia="楷体_GB2312" w:cs="楷体_GB2312"/>
          <w:b/>
          <w:color w:val="000000"/>
          <w:sz w:val="30"/>
          <w:szCs w:val="30"/>
          <w:lang w:eastAsia="zh-CN"/>
        </w:rPr>
        <w:t>）工作内容</w:t>
      </w:r>
    </w:p>
    <w:p>
      <w:pPr>
        <w:pStyle w:val="4"/>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20" w:lineRule="exact"/>
        <w:ind w:right="0" w:rightChars="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1.</w:t>
      </w:r>
      <w:r>
        <w:rPr>
          <w:rFonts w:hint="eastAsia" w:ascii="仿宋_GB2312" w:hAnsi="宋体" w:eastAsia="仿宋_GB2312" w:cs="仿宋_GB2312"/>
          <w:color w:val="000000"/>
          <w:sz w:val="30"/>
          <w:szCs w:val="30"/>
          <w:lang w:eastAsia="zh-CN"/>
        </w:rPr>
        <w:t>帮助指导辖区内基层企事业单位及社会组织依法建会、职工依法入会；参与推动所在辖区内的基层工会组织规范化建设，协助做好工会经费收缴工作；帮助指导职工签订劳动合同、开展集体协商、参与企业民主管理，维护职工的劳动经济权益和民主权利。</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2.</w:t>
      </w:r>
      <w:r>
        <w:rPr>
          <w:rFonts w:hint="eastAsia" w:ascii="仿宋_GB2312" w:hAnsi="宋体" w:eastAsia="仿宋_GB2312" w:cs="仿宋_GB2312"/>
          <w:color w:val="000000"/>
          <w:sz w:val="30"/>
          <w:szCs w:val="30"/>
          <w:lang w:eastAsia="zh-CN"/>
        </w:rPr>
        <w:t>向职工普及劳动法律知识和政策法规，为职工提供法律援助，接受职工委托参与劳动争议案件的协调和调解，代理劳动仲裁和诉讼。</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3.</w:t>
      </w:r>
      <w:r>
        <w:rPr>
          <w:rFonts w:hint="eastAsia" w:ascii="仿宋_GB2312" w:hAnsi="宋体" w:eastAsia="仿宋_GB2312" w:cs="仿宋_GB2312"/>
          <w:color w:val="000000"/>
          <w:sz w:val="30"/>
          <w:szCs w:val="30"/>
          <w:lang w:eastAsia="zh-CN"/>
        </w:rPr>
        <w:t>帮助推动劳动保护工作，促进企事业单位不断改善劳动条件，支持和帮助职工预防和治疗职业病，维护职工劳动安全、休息休假和职业健康权益以及女职工的特殊劳动保护权益；协调推进职工后勤保障服务，帮助提高职工生活保障水平。</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4.</w:t>
      </w:r>
      <w:r>
        <w:rPr>
          <w:rFonts w:hint="eastAsia" w:ascii="仿宋_GB2312" w:hAnsi="宋体" w:eastAsia="仿宋_GB2312" w:cs="仿宋_GB2312"/>
          <w:color w:val="000000"/>
          <w:sz w:val="30"/>
          <w:szCs w:val="30"/>
          <w:lang w:eastAsia="zh-CN"/>
        </w:rPr>
        <w:t>组织开展文体活动，丰富职工精神文化生活；组织开展技能培训、劳动竞赛、合理化建议等活动，提高职工的技能素质，促进企业发展；做好劳动模范的管理服务工作。</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5.</w:t>
      </w:r>
      <w:r>
        <w:rPr>
          <w:rFonts w:hint="eastAsia" w:ascii="仿宋_GB2312" w:hAnsi="宋体" w:eastAsia="仿宋_GB2312" w:cs="仿宋_GB2312"/>
          <w:color w:val="000000"/>
          <w:sz w:val="30"/>
          <w:szCs w:val="30"/>
          <w:lang w:eastAsia="zh-CN"/>
        </w:rPr>
        <w:t>了解困难职工及其家庭基本生活情况，开展困难帮扶工作，为职工办实事、做好事、解难事；收集基层工会和职工群众的意见建议，掌握职工思想动态，及时发现问题、反映问题，帮助做好职工队伍稳定工作，防控和化解劳动关系领域风险。</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6.</w:t>
      </w:r>
      <w:r>
        <w:rPr>
          <w:rFonts w:hint="eastAsia" w:ascii="仿宋_GB2312" w:hAnsi="宋体" w:eastAsia="仿宋_GB2312" w:cs="仿宋_GB2312"/>
          <w:color w:val="000000"/>
          <w:sz w:val="30"/>
          <w:szCs w:val="30"/>
          <w:lang w:eastAsia="zh-CN"/>
        </w:rPr>
        <w:t>运用信息化手段，开展“互联网</w:t>
      </w:r>
      <w:r>
        <w:rPr>
          <w:rFonts w:hint="eastAsia" w:ascii="仿宋_GB2312" w:hAnsi="Calibri" w:eastAsia="仿宋_GB2312" w:cs="仿宋_GB2312"/>
          <w:color w:val="000000"/>
          <w:sz w:val="30"/>
          <w:szCs w:val="30"/>
          <w:lang w:val="en-US"/>
        </w:rPr>
        <w:t>+</w:t>
      </w:r>
      <w:r>
        <w:rPr>
          <w:rFonts w:hint="eastAsia" w:ascii="仿宋_GB2312" w:hAnsi="宋体" w:eastAsia="仿宋_GB2312" w:cs="仿宋_GB2312"/>
          <w:color w:val="000000"/>
          <w:sz w:val="30"/>
          <w:szCs w:val="30"/>
          <w:lang w:eastAsia="zh-CN"/>
        </w:rPr>
        <w:t>”工会普惠性服务。</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00" w:firstLineChars="200"/>
        <w:jc w:val="both"/>
        <w:textAlignment w:val="auto"/>
        <w:outlineLvl w:val="9"/>
        <w:rPr>
          <w:sz w:val="30"/>
          <w:szCs w:val="30"/>
        </w:rPr>
      </w:pPr>
      <w:r>
        <w:rPr>
          <w:rFonts w:hint="eastAsia" w:ascii="仿宋_GB2312" w:hAnsi="Calibri" w:eastAsia="仿宋_GB2312" w:cs="仿宋_GB2312"/>
          <w:color w:val="000000"/>
          <w:sz w:val="30"/>
          <w:szCs w:val="30"/>
          <w:lang w:val="en-US"/>
        </w:rPr>
        <w:t>7.</w:t>
      </w:r>
      <w:r>
        <w:rPr>
          <w:rFonts w:hint="eastAsia" w:ascii="仿宋_GB2312" w:hAnsi="宋体" w:eastAsia="仿宋_GB2312" w:cs="仿宋_GB2312"/>
          <w:color w:val="000000"/>
          <w:sz w:val="30"/>
          <w:szCs w:val="30"/>
          <w:lang w:eastAsia="zh-CN"/>
        </w:rPr>
        <w:t>上级工会以及用人单位根据需要赋予的其他任务。</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rPr>
          <w:sz w:val="30"/>
          <w:szCs w:val="30"/>
        </w:rPr>
      </w:pP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rPr>
          <w:sz w:val="30"/>
          <w:szCs w:val="30"/>
        </w:rPr>
      </w:pPr>
      <w:r>
        <w:rPr>
          <w:rFonts w:hint="eastAsia" w:ascii="仿宋_GB2312" w:hAnsi="宋体" w:eastAsia="仿宋_GB2312" w:cs="仿宋_GB2312"/>
          <w:color w:val="000000"/>
          <w:sz w:val="30"/>
          <w:szCs w:val="30"/>
          <w:lang w:eastAsia="zh-CN"/>
        </w:rPr>
        <w:t>附件：</w:t>
      </w:r>
      <w:r>
        <w:rPr>
          <w:rFonts w:hint="eastAsia" w:ascii="仿宋_GB2312" w:hAnsi="宋体" w:eastAsia="仿宋_GB2312" w:cs="仿宋_GB2312"/>
          <w:color w:val="auto"/>
          <w:spacing w:val="-20"/>
          <w:sz w:val="30"/>
          <w:szCs w:val="30"/>
          <w:lang w:val="en-US" w:eastAsia="zh-CN"/>
        </w:rPr>
        <w:t>余姚市</w:t>
      </w:r>
      <w:r>
        <w:rPr>
          <w:rFonts w:hint="eastAsia" w:ascii="仿宋_GB2312" w:hAnsi="宋体" w:eastAsia="仿宋_GB2312" w:cs="仿宋_GB2312"/>
          <w:color w:val="auto"/>
          <w:spacing w:val="-20"/>
          <w:sz w:val="30"/>
          <w:szCs w:val="30"/>
          <w:lang w:eastAsia="zh-CN"/>
        </w:rPr>
        <w:t>总工会公开招聘社</w:t>
      </w:r>
      <w:r>
        <w:rPr>
          <w:rFonts w:hint="eastAsia" w:ascii="仿宋_GB2312" w:hAnsi="宋体" w:eastAsia="仿宋_GB2312" w:cs="仿宋_GB2312"/>
          <w:color w:val="000000"/>
          <w:spacing w:val="-20"/>
          <w:sz w:val="30"/>
          <w:szCs w:val="30"/>
          <w:lang w:eastAsia="zh-CN"/>
        </w:rPr>
        <w:t>会化职业化工会工作者报名登记表</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rPr>
          <w:sz w:val="30"/>
          <w:szCs w:val="30"/>
        </w:rPr>
      </w:pP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rPr>
          <w:sz w:val="30"/>
          <w:szCs w:val="30"/>
        </w:rPr>
      </w:pP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right="0" w:firstLine="5400" w:firstLineChars="1800"/>
        <w:jc w:val="both"/>
        <w:textAlignment w:val="auto"/>
        <w:outlineLvl w:val="9"/>
        <w:rPr>
          <w:color w:val="auto"/>
          <w:sz w:val="30"/>
          <w:szCs w:val="30"/>
        </w:rPr>
      </w:pPr>
      <w:r>
        <w:rPr>
          <w:rFonts w:hint="eastAsia" w:ascii="仿宋_GB2312" w:hAnsi="宋体" w:eastAsia="仿宋_GB2312" w:cs="仿宋_GB2312"/>
          <w:color w:val="auto"/>
          <w:sz w:val="30"/>
          <w:szCs w:val="30"/>
          <w:lang w:val="en-US" w:eastAsia="zh-CN"/>
        </w:rPr>
        <w:t>余姚市</w:t>
      </w:r>
      <w:r>
        <w:rPr>
          <w:rFonts w:hint="eastAsia" w:ascii="仿宋_GB2312" w:hAnsi="宋体" w:eastAsia="仿宋_GB2312" w:cs="仿宋_GB2312"/>
          <w:color w:val="auto"/>
          <w:sz w:val="30"/>
          <w:szCs w:val="30"/>
          <w:lang w:eastAsia="zh-CN"/>
        </w:rPr>
        <w:t>总工会</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5100" w:firstLineChars="1700"/>
        <w:jc w:val="both"/>
        <w:textAlignment w:val="auto"/>
        <w:outlineLvl w:val="9"/>
        <w:rPr>
          <w:color w:val="auto"/>
          <w:sz w:val="30"/>
          <w:szCs w:val="30"/>
        </w:rPr>
      </w:pPr>
      <w:r>
        <w:rPr>
          <w:rFonts w:hint="eastAsia" w:ascii="仿宋_GB2312" w:hAnsi="Calibri" w:eastAsia="仿宋_GB2312" w:cs="仿宋_GB2312"/>
          <w:color w:val="auto"/>
          <w:sz w:val="30"/>
          <w:szCs w:val="30"/>
          <w:lang w:val="en-US"/>
        </w:rPr>
        <w:t>2021</w:t>
      </w:r>
      <w:r>
        <w:rPr>
          <w:rFonts w:hint="eastAsia" w:ascii="仿宋_GB2312" w:hAnsi="宋体" w:eastAsia="仿宋_GB2312" w:cs="仿宋_GB2312"/>
          <w:color w:val="auto"/>
          <w:sz w:val="30"/>
          <w:szCs w:val="30"/>
          <w:lang w:eastAsia="zh-CN"/>
        </w:rPr>
        <w:t>年</w:t>
      </w:r>
      <w:r>
        <w:rPr>
          <w:rFonts w:hint="eastAsia" w:ascii="仿宋_GB2312" w:hAnsi="Calibri" w:eastAsia="仿宋_GB2312" w:cs="仿宋_GB2312"/>
          <w:color w:val="auto"/>
          <w:sz w:val="30"/>
          <w:szCs w:val="30"/>
          <w:lang w:val="en-US"/>
        </w:rPr>
        <w:t>9</w:t>
      </w:r>
      <w:r>
        <w:rPr>
          <w:rFonts w:hint="eastAsia" w:ascii="仿宋_GB2312" w:hAnsi="宋体" w:eastAsia="仿宋_GB2312" w:cs="仿宋_GB2312"/>
          <w:color w:val="auto"/>
          <w:sz w:val="30"/>
          <w:szCs w:val="30"/>
          <w:lang w:eastAsia="zh-CN"/>
        </w:rPr>
        <w:t>月</w:t>
      </w:r>
      <w:r>
        <w:rPr>
          <w:rFonts w:hint="eastAsia" w:ascii="仿宋_GB2312" w:hAnsi="宋体" w:eastAsia="仿宋_GB2312" w:cs="仿宋_GB2312"/>
          <w:color w:val="auto"/>
          <w:sz w:val="30"/>
          <w:szCs w:val="30"/>
          <w:lang w:val="en-US" w:eastAsia="zh-CN"/>
        </w:rPr>
        <w:t>15</w:t>
      </w:r>
      <w:r>
        <w:rPr>
          <w:rFonts w:hint="eastAsia" w:ascii="仿宋_GB2312" w:hAnsi="宋体" w:eastAsia="仿宋_GB2312" w:cs="仿宋_GB2312"/>
          <w:color w:val="auto"/>
          <w:sz w:val="30"/>
          <w:szCs w:val="30"/>
          <w:lang w:eastAsia="zh-CN"/>
        </w:rPr>
        <w:t>日</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pP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pP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pP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pP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pP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pP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pP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pP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pP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pP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jc w:val="both"/>
        <w:textAlignment w:val="auto"/>
        <w:outlineLvl w:val="9"/>
      </w:pPr>
    </w:p>
    <w:p>
      <w:pPr>
        <w:adjustRightInd w:val="0"/>
        <w:snapToGrid w:val="0"/>
        <w:spacing w:afterLines="50" w:line="400" w:lineRule="exact"/>
        <w:jc w:val="center"/>
        <w:rPr>
          <w:rFonts w:hint="eastAsia" w:ascii="华文中宋" w:hAnsi="华文中宋" w:eastAsia="华文中宋"/>
          <w:b/>
          <w:color w:val="auto"/>
          <w:spacing w:val="-20"/>
          <w:sz w:val="32"/>
          <w:szCs w:val="32"/>
        </w:rPr>
      </w:pPr>
    </w:p>
    <w:p>
      <w:pPr>
        <w:adjustRightInd w:val="0"/>
        <w:snapToGrid w:val="0"/>
        <w:spacing w:afterLines="50" w:line="400" w:lineRule="exact"/>
        <w:jc w:val="center"/>
        <w:rPr>
          <w:rFonts w:hint="eastAsia" w:ascii="华文中宋" w:hAnsi="华文中宋" w:eastAsia="华文中宋"/>
          <w:b/>
          <w:color w:val="auto"/>
          <w:spacing w:val="-20"/>
          <w:sz w:val="32"/>
          <w:szCs w:val="32"/>
        </w:rPr>
      </w:pPr>
      <w:r>
        <w:rPr>
          <w:rFonts w:hint="eastAsia" w:ascii="华文中宋" w:hAnsi="华文中宋" w:eastAsia="华文中宋"/>
          <w:b/>
          <w:color w:val="auto"/>
          <w:spacing w:val="-20"/>
          <w:sz w:val="32"/>
          <w:szCs w:val="32"/>
          <w:lang w:eastAsia="zh-CN"/>
        </w:rPr>
        <w:t>余姚市</w:t>
      </w:r>
      <w:r>
        <w:rPr>
          <w:rFonts w:hint="eastAsia" w:ascii="华文中宋" w:hAnsi="华文中宋" w:eastAsia="华文中宋"/>
          <w:b/>
          <w:color w:val="auto"/>
          <w:spacing w:val="-20"/>
          <w:sz w:val="32"/>
          <w:szCs w:val="32"/>
        </w:rPr>
        <w:t>总工会公开招聘社会化职业化工会工作者报名登记表</w:t>
      </w:r>
    </w:p>
    <w:tbl>
      <w:tblPr>
        <w:tblStyle w:val="3"/>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103"/>
        <w:gridCol w:w="1139"/>
        <w:gridCol w:w="1105"/>
        <w:gridCol w:w="969"/>
        <w:gridCol w:w="165"/>
        <w:gridCol w:w="810"/>
        <w:gridCol w:w="461"/>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姓  名</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性 别</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民 族</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1629"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出 生</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籍 贯</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政 治</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面 貌</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1629" w:type="dxa"/>
            <w:vMerge w:val="continue"/>
            <w:tcBorders>
              <w:left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r>
              <w:rPr>
                <w:rFonts w:hint="eastAsia" w:asciiTheme="minorEastAsia" w:hAnsiTheme="minorEastAsia" w:eastAsiaTheme="minorEastAsia"/>
                <w:color w:val="auto"/>
                <w:spacing w:val="-20"/>
                <w:sz w:val="24"/>
              </w:rPr>
              <w:t>参加工</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20"/>
                <w:sz w:val="24"/>
              </w:rPr>
              <w:t>作时间</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r>
              <w:rPr>
                <w:rFonts w:hint="eastAsia" w:asciiTheme="minorEastAsia" w:hAnsiTheme="minorEastAsia" w:eastAsiaTheme="minorEastAsia"/>
                <w:color w:val="auto"/>
                <w:sz w:val="24"/>
              </w:rPr>
              <w:t>职 称</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婚姻</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状况</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1629"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学 历</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c>
          <w:tcPr>
            <w:tcW w:w="224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毕业院校及专业</w:t>
            </w:r>
          </w:p>
        </w:tc>
        <w:tc>
          <w:tcPr>
            <w:tcW w:w="40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jc w:val="center"/>
        </w:trPr>
        <w:tc>
          <w:tcPr>
            <w:tcW w:w="140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现工作单位及职务</w:t>
            </w:r>
          </w:p>
        </w:tc>
        <w:tc>
          <w:tcPr>
            <w:tcW w:w="3347"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c>
          <w:tcPr>
            <w:tcW w:w="969"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联 系</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电 话</w:t>
            </w:r>
          </w:p>
        </w:tc>
        <w:tc>
          <w:tcPr>
            <w:tcW w:w="9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手机</w:t>
            </w:r>
          </w:p>
        </w:tc>
        <w:tc>
          <w:tcPr>
            <w:tcW w:w="2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jc w:val="center"/>
        </w:trPr>
        <w:tc>
          <w:tcPr>
            <w:tcW w:w="1402"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3347" w:type="dxa"/>
            <w:gridSpan w:val="3"/>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c>
          <w:tcPr>
            <w:tcW w:w="969"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9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固定</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电话</w:t>
            </w:r>
          </w:p>
        </w:tc>
        <w:tc>
          <w:tcPr>
            <w:tcW w:w="2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身份证号</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家庭住址</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个</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人</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简</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历</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家庭</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成员</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及主</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要社</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会关</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系</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区县（市）总工会资格审查</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结果</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p>
            <w:pPr>
              <w:spacing w:line="300" w:lineRule="exact"/>
              <w:jc w:val="center"/>
              <w:rPr>
                <w:rFonts w:hint="eastAsia" w:asciiTheme="minorEastAsia" w:hAnsiTheme="minorEastAsia" w:eastAsiaTheme="minorEastAsia"/>
                <w:color w:val="auto"/>
                <w:spacing w:val="-20"/>
                <w:sz w:val="24"/>
              </w:rPr>
            </w:pPr>
          </w:p>
          <w:p>
            <w:pPr>
              <w:spacing w:line="300" w:lineRule="exact"/>
              <w:jc w:val="center"/>
              <w:rPr>
                <w:rFonts w:hint="eastAsia" w:asciiTheme="minorEastAsia" w:hAnsiTheme="minorEastAsia" w:eastAsiaTheme="minorEastAsia"/>
                <w:color w:val="auto"/>
                <w:spacing w:val="-20"/>
                <w:sz w:val="24"/>
              </w:rPr>
            </w:pPr>
          </w:p>
          <w:p>
            <w:pPr>
              <w:spacing w:line="300" w:lineRule="exact"/>
              <w:jc w:val="center"/>
              <w:rPr>
                <w:rFonts w:hint="eastAsia" w:asciiTheme="minorEastAsia" w:hAnsiTheme="minorEastAsia" w:eastAsiaTheme="minorEastAsia"/>
                <w:color w:val="auto"/>
                <w:spacing w:val="-20"/>
                <w:sz w:val="24"/>
              </w:rPr>
            </w:pPr>
          </w:p>
          <w:p>
            <w:pPr>
              <w:spacing w:line="300" w:lineRule="exact"/>
              <w:jc w:val="center"/>
              <w:rPr>
                <w:rFonts w:hint="eastAsia" w:asciiTheme="minorEastAsia" w:hAnsiTheme="minorEastAsia" w:eastAsiaTheme="minorEastAsia"/>
                <w:color w:val="auto"/>
                <w:spacing w:val="-20"/>
                <w:sz w:val="24"/>
                <w:u w:val="single"/>
              </w:rPr>
            </w:pPr>
            <w:r>
              <w:rPr>
                <w:rFonts w:hint="eastAsia" w:asciiTheme="minorEastAsia" w:hAnsiTheme="minorEastAsia" w:eastAsiaTheme="minorEastAsia"/>
                <w:color w:val="auto"/>
                <w:spacing w:val="-20"/>
                <w:sz w:val="24"/>
              </w:rPr>
              <w:t xml:space="preserve">                             盖章：         </w:t>
            </w:r>
            <w:r>
              <w:rPr>
                <w:rFonts w:hint="eastAsia" w:asciiTheme="minorEastAsia" w:hAnsiTheme="minorEastAsia" w:eastAsiaTheme="minorEastAsia"/>
                <w:color w:val="auto"/>
                <w:spacing w:val="-20"/>
                <w:sz w:val="24"/>
                <w:u w:val="single"/>
              </w:rPr>
              <w:t xml:space="preserve">        </w:t>
            </w:r>
            <w:r>
              <w:rPr>
                <w:rFonts w:hint="eastAsia" w:asciiTheme="minorEastAsia" w:hAnsiTheme="minorEastAsia" w:eastAsiaTheme="minorEastAsia"/>
                <w:color w:val="auto"/>
                <w:spacing w:val="-20"/>
                <w:sz w:val="24"/>
              </w:rPr>
              <w:t>年</w:t>
            </w:r>
            <w:r>
              <w:rPr>
                <w:rFonts w:hint="eastAsia" w:asciiTheme="minorEastAsia" w:hAnsiTheme="minorEastAsia" w:eastAsiaTheme="minorEastAsia"/>
                <w:color w:val="auto"/>
                <w:spacing w:val="-20"/>
                <w:sz w:val="24"/>
                <w:u w:val="single"/>
              </w:rPr>
              <w:t xml:space="preserve">       </w:t>
            </w:r>
            <w:r>
              <w:rPr>
                <w:rFonts w:hint="eastAsia" w:asciiTheme="minorEastAsia" w:hAnsiTheme="minorEastAsia" w:eastAsiaTheme="minorEastAsia"/>
                <w:color w:val="auto"/>
                <w:spacing w:val="-20"/>
                <w:sz w:val="24"/>
              </w:rPr>
              <w:t>月</w:t>
            </w:r>
            <w:r>
              <w:rPr>
                <w:rFonts w:hint="eastAsia" w:asciiTheme="minorEastAsia" w:hAnsiTheme="minorEastAsia" w:eastAsiaTheme="minorEastAsia"/>
                <w:color w:val="auto"/>
                <w:spacing w:val="-20"/>
                <w:sz w:val="24"/>
                <w:u w:val="single"/>
              </w:rPr>
              <w:t xml:space="preserve">        </w:t>
            </w:r>
            <w:r>
              <w:rPr>
                <w:rFonts w:hint="eastAsia" w:asciiTheme="minorEastAsia" w:hAnsiTheme="minorEastAsia" w:eastAsiaTheme="minorEastAsia"/>
                <w:color w:val="auto"/>
                <w:spacing w:val="-2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复审意见</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p>
            <w:pPr>
              <w:spacing w:line="300" w:lineRule="exact"/>
              <w:jc w:val="center"/>
              <w:rPr>
                <w:rFonts w:hint="eastAsia" w:asciiTheme="minorEastAsia" w:hAnsiTheme="minorEastAsia" w:eastAsiaTheme="minorEastAsia"/>
                <w:color w:val="auto"/>
                <w:spacing w:val="-20"/>
                <w:sz w:val="24"/>
              </w:rPr>
            </w:pPr>
          </w:p>
          <w:p>
            <w:pPr>
              <w:spacing w:line="300" w:lineRule="exact"/>
              <w:jc w:val="center"/>
              <w:rPr>
                <w:rFonts w:hint="eastAsia" w:asciiTheme="minorEastAsia" w:hAnsiTheme="minorEastAsia" w:eastAsiaTheme="minorEastAsia"/>
                <w:color w:val="auto"/>
                <w:spacing w:val="-20"/>
                <w:sz w:val="24"/>
              </w:rPr>
            </w:pPr>
          </w:p>
          <w:p>
            <w:pPr>
              <w:spacing w:line="300" w:lineRule="exact"/>
              <w:jc w:val="center"/>
              <w:rPr>
                <w:rFonts w:hint="eastAsia" w:asciiTheme="minorEastAsia" w:hAnsiTheme="minorEastAsia" w:eastAsiaTheme="minorEastAsia"/>
                <w:color w:val="auto"/>
                <w:spacing w:val="-20"/>
                <w:sz w:val="24"/>
                <w:u w:val="single"/>
              </w:rPr>
            </w:pPr>
            <w:r>
              <w:rPr>
                <w:rFonts w:hint="eastAsia" w:asciiTheme="minorEastAsia" w:hAnsiTheme="minorEastAsia" w:eastAsiaTheme="minorEastAsia"/>
                <w:color w:val="auto"/>
                <w:spacing w:val="-20"/>
                <w:sz w:val="24"/>
              </w:rPr>
              <w:t xml:space="preserve">                             盖章：         </w:t>
            </w:r>
            <w:r>
              <w:rPr>
                <w:rFonts w:hint="eastAsia" w:asciiTheme="minorEastAsia" w:hAnsiTheme="minorEastAsia" w:eastAsiaTheme="minorEastAsia"/>
                <w:color w:val="auto"/>
                <w:spacing w:val="-20"/>
                <w:sz w:val="24"/>
                <w:u w:val="single"/>
              </w:rPr>
              <w:t xml:space="preserve">        </w:t>
            </w:r>
            <w:r>
              <w:rPr>
                <w:rFonts w:hint="eastAsia" w:asciiTheme="minorEastAsia" w:hAnsiTheme="minorEastAsia" w:eastAsiaTheme="minorEastAsia"/>
                <w:color w:val="auto"/>
                <w:spacing w:val="-20"/>
                <w:sz w:val="24"/>
              </w:rPr>
              <w:t>年</w:t>
            </w:r>
            <w:r>
              <w:rPr>
                <w:rFonts w:hint="eastAsia" w:asciiTheme="minorEastAsia" w:hAnsiTheme="minorEastAsia" w:eastAsiaTheme="minorEastAsia"/>
                <w:color w:val="auto"/>
                <w:spacing w:val="-20"/>
                <w:sz w:val="24"/>
                <w:u w:val="single"/>
              </w:rPr>
              <w:t xml:space="preserve">       </w:t>
            </w:r>
            <w:r>
              <w:rPr>
                <w:rFonts w:hint="eastAsia" w:asciiTheme="minorEastAsia" w:hAnsiTheme="minorEastAsia" w:eastAsiaTheme="minorEastAsia"/>
                <w:color w:val="auto"/>
                <w:spacing w:val="-20"/>
                <w:sz w:val="24"/>
              </w:rPr>
              <w:t>月</w:t>
            </w:r>
            <w:r>
              <w:rPr>
                <w:rFonts w:hint="eastAsia" w:asciiTheme="minorEastAsia" w:hAnsiTheme="minorEastAsia" w:eastAsiaTheme="minorEastAsia"/>
                <w:color w:val="auto"/>
                <w:spacing w:val="-20"/>
                <w:sz w:val="24"/>
                <w:u w:val="single"/>
              </w:rPr>
              <w:t xml:space="preserve">        </w:t>
            </w:r>
            <w:r>
              <w:rPr>
                <w:rFonts w:hint="eastAsia" w:asciiTheme="minorEastAsia" w:hAnsiTheme="minorEastAsia" w:eastAsiaTheme="minorEastAsia"/>
                <w:color w:val="auto"/>
                <w:spacing w:val="-2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备注</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r>
    </w:tbl>
    <w:p>
      <w:pPr>
        <w:spacing w:line="300" w:lineRule="exact"/>
      </w:pPr>
      <w:r>
        <w:rPr>
          <w:rFonts w:hint="eastAsia" w:ascii="仿宋" w:hAnsi="仿宋" w:eastAsia="仿宋"/>
          <w:b/>
          <w:color w:val="auto"/>
          <w:sz w:val="24"/>
        </w:rPr>
        <w:t>注</w:t>
      </w:r>
      <w:r>
        <w:rPr>
          <w:rFonts w:hint="eastAsia" w:ascii="仿宋" w:hAnsi="仿宋" w:eastAsia="仿宋"/>
          <w:color w:val="auto"/>
          <w:sz w:val="24"/>
        </w:rPr>
        <w:t>：报考人员需真实、详细填写登记表内容。家庭成员及主要社会关系填写对象主要有配偶、子女、父母，具体内容为年龄、政治面貌、工作单位及职务，去世的注明。</w:t>
      </w:r>
      <w:r>
        <w:rPr>
          <w:rFonts w:hint="eastAsia" w:ascii="仿宋" w:hAnsi="仿宋" w:eastAsia="仿宋"/>
          <w:b/>
          <w:color w:val="auto"/>
          <w:sz w:val="24"/>
        </w:rPr>
        <w:t>A4纸打印，一式一份。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C496F"/>
    <w:rsid w:val="0117242C"/>
    <w:rsid w:val="2C2160AA"/>
    <w:rsid w:val="328C496F"/>
    <w:rsid w:val="3FA90D82"/>
    <w:rsid w:val="591A0B9C"/>
    <w:rsid w:val="5BA86E6A"/>
    <w:rsid w:val="707574B4"/>
    <w:rsid w:val="71FB0A0E"/>
    <w:rsid w:val="79B07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cjk"/>
    <w:basedOn w:val="1"/>
    <w:qFormat/>
    <w:uiPriority w:val="0"/>
    <w:pPr>
      <w:jc w:val="left"/>
    </w:pPr>
    <w:rPr>
      <w:rFonts w:ascii="等线" w:hAnsi="等线" w:eastAsia="等线" w:cs="等线"/>
      <w:kern w:val="0"/>
      <w:sz w:val="20"/>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2021-09-10T02:45:00Z</dcterms:created>
  <dc:creator>Admin</dc:creator>
  <cp:lastModifiedBy>ZZB</cp:lastModifiedBy>
  <dcterms:modified xsi:type="dcterms:W3CDTF">2021-09-15T02:22:46Z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