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  汝州市</w:t>
      </w:r>
      <w:bookmarkStart w:id="0" w:name="_GoBack"/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年事业单位高层次人才引进岗位表</w:t>
      </w:r>
      <w:bookmarkEnd w:id="0"/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362"/>
        <w:gridCol w:w="1422"/>
        <w:gridCol w:w="2306"/>
        <w:gridCol w:w="1361"/>
        <w:gridCol w:w="16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岗位名称及代码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引进数量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财政全供事业单位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“双一流院校”普通高等教育本科及硕士、博士</w:t>
            </w: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采矿工程、电气工程及其自动化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103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城市规划、旅游管理、市场营销、艺术设计、文史类等相关专业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“双一流院校”普通高等教育本科及硕士、博士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104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金融、财会等相关专业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仅限硕士、博士研究生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105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农业类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“双一流院校”普通高等教育本科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shd w:val="clear" w:fill="FFFFFF"/>
                <w:lang w:val="en-US" w:eastAsia="zh-CN" w:bidi="ar"/>
              </w:rPr>
              <w:t>及硕士、博士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3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畜牧养殖类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95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D5656"/>
    <w:rsid w:val="14742172"/>
    <w:rsid w:val="14AA153F"/>
    <w:rsid w:val="19673AAE"/>
    <w:rsid w:val="1C843A71"/>
    <w:rsid w:val="21A76F3A"/>
    <w:rsid w:val="231306D5"/>
    <w:rsid w:val="29962C13"/>
    <w:rsid w:val="2DBD38DF"/>
    <w:rsid w:val="388B0547"/>
    <w:rsid w:val="38F71DE0"/>
    <w:rsid w:val="3CE434A1"/>
    <w:rsid w:val="43242742"/>
    <w:rsid w:val="45AF307B"/>
    <w:rsid w:val="499913A5"/>
    <w:rsid w:val="4A3D5656"/>
    <w:rsid w:val="5C1136BE"/>
    <w:rsid w:val="5F252FB5"/>
    <w:rsid w:val="62A84838"/>
    <w:rsid w:val="637A7CC0"/>
    <w:rsid w:val="6C1459A9"/>
    <w:rsid w:val="6F6B70A6"/>
    <w:rsid w:val="79C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2021-09-07T01:32:00Z</dcterms:created>
  <dc:creator>猪笨笨@</dc:creator>
  <cp:lastModifiedBy>猪笨笨@</cp:lastModifiedBy>
  <dcterms:modified xsi:type="dcterms:W3CDTF">2021-09-07T06:43:05Z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CEC0AC3565A44F368840BED260472EC9</vt:lpwstr>
  </property>
</Properties>
</file>