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line="600" w:lineRule="exact"/>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附件2</w:t>
      </w:r>
    </w:p>
    <w:p>
      <w:pPr>
        <w:pStyle w:val="2"/>
        <w:keepNext/>
        <w:keepLines/>
        <w:pageBreakBefore w:val="0"/>
        <w:widowControl w:val="0"/>
        <w:kinsoku/>
        <w:wordWrap/>
        <w:overflowPunct/>
        <w:topLinePunct w:val="0"/>
        <w:autoSpaceDE/>
        <w:autoSpaceDN/>
        <w:bidi w:val="0"/>
        <w:adjustRightInd/>
        <w:snapToGrid/>
        <w:spacing w:before="0" w:after="0" w:line="600" w:lineRule="exact"/>
        <w:jc w:val="center"/>
        <w:textAlignment w:val="auto"/>
        <w:rPr>
          <w:rFonts w:hint="eastAsia" w:ascii="方正小标宋简体" w:hAnsi="方正小标宋简体" w:eastAsia="方正小标宋简体" w:cs="方正小标宋简体"/>
          <w:b w:val="0"/>
          <w:bCs/>
          <w:lang w:val="en-US" w:eastAsia="zh-CN"/>
        </w:rPr>
      </w:pPr>
      <w:r>
        <w:rPr>
          <w:rFonts w:hint="eastAsia" w:ascii="方正小标宋简体" w:hAnsi="方正小标宋简体" w:eastAsia="方正小标宋简体" w:cs="方正小标宋简体"/>
          <w:b w:val="0"/>
          <w:bCs/>
          <w:lang w:val="en-US" w:eastAsia="zh-CN"/>
        </w:rPr>
        <w:t>河南省2021年“三支一扶”面试</w:t>
      </w:r>
    </w:p>
    <w:p>
      <w:pPr>
        <w:pStyle w:val="2"/>
        <w:keepNext/>
        <w:keepLines/>
        <w:pageBreakBefore w:val="0"/>
        <w:widowControl w:val="0"/>
        <w:kinsoku/>
        <w:wordWrap/>
        <w:overflowPunct/>
        <w:topLinePunct w:val="0"/>
        <w:autoSpaceDE/>
        <w:autoSpaceDN/>
        <w:bidi w:val="0"/>
        <w:adjustRightInd/>
        <w:snapToGrid/>
        <w:spacing w:before="0" w:after="0" w:line="600" w:lineRule="exact"/>
        <w:jc w:val="center"/>
        <w:textAlignment w:val="auto"/>
        <w:rPr>
          <w:rFonts w:hint="eastAsia" w:ascii="方正小标宋简体" w:hAnsi="方正小标宋简体" w:eastAsia="方正小标宋简体" w:cs="方正小标宋简体"/>
          <w:b w:val="0"/>
          <w:bCs/>
          <w:lang w:val="en-US" w:eastAsia="zh-CN"/>
        </w:rPr>
      </w:pPr>
      <w:r>
        <w:rPr>
          <w:rFonts w:hint="eastAsia" w:ascii="方正小标宋简体" w:hAnsi="方正小标宋简体" w:eastAsia="方正小标宋简体" w:cs="方正小标宋简体"/>
          <w:b w:val="0"/>
          <w:bCs/>
          <w:lang w:val="en-US" w:eastAsia="zh-CN"/>
        </w:rPr>
        <w:t>疫情防控须知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生应考前应通过支付宝实名申领健康码。“红码”、“黄码”考生应咨询当地疫情防控部门，按要求通过每日健康打卡、持码人申诉、隔离观察无异常、核酸检测等方式，在考试前转为“绿码”。健康码为绿码且体温正常的考生方可正常参加面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2.考生应从9月10日起，启动体温监测，按照“一日一测，异常情况随时报”的疫情报告制度，及时将异常情况报告所报考单位或社区防疫部门。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面试结束前，原则不跨区域流动，避免在国内疫情中高风险地区或国（境）外旅行、居住；避免与新冠肺炎确诊病例、疑似病例、无症状感染者及中高风险区域人员接触；尽量避免去人群流动性较大、人群密集的场所聚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考试期间，考生应自备一次性医用口罩，按照考点所在地疫情风险等级和防控要求科学佩戴口罩。在考点入场、候考及考后离场等人群聚集环节，建议全程佩戴口罩，在答题和接受身份识别验证等特殊情况下须摘除口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考生应按要求提前到达考点。入场时，应主动配合工作人员接受体温检测，如发现体温超过37.3℃，需现场接受2次体温复测，如体温仍超标准，须由现场医护人员再次使用水银温度计进行腋下测温。经测量体温仍异常，须提供有效的新冠病毒核酸检测阴性证明，方可进入考场参加考试。若不能提供诊断证明的，须经卫生健康部门进行专业评估并综合研判其是否可以正常参加考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7.候考期间，考生要自觉遵守考试秩序，与其他考生保持安全防控距离，服从现场工作人员安排，考试结束后按规定有序离场。</w:t>
      </w: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考生要认真阅读本须知，承诺已知悉告知事项和防疫要求，自愿承担相关责任。从河南省人力资源和社会保障厅官网“三支一扶”专栏自行下载填写《2021年“三支一扶”考生健康体温监测登记表及承诺书》并签字。凡隐瞒或谎报旅居史、接触史、健康状况等疫情防控重点信息，不配合工作人员进行防疫检测、询问、排查、送诊等造成严重后果的，将按照疫情防控相关规定严肃处理，造成一定后果的，将依法追究报告人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9E6398"/>
    <w:rsid w:val="09167852"/>
    <w:rsid w:val="4AC6130C"/>
    <w:rsid w:val="679E63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2021-09-06T07:35:00Z</dcterms:created>
  <dc:creator>娜娜娜仙子</dc:creator>
  <cp:lastModifiedBy>Administrator</cp:lastModifiedBy>
  <dcterms:modified xsi:type="dcterms:W3CDTF">2021-09-06T07:56:33Z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01BA6E3993A84DF986042944C3194546</vt:lpwstr>
  </property>
</Properties>
</file>