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公开招聘工作人员报名表</w:t>
      </w:r>
    </w:p>
    <w:tbl>
      <w:tblPr>
        <w:tblStyle w:val="3"/>
        <w:tblW w:w="87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43"/>
        <w:gridCol w:w="949"/>
        <w:gridCol w:w="145"/>
        <w:gridCol w:w="847"/>
        <w:gridCol w:w="389"/>
        <w:gridCol w:w="604"/>
        <w:gridCol w:w="593"/>
        <w:gridCol w:w="325"/>
        <w:gridCol w:w="852"/>
        <w:gridCol w:w="44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面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0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康 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限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聘用情况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2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2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家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庭  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48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岗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36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76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实绩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上述内容真实有效。否则由本人承担责任。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7628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说明：本表一式两份。</w:t>
      </w:r>
    </w:p>
    <w:p/>
    <w:sectPr>
      <w:pgSz w:w="11906" w:h="16838"/>
      <w:pgMar w:top="1440" w:right="1474" w:bottom="1440" w:left="1587" w:header="851" w:footer="1043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E4592"/>
    <w:rsid w:val="32153E5F"/>
    <w:rsid w:val="61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顾东栋</dc:creator>
  <cp:lastModifiedBy>家傳孝忠</cp:lastModifiedBy>
  <dcterms:modified xsi:type="dcterms:W3CDTF">2021-08-25T08:24:14Z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