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869" w:rsidRDefault="003C373A">
      <w:pPr>
        <w:rPr>
          <w:rStyle w:val="NormalCharacter"/>
          <w:rFonts w:ascii="黑体" w:eastAsia="黑体" w:hAnsi="黑体"/>
          <w:color w:val="000000"/>
          <w:sz w:val="32"/>
          <w:szCs w:val="32"/>
        </w:rPr>
      </w:pPr>
      <w:r>
        <w:rPr>
          <w:rStyle w:val="NormalCharacter"/>
          <w:rFonts w:ascii="黑体" w:eastAsia="黑体" w:hAnsi="黑体"/>
          <w:color w:val="000000"/>
          <w:sz w:val="32"/>
          <w:szCs w:val="32"/>
        </w:rPr>
        <w:t>附件1：</w:t>
      </w:r>
    </w:p>
    <w:p w:rsidR="00C20869" w:rsidRPr="006B743D" w:rsidRDefault="003C373A" w:rsidP="00874630">
      <w:pPr>
        <w:spacing w:line="560" w:lineRule="exact"/>
        <w:jc w:val="center"/>
        <w:rPr>
          <w:rStyle w:val="NormalCharacter"/>
          <w:rFonts w:ascii="方正小标宋简体" w:eastAsia="方正小标宋简体"/>
          <w:color w:val="000000"/>
          <w:sz w:val="44"/>
          <w:szCs w:val="44"/>
        </w:rPr>
      </w:pPr>
      <w:r>
        <w:rPr>
          <w:rStyle w:val="NormalCharacter"/>
          <w:rFonts w:ascii="方正小标宋简体" w:eastAsia="方正小标宋简体"/>
          <w:color w:val="000000"/>
          <w:sz w:val="44"/>
          <w:szCs w:val="44"/>
        </w:rPr>
        <w:t>山东</w:t>
      </w:r>
      <w:r w:rsidR="006B743D">
        <w:rPr>
          <w:rStyle w:val="NormalCharacter"/>
          <w:rFonts w:ascii="方正小标宋简体" w:eastAsia="方正小标宋简体" w:hint="eastAsia"/>
          <w:color w:val="000000"/>
          <w:sz w:val="44"/>
          <w:szCs w:val="44"/>
        </w:rPr>
        <w:t>铁路投资控股集团</w:t>
      </w:r>
      <w:r>
        <w:rPr>
          <w:rStyle w:val="NormalCharacter"/>
          <w:rFonts w:ascii="方正小标宋简体" w:eastAsia="方正小标宋简体"/>
          <w:color w:val="000000"/>
          <w:sz w:val="44"/>
          <w:szCs w:val="44"/>
        </w:rPr>
        <w:t>有限公司</w:t>
      </w:r>
      <w:r w:rsidR="006B743D">
        <w:rPr>
          <w:rStyle w:val="NormalCharacter"/>
          <w:rFonts w:ascii="方正小标宋简体" w:eastAsia="方正小标宋简体" w:hint="eastAsia"/>
          <w:color w:val="000000"/>
          <w:sz w:val="44"/>
          <w:szCs w:val="44"/>
        </w:rPr>
        <w:t>招聘</w:t>
      </w:r>
      <w:r>
        <w:rPr>
          <w:rStyle w:val="NormalCharacter"/>
          <w:rFonts w:ascii="方正小标宋简体" w:eastAsia="方正小标宋简体"/>
          <w:color w:val="000000"/>
          <w:sz w:val="44"/>
          <w:szCs w:val="44"/>
        </w:rPr>
        <w:t>需求表</w:t>
      </w:r>
    </w:p>
    <w:p w:rsidR="006B743D" w:rsidRDefault="006B743D" w:rsidP="006B743D">
      <w:pPr>
        <w:jc w:val="center"/>
        <w:rPr>
          <w:rFonts w:ascii="方正小标宋简体" w:eastAsia="方正小标宋简体"/>
          <w:color w:val="000000"/>
          <w:sz w:val="32"/>
          <w:szCs w:val="3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9"/>
        <w:gridCol w:w="1251"/>
        <w:gridCol w:w="1557"/>
        <w:gridCol w:w="1137"/>
        <w:gridCol w:w="2546"/>
        <w:gridCol w:w="6554"/>
      </w:tblGrid>
      <w:tr w:rsidR="00D00FB8" w:rsidTr="00D00FB8">
        <w:trPr>
          <w:trHeight w:val="888"/>
          <w:jc w:val="center"/>
        </w:trPr>
        <w:tc>
          <w:tcPr>
            <w:tcW w:w="398" w:type="pct"/>
            <w:vAlign w:val="center"/>
          </w:tcPr>
          <w:p w:rsidR="00692BFD" w:rsidRPr="006B743D" w:rsidRDefault="00692BFD" w:rsidP="00692BFD">
            <w:pPr>
              <w:jc w:val="center"/>
              <w:rPr>
                <w:rFonts w:ascii="黑体" w:eastAsia="黑体" w:hAnsi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岗位</w:t>
            </w:r>
          </w:p>
        </w:tc>
        <w:tc>
          <w:tcPr>
            <w:tcW w:w="441" w:type="pct"/>
            <w:vAlign w:val="center"/>
          </w:tcPr>
          <w:p w:rsidR="00692BFD" w:rsidRDefault="00692BFD" w:rsidP="00692BFD">
            <w:pPr>
              <w:jc w:val="center"/>
              <w:rPr>
                <w:rFonts w:ascii="黑体" w:eastAsia="黑体" w:hAnsi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招聘人数</w:t>
            </w:r>
          </w:p>
        </w:tc>
        <w:tc>
          <w:tcPr>
            <w:tcW w:w="549" w:type="pct"/>
            <w:vAlign w:val="center"/>
          </w:tcPr>
          <w:p w:rsidR="00692BFD" w:rsidRDefault="00692BFD" w:rsidP="00692BFD">
            <w:pPr>
              <w:jc w:val="center"/>
              <w:rPr>
                <w:rFonts w:ascii="黑体" w:eastAsia="黑体" w:hAnsi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401" w:type="pct"/>
            <w:vAlign w:val="center"/>
          </w:tcPr>
          <w:p w:rsidR="00692BFD" w:rsidRDefault="00692BFD" w:rsidP="00692BFD">
            <w:pPr>
              <w:jc w:val="center"/>
              <w:rPr>
                <w:rFonts w:ascii="黑体" w:eastAsia="黑体" w:hAnsi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年龄</w:t>
            </w:r>
          </w:p>
        </w:tc>
        <w:tc>
          <w:tcPr>
            <w:tcW w:w="898" w:type="pct"/>
            <w:vAlign w:val="center"/>
          </w:tcPr>
          <w:p w:rsidR="00692BFD" w:rsidRPr="00874630" w:rsidRDefault="00692BFD" w:rsidP="00692BFD">
            <w:pPr>
              <w:jc w:val="center"/>
              <w:rPr>
                <w:rFonts w:ascii="黑体" w:eastAsia="黑体" w:hAnsi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专业要求</w:t>
            </w:r>
          </w:p>
        </w:tc>
        <w:tc>
          <w:tcPr>
            <w:tcW w:w="2312" w:type="pct"/>
            <w:vAlign w:val="center"/>
          </w:tcPr>
          <w:p w:rsidR="00692BFD" w:rsidRDefault="00692BFD" w:rsidP="00692BFD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岗位职责</w:t>
            </w:r>
          </w:p>
        </w:tc>
      </w:tr>
      <w:tr w:rsidR="00D00FB8" w:rsidTr="00D00FB8">
        <w:trPr>
          <w:trHeight w:val="691"/>
          <w:jc w:val="center"/>
        </w:trPr>
        <w:tc>
          <w:tcPr>
            <w:tcW w:w="398" w:type="pct"/>
            <w:vAlign w:val="center"/>
          </w:tcPr>
          <w:p w:rsidR="00692BFD" w:rsidRPr="00DC3251" w:rsidRDefault="00692BFD" w:rsidP="00692BFD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DC3251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财务管理方向</w:t>
            </w:r>
          </w:p>
        </w:tc>
        <w:tc>
          <w:tcPr>
            <w:tcW w:w="441" w:type="pct"/>
            <w:vAlign w:val="center"/>
          </w:tcPr>
          <w:p w:rsidR="00692BFD" w:rsidRPr="00DC3251" w:rsidRDefault="00692BFD" w:rsidP="00692BFD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DC3251"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  <w:t>5</w:t>
            </w:r>
            <w:r w:rsidRPr="00DC3251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人</w:t>
            </w:r>
          </w:p>
        </w:tc>
        <w:tc>
          <w:tcPr>
            <w:tcW w:w="549" w:type="pct"/>
            <w:vAlign w:val="center"/>
          </w:tcPr>
          <w:p w:rsidR="00692BFD" w:rsidRPr="00DC3251" w:rsidRDefault="00692BFD" w:rsidP="00692BFD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DC3251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全日制硕士研究生及以上学历</w:t>
            </w:r>
          </w:p>
        </w:tc>
        <w:tc>
          <w:tcPr>
            <w:tcW w:w="401" w:type="pct"/>
            <w:vAlign w:val="center"/>
          </w:tcPr>
          <w:p w:rsidR="00692BFD" w:rsidRPr="00DC3251" w:rsidRDefault="00F8082E" w:rsidP="00692BFD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30</w:t>
            </w:r>
            <w:r w:rsidR="00692BFD" w:rsidRPr="00DC3251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周岁以下</w:t>
            </w:r>
          </w:p>
        </w:tc>
        <w:tc>
          <w:tcPr>
            <w:tcW w:w="898" w:type="pct"/>
            <w:vAlign w:val="center"/>
          </w:tcPr>
          <w:p w:rsidR="00692BFD" w:rsidRPr="00DC3251" w:rsidRDefault="00692BFD" w:rsidP="00692BFD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DC3251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财务管理类、会计学类、</w:t>
            </w:r>
            <w:proofErr w:type="gramStart"/>
            <w:r w:rsidRPr="00DC3251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审计学类</w:t>
            </w:r>
            <w:proofErr w:type="gramEnd"/>
            <w:r w:rsidRPr="00DC3251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及相关专业</w:t>
            </w:r>
          </w:p>
        </w:tc>
        <w:tc>
          <w:tcPr>
            <w:tcW w:w="2312" w:type="pct"/>
            <w:vAlign w:val="center"/>
          </w:tcPr>
          <w:p w:rsidR="00692BFD" w:rsidRPr="00DC3251" w:rsidRDefault="00B27D67" w:rsidP="00DC3251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负责</w:t>
            </w:r>
            <w:r w:rsidR="00DC3251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协助开展</w:t>
            </w:r>
            <w:r w:rsidR="00DC3251" w:rsidRPr="00DC3251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会计凭证</w:t>
            </w:r>
            <w:r w:rsidR="00DC3251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编制、</w:t>
            </w:r>
            <w:r w:rsidR="00DC3251" w:rsidRPr="00DC3251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审核</w:t>
            </w:r>
            <w:r w:rsidR="00DC3251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，</w:t>
            </w:r>
            <w:r w:rsidR="00DC3251" w:rsidRPr="00DC3251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账务核算</w:t>
            </w:r>
            <w:r w:rsidR="00DC3251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、财务报表、财务分析等财务管理工作。</w:t>
            </w:r>
          </w:p>
        </w:tc>
      </w:tr>
      <w:tr w:rsidR="00D00FB8" w:rsidTr="00D00FB8">
        <w:trPr>
          <w:trHeight w:val="691"/>
          <w:jc w:val="center"/>
        </w:trPr>
        <w:tc>
          <w:tcPr>
            <w:tcW w:w="398" w:type="pct"/>
            <w:vAlign w:val="center"/>
          </w:tcPr>
          <w:p w:rsidR="00D00FB8" w:rsidRPr="00DC3251" w:rsidRDefault="00D00FB8" w:rsidP="00E34122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DC3251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工程管理方向</w:t>
            </w:r>
          </w:p>
        </w:tc>
        <w:tc>
          <w:tcPr>
            <w:tcW w:w="441" w:type="pct"/>
            <w:vAlign w:val="center"/>
          </w:tcPr>
          <w:p w:rsidR="00D00FB8" w:rsidRPr="00DC3251" w:rsidRDefault="00D00FB8" w:rsidP="00E34122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DC3251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2人</w:t>
            </w:r>
          </w:p>
        </w:tc>
        <w:tc>
          <w:tcPr>
            <w:tcW w:w="549" w:type="pct"/>
            <w:vAlign w:val="center"/>
          </w:tcPr>
          <w:p w:rsidR="00D00FB8" w:rsidRPr="00DC3251" w:rsidRDefault="00D00FB8" w:rsidP="00E34122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DC3251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全日制硕士研究生及以上学历</w:t>
            </w:r>
          </w:p>
        </w:tc>
        <w:tc>
          <w:tcPr>
            <w:tcW w:w="401" w:type="pct"/>
            <w:vAlign w:val="center"/>
          </w:tcPr>
          <w:p w:rsidR="00D00FB8" w:rsidRPr="00DC3251" w:rsidRDefault="00F8082E" w:rsidP="00E34122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30</w:t>
            </w:r>
            <w:r w:rsidR="00D00FB8" w:rsidRPr="00DC3251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周岁以下</w:t>
            </w:r>
          </w:p>
        </w:tc>
        <w:tc>
          <w:tcPr>
            <w:tcW w:w="898" w:type="pct"/>
            <w:vAlign w:val="center"/>
          </w:tcPr>
          <w:p w:rsidR="00D00FB8" w:rsidRPr="00DC3251" w:rsidRDefault="00D00FB8" w:rsidP="00E34122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DC3251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铁路工程、土木工程、工程管理、工程造价等相关专业</w:t>
            </w:r>
          </w:p>
        </w:tc>
        <w:tc>
          <w:tcPr>
            <w:tcW w:w="2312" w:type="pct"/>
            <w:vAlign w:val="center"/>
          </w:tcPr>
          <w:p w:rsidR="00D00FB8" w:rsidRPr="00DC3251" w:rsidRDefault="00D00FB8" w:rsidP="00E34122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负责</w:t>
            </w:r>
            <w:r w:rsidRPr="00DC3251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协助开展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工程管理、质量管理、现场安全管理、计划合同管理等工作。</w:t>
            </w:r>
          </w:p>
        </w:tc>
      </w:tr>
      <w:tr w:rsidR="00D00FB8" w:rsidTr="00D00FB8">
        <w:trPr>
          <w:trHeight w:val="1268"/>
          <w:jc w:val="center"/>
        </w:trPr>
        <w:tc>
          <w:tcPr>
            <w:tcW w:w="398" w:type="pct"/>
            <w:vAlign w:val="center"/>
          </w:tcPr>
          <w:p w:rsidR="00692BFD" w:rsidRPr="00DC3251" w:rsidRDefault="00692BFD" w:rsidP="00692BFD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DC3251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投资管理方向</w:t>
            </w:r>
          </w:p>
        </w:tc>
        <w:tc>
          <w:tcPr>
            <w:tcW w:w="441" w:type="pct"/>
            <w:vAlign w:val="center"/>
          </w:tcPr>
          <w:p w:rsidR="00692BFD" w:rsidRPr="00DC3251" w:rsidRDefault="00692BFD" w:rsidP="00692BFD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DC3251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1人</w:t>
            </w:r>
          </w:p>
        </w:tc>
        <w:tc>
          <w:tcPr>
            <w:tcW w:w="549" w:type="pct"/>
            <w:vAlign w:val="center"/>
          </w:tcPr>
          <w:p w:rsidR="00692BFD" w:rsidRPr="00DC3251" w:rsidRDefault="00692BFD" w:rsidP="00692BFD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DC3251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全日制硕士研究生及以上学历</w:t>
            </w:r>
          </w:p>
        </w:tc>
        <w:tc>
          <w:tcPr>
            <w:tcW w:w="401" w:type="pct"/>
            <w:vAlign w:val="center"/>
          </w:tcPr>
          <w:p w:rsidR="00692BFD" w:rsidRPr="00DC3251" w:rsidRDefault="00F8082E" w:rsidP="00692BFD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30</w:t>
            </w:r>
            <w:r w:rsidR="00692BFD" w:rsidRPr="00DC3251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周岁以下</w:t>
            </w:r>
          </w:p>
        </w:tc>
        <w:tc>
          <w:tcPr>
            <w:tcW w:w="898" w:type="pct"/>
            <w:vAlign w:val="center"/>
          </w:tcPr>
          <w:p w:rsidR="00692BFD" w:rsidRPr="00DC3251" w:rsidRDefault="00692BFD" w:rsidP="001B6205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DC3251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经济类、金融类、财务类及相关专业</w:t>
            </w:r>
          </w:p>
        </w:tc>
        <w:tc>
          <w:tcPr>
            <w:tcW w:w="2312" w:type="pct"/>
            <w:vAlign w:val="center"/>
          </w:tcPr>
          <w:p w:rsidR="00692BFD" w:rsidRPr="00DC3251" w:rsidRDefault="00B27D67" w:rsidP="00692BFD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负责</w:t>
            </w:r>
            <w:r w:rsidR="00692BFD" w:rsidRPr="00DC3251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协助开展市场化投资业务拓展，投资项目考察、筛选、调查，撰写投资建议书和提交投资决策等投资程序；进行投资项目管理和投资退出工作。</w:t>
            </w:r>
          </w:p>
        </w:tc>
      </w:tr>
      <w:tr w:rsidR="00D00FB8" w:rsidTr="00D00FB8">
        <w:trPr>
          <w:trHeight w:val="834"/>
          <w:jc w:val="center"/>
        </w:trPr>
        <w:tc>
          <w:tcPr>
            <w:tcW w:w="398" w:type="pct"/>
            <w:vAlign w:val="center"/>
          </w:tcPr>
          <w:p w:rsidR="00692BFD" w:rsidRPr="00DC3251" w:rsidRDefault="00692BFD" w:rsidP="00692BFD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DC3251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法</w:t>
            </w:r>
            <w:proofErr w:type="gramStart"/>
            <w:r w:rsidRPr="00DC3251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务风控方向</w:t>
            </w:r>
            <w:proofErr w:type="gramEnd"/>
          </w:p>
        </w:tc>
        <w:tc>
          <w:tcPr>
            <w:tcW w:w="441" w:type="pct"/>
            <w:vAlign w:val="center"/>
          </w:tcPr>
          <w:p w:rsidR="00692BFD" w:rsidRPr="00DC3251" w:rsidRDefault="00692BFD" w:rsidP="00692BFD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DC3251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1人</w:t>
            </w:r>
          </w:p>
        </w:tc>
        <w:tc>
          <w:tcPr>
            <w:tcW w:w="549" w:type="pct"/>
            <w:vAlign w:val="center"/>
          </w:tcPr>
          <w:p w:rsidR="00692BFD" w:rsidRPr="00DC3251" w:rsidRDefault="00692BFD" w:rsidP="00692BFD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DC3251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全日制硕士研究生及以上学历</w:t>
            </w:r>
          </w:p>
        </w:tc>
        <w:tc>
          <w:tcPr>
            <w:tcW w:w="401" w:type="pct"/>
            <w:vAlign w:val="center"/>
          </w:tcPr>
          <w:p w:rsidR="00692BFD" w:rsidRPr="00DC3251" w:rsidRDefault="00F8082E" w:rsidP="00692BFD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30</w:t>
            </w:r>
            <w:bookmarkStart w:id="0" w:name="_GoBack"/>
            <w:bookmarkEnd w:id="0"/>
            <w:r w:rsidR="00692BFD" w:rsidRPr="00DC3251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周岁以下</w:t>
            </w:r>
          </w:p>
        </w:tc>
        <w:tc>
          <w:tcPr>
            <w:tcW w:w="898" w:type="pct"/>
            <w:vAlign w:val="center"/>
          </w:tcPr>
          <w:p w:rsidR="00692BFD" w:rsidRPr="00DC3251" w:rsidRDefault="00692BFD" w:rsidP="001B6205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DC3251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法律</w:t>
            </w:r>
            <w:r w:rsidR="001B6205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类</w:t>
            </w:r>
            <w:r w:rsidRPr="00DC3251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及相关专业</w:t>
            </w:r>
          </w:p>
        </w:tc>
        <w:tc>
          <w:tcPr>
            <w:tcW w:w="2312" w:type="pct"/>
            <w:vAlign w:val="center"/>
          </w:tcPr>
          <w:p w:rsidR="00692BFD" w:rsidRPr="00DC3251" w:rsidRDefault="00B27D67" w:rsidP="00692BFD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负责</w:t>
            </w:r>
            <w:r w:rsidR="00692BFD" w:rsidRPr="00DC3251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协助开展拟投资项目的尽调，识别和评估拟投资项目的风险，参与项目投后风险管理。</w:t>
            </w:r>
          </w:p>
        </w:tc>
      </w:tr>
    </w:tbl>
    <w:p w:rsidR="00C20869" w:rsidRPr="00874630" w:rsidRDefault="00874630" w:rsidP="00874630">
      <w:pPr>
        <w:ind w:firstLineChars="200" w:firstLine="480"/>
        <w:rPr>
          <w:rFonts w:ascii="仿宋_GB2312" w:eastAsia="仿宋_GB2312" w:hAnsi="仿宋_GB2312" w:cs="仿宋_GB2312"/>
          <w:color w:val="000000"/>
          <w:sz w:val="28"/>
          <w:szCs w:val="28"/>
          <w:highlight w:val="yellow"/>
        </w:rPr>
      </w:pPr>
      <w:r>
        <w:rPr>
          <w:rFonts w:ascii="仿宋_GB2312" w:eastAsia="仿宋_GB2312" w:hAnsi="仿宋_GB2312" w:cs="仿宋_GB2312" w:hint="eastAsia"/>
          <w:color w:val="000000"/>
          <w:sz w:val="24"/>
          <w:szCs w:val="24"/>
        </w:rPr>
        <w:t>备注：</w:t>
      </w:r>
      <w:r w:rsidRPr="00874630">
        <w:rPr>
          <w:rFonts w:ascii="仿宋_GB2312" w:eastAsia="仿宋_GB2312" w:hAnsi="仿宋_GB2312" w:cs="仿宋_GB2312" w:hint="eastAsia"/>
          <w:color w:val="000000"/>
          <w:sz w:val="24"/>
          <w:szCs w:val="24"/>
        </w:rPr>
        <w:t>本次</w:t>
      </w:r>
      <w:r>
        <w:rPr>
          <w:rFonts w:ascii="仿宋_GB2312" w:eastAsia="仿宋_GB2312" w:hAnsi="仿宋_GB2312" w:cs="仿宋_GB2312" w:hint="eastAsia"/>
          <w:color w:val="000000"/>
          <w:sz w:val="24"/>
          <w:szCs w:val="24"/>
        </w:rPr>
        <w:t>招聘</w:t>
      </w:r>
      <w:r w:rsidRPr="00874630">
        <w:rPr>
          <w:rFonts w:ascii="仿宋_GB2312" w:eastAsia="仿宋_GB2312" w:hAnsi="仿宋_GB2312" w:cs="仿宋_GB2312" w:hint="eastAsia"/>
          <w:color w:val="000000"/>
          <w:sz w:val="24"/>
          <w:szCs w:val="24"/>
        </w:rPr>
        <w:t>面向2022年毕业的高校毕业生</w:t>
      </w:r>
      <w:r>
        <w:rPr>
          <w:rFonts w:ascii="仿宋_GB2312" w:eastAsia="仿宋_GB2312" w:hAnsi="仿宋_GB2312" w:cs="仿宋_GB2312" w:hint="eastAsia"/>
          <w:color w:val="000000"/>
          <w:sz w:val="24"/>
          <w:szCs w:val="24"/>
        </w:rPr>
        <w:t>，</w:t>
      </w:r>
      <w:r w:rsidR="001B6205">
        <w:rPr>
          <w:rFonts w:ascii="仿宋_GB2312" w:eastAsia="仿宋_GB2312" w:hAnsi="仿宋_GB2312" w:cs="仿宋_GB2312" w:hint="eastAsia"/>
          <w:color w:val="000000"/>
          <w:sz w:val="24"/>
          <w:szCs w:val="24"/>
        </w:rPr>
        <w:t>要求</w:t>
      </w:r>
      <w:r w:rsidR="001B6205" w:rsidRPr="001B6205">
        <w:rPr>
          <w:rFonts w:ascii="仿宋_GB2312" w:eastAsia="仿宋_GB2312" w:hAnsi="仿宋_GB2312" w:cs="仿宋_GB2312" w:hint="eastAsia"/>
          <w:color w:val="000000"/>
          <w:sz w:val="24"/>
          <w:szCs w:val="24"/>
        </w:rPr>
        <w:t>品学兼优，具有扎实的专业基础知识，熟练应用各种办公软件；具有较好的沟通表达能力、组织协调能力、文字写作能力</w:t>
      </w:r>
      <w:r w:rsidR="001B6205">
        <w:rPr>
          <w:rFonts w:ascii="仿宋_GB2312" w:eastAsia="仿宋_GB2312" w:hAnsi="仿宋_GB2312" w:cs="仿宋_GB2312" w:hint="eastAsia"/>
          <w:color w:val="000000"/>
          <w:sz w:val="24"/>
          <w:szCs w:val="24"/>
        </w:rPr>
        <w:t>；</w:t>
      </w:r>
      <w:r w:rsidR="001B6205" w:rsidRPr="001B6205">
        <w:rPr>
          <w:rFonts w:ascii="仿宋_GB2312" w:eastAsia="仿宋_GB2312" w:hAnsi="仿宋_GB2312" w:cs="仿宋_GB2312" w:hint="eastAsia"/>
          <w:color w:val="000000"/>
          <w:sz w:val="24"/>
          <w:szCs w:val="24"/>
        </w:rPr>
        <w:t>具有较强的责任意识、服务意识、团队合作意识</w:t>
      </w:r>
      <w:r w:rsidR="001B6205">
        <w:rPr>
          <w:rFonts w:ascii="仿宋_GB2312" w:eastAsia="仿宋_GB2312" w:hAnsi="仿宋_GB2312" w:cs="仿宋_GB2312" w:hint="eastAsia"/>
          <w:color w:val="000000"/>
          <w:sz w:val="24"/>
          <w:szCs w:val="24"/>
        </w:rPr>
        <w:t>；能够</w:t>
      </w:r>
      <w:r>
        <w:rPr>
          <w:rFonts w:ascii="仿宋_GB2312" w:eastAsia="仿宋_GB2312" w:hAnsi="仿宋_GB2312" w:cs="仿宋_GB2312" w:hint="eastAsia"/>
          <w:color w:val="000000"/>
          <w:sz w:val="24"/>
          <w:szCs w:val="24"/>
        </w:rPr>
        <w:t>如期取得学历、学位证书</w:t>
      </w:r>
      <w:r w:rsidR="00B27D67">
        <w:rPr>
          <w:rFonts w:ascii="仿宋_GB2312" w:eastAsia="仿宋_GB2312" w:hAnsi="仿宋_GB2312" w:cs="仿宋_GB2312" w:hint="eastAsia"/>
          <w:color w:val="000000"/>
          <w:sz w:val="24"/>
          <w:szCs w:val="24"/>
        </w:rPr>
        <w:t>。</w:t>
      </w:r>
      <w:r w:rsidR="006B743D" w:rsidRPr="00874630">
        <w:rPr>
          <w:rFonts w:ascii="仿宋_GB2312" w:eastAsia="仿宋_GB2312" w:hAnsi="仿宋_GB2312" w:cs="仿宋_GB2312" w:hint="eastAsia"/>
          <w:color w:val="000000"/>
          <w:sz w:val="24"/>
          <w:szCs w:val="24"/>
        </w:rPr>
        <w:t>以上岗位由山东铁路</w:t>
      </w:r>
      <w:r w:rsidRPr="00874630">
        <w:rPr>
          <w:rFonts w:ascii="仿宋_GB2312" w:eastAsia="仿宋_GB2312" w:hAnsi="仿宋_GB2312" w:cs="仿宋_GB2312" w:hint="eastAsia"/>
          <w:color w:val="000000"/>
          <w:sz w:val="24"/>
          <w:szCs w:val="24"/>
        </w:rPr>
        <w:t>投资控股集团</w:t>
      </w:r>
      <w:r w:rsidR="006B743D" w:rsidRPr="00874630">
        <w:rPr>
          <w:rFonts w:ascii="仿宋_GB2312" w:eastAsia="仿宋_GB2312" w:hAnsi="仿宋_GB2312" w:cs="仿宋_GB2312" w:hint="eastAsia"/>
          <w:color w:val="000000"/>
          <w:sz w:val="24"/>
          <w:szCs w:val="24"/>
        </w:rPr>
        <w:t>有限公司</w:t>
      </w:r>
      <w:r w:rsidR="00D00FB8">
        <w:rPr>
          <w:rFonts w:ascii="仿宋_GB2312" w:eastAsia="仿宋_GB2312" w:hAnsi="仿宋_GB2312" w:cs="仿宋_GB2312" w:hint="eastAsia"/>
          <w:color w:val="000000"/>
          <w:sz w:val="24"/>
          <w:szCs w:val="24"/>
        </w:rPr>
        <w:t>总</w:t>
      </w:r>
      <w:r w:rsidR="006B743D" w:rsidRPr="00874630">
        <w:rPr>
          <w:rFonts w:ascii="仿宋_GB2312" w:eastAsia="仿宋_GB2312" w:hAnsi="仿宋_GB2312" w:cs="仿宋_GB2312" w:hint="eastAsia"/>
          <w:color w:val="000000"/>
          <w:sz w:val="24"/>
          <w:szCs w:val="24"/>
        </w:rPr>
        <w:t>部</w:t>
      </w:r>
      <w:r w:rsidR="00076763">
        <w:rPr>
          <w:rFonts w:ascii="仿宋_GB2312" w:eastAsia="仿宋_GB2312" w:hAnsi="仿宋_GB2312" w:cs="仿宋_GB2312" w:hint="eastAsia"/>
          <w:color w:val="000000"/>
          <w:sz w:val="24"/>
          <w:szCs w:val="24"/>
        </w:rPr>
        <w:t>统一招聘，分配至</w:t>
      </w:r>
      <w:r w:rsidR="00D00FB8">
        <w:rPr>
          <w:rFonts w:ascii="仿宋_GB2312" w:eastAsia="仿宋_GB2312" w:hAnsi="仿宋_GB2312" w:cs="仿宋_GB2312" w:hint="eastAsia"/>
          <w:color w:val="000000"/>
          <w:sz w:val="24"/>
          <w:szCs w:val="24"/>
        </w:rPr>
        <w:t>总</w:t>
      </w:r>
      <w:r w:rsidR="00076763">
        <w:rPr>
          <w:rFonts w:ascii="仿宋_GB2312" w:eastAsia="仿宋_GB2312" w:hAnsi="仿宋_GB2312" w:cs="仿宋_GB2312" w:hint="eastAsia"/>
          <w:color w:val="000000"/>
          <w:sz w:val="24"/>
          <w:szCs w:val="24"/>
        </w:rPr>
        <w:t>部</w:t>
      </w:r>
      <w:r w:rsidR="006B743D" w:rsidRPr="00874630">
        <w:rPr>
          <w:rFonts w:ascii="仿宋_GB2312" w:eastAsia="仿宋_GB2312" w:hAnsi="仿宋_GB2312" w:cs="仿宋_GB2312" w:hint="eastAsia"/>
          <w:color w:val="000000"/>
          <w:sz w:val="24"/>
          <w:szCs w:val="24"/>
        </w:rPr>
        <w:t>或权属单位，具体需要服从公司安排</w:t>
      </w:r>
      <w:r w:rsidR="00D00FB8">
        <w:rPr>
          <w:rFonts w:ascii="仿宋_GB2312" w:eastAsia="仿宋_GB2312" w:hAnsi="仿宋_GB2312" w:cs="仿宋_GB2312" w:hint="eastAsia"/>
          <w:color w:val="000000"/>
          <w:sz w:val="24"/>
          <w:szCs w:val="24"/>
        </w:rPr>
        <w:t>；以上年龄计算截止到2022年7月1日</w:t>
      </w:r>
      <w:r w:rsidR="006B743D" w:rsidRPr="00874630">
        <w:rPr>
          <w:rFonts w:ascii="仿宋_GB2312" w:eastAsia="仿宋_GB2312" w:hAnsi="仿宋_GB2312" w:cs="仿宋_GB2312" w:hint="eastAsia"/>
          <w:color w:val="000000"/>
          <w:sz w:val="24"/>
          <w:szCs w:val="24"/>
        </w:rPr>
        <w:t>。</w:t>
      </w:r>
    </w:p>
    <w:sectPr w:rsidR="00C20869" w:rsidRPr="00874630" w:rsidSect="006B743D">
      <w:footerReference w:type="default" r:id="rId7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4C1" w:rsidRDefault="00D844C1">
      <w:r>
        <w:separator/>
      </w:r>
    </w:p>
  </w:endnote>
  <w:endnote w:type="continuationSeparator" w:id="0">
    <w:p w:rsidR="00D844C1" w:rsidRDefault="00D84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869" w:rsidRDefault="00FB4BDD">
    <w:pPr>
      <w:pStyle w:val="a3"/>
      <w:rPr>
        <w:rStyle w:val="NormalCharacter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24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2540" b="0"/>
              <wp:wrapNone/>
              <wp:docPr id="1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0869" w:rsidRDefault="003C373A">
                          <w:pPr>
                            <w:snapToGrid w:val="0"/>
                            <w:rPr>
                              <w:rStyle w:val="NormalCharacter"/>
                              <w:rFonts w:ascii="宋体" w:hAns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NormalCharacter"/>
                              <w:rFonts w:ascii="宋体" w:hAnsi="宋体"/>
                              <w:sz w:val="28"/>
                              <w:szCs w:val="28"/>
                            </w:rPr>
                            <w:t>——</w:t>
                          </w:r>
                        </w:p>
                        <w:p w:rsidR="00C20869" w:rsidRDefault="00C20869">
                          <w:pPr>
                            <w:rPr>
                              <w:rStyle w:val="NormalCharacter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92.8pt;margin-top:0;width:2in;height:2in;z-index:524288;visibility:visible;mso-wrap-style:squar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" filled="f" stroked="f" strokeweight="1.25pt">
              <v:textbox inset="0,0,0,0">
                <w:txbxContent>
                  <w:p w:rsidR="00C20869" w:rsidRDefault="003C373A">
                    <w:pPr>
                      <w:snapToGrid w:val="0"/>
                      <w:rPr>
                        <w:rStyle w:val="NormalCharacter"/>
                        <w:rFonts w:ascii="宋体" w:hAnsi="宋体"/>
                        <w:sz w:val="28"/>
                        <w:szCs w:val="28"/>
                      </w:rPr>
                    </w:pPr>
                    <w:r>
                      <w:rPr>
                        <w:rStyle w:val="NormalCharacter"/>
                        <w:rFonts w:ascii="宋体" w:hAnsi="宋体"/>
                        <w:sz w:val="28"/>
                        <w:szCs w:val="28"/>
                      </w:rPr>
                      <w:t>——</w:t>
                    </w:r>
                  </w:p>
                  <w:p w:rsidR="00C20869" w:rsidRDefault="00C20869">
                    <w:pPr>
                      <w:rPr>
                        <w:rStyle w:val="NormalCharacter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4C1" w:rsidRDefault="00D844C1">
      <w:r>
        <w:separator/>
      </w:r>
    </w:p>
  </w:footnote>
  <w:footnote w:type="continuationSeparator" w:id="0">
    <w:p w:rsidR="00D844C1" w:rsidRDefault="00D844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869"/>
    <w:rsid w:val="00076763"/>
    <w:rsid w:val="001B6205"/>
    <w:rsid w:val="003C373A"/>
    <w:rsid w:val="00692BFD"/>
    <w:rsid w:val="006B743D"/>
    <w:rsid w:val="00780638"/>
    <w:rsid w:val="00874630"/>
    <w:rsid w:val="009B7757"/>
    <w:rsid w:val="00B27D67"/>
    <w:rsid w:val="00C20869"/>
    <w:rsid w:val="00D00FB8"/>
    <w:rsid w:val="00D844C1"/>
    <w:rsid w:val="00DC3251"/>
    <w:rsid w:val="00E10D49"/>
    <w:rsid w:val="00F8082E"/>
    <w:rsid w:val="00FB4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jc w:val="both"/>
      <w:textAlignment w:val="baseline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</w:style>
  <w:style w:type="table" w:customStyle="1" w:styleId="TableNormal">
    <w:name w:val="Table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vPane">
    <w:name w:val="NavPane"/>
    <w:basedOn w:val="a"/>
    <w:link w:val="UserStyle0"/>
    <w:rPr>
      <w:rFonts w:ascii="Microsoft YaHei UI" w:eastAsia="Microsoft YaHei UI"/>
      <w:sz w:val="18"/>
      <w:szCs w:val="18"/>
    </w:rPr>
  </w:style>
  <w:style w:type="character" w:customStyle="1" w:styleId="UserStyle0">
    <w:name w:val="UserStyle_0"/>
    <w:link w:val="NavPane"/>
    <w:rPr>
      <w:rFonts w:ascii="Microsoft YaHei UI" w:eastAsia="Microsoft YaHei UI"/>
      <w:kern w:val="2"/>
      <w:sz w:val="18"/>
      <w:szCs w:val="18"/>
    </w:rPr>
  </w:style>
  <w:style w:type="paragraph" w:customStyle="1" w:styleId="BodyTextIndent">
    <w:name w:val="BodyTextIndent"/>
    <w:basedOn w:val="a"/>
    <w:link w:val="UserStyle1"/>
    <w:pPr>
      <w:ind w:firstLineChars="200" w:firstLine="420"/>
    </w:pPr>
    <w:rPr>
      <w:rFonts w:ascii="宋体" w:hAnsi="宋体" w:cs="Calibri"/>
      <w:szCs w:val="24"/>
    </w:rPr>
  </w:style>
  <w:style w:type="character" w:customStyle="1" w:styleId="UserStyle1">
    <w:name w:val="UserStyle_1"/>
    <w:link w:val="BodyTextIndent"/>
    <w:rPr>
      <w:rFonts w:ascii="宋体" w:hAnsi="宋体" w:cs="Calibri"/>
      <w:b/>
      <w:bCs/>
      <w:kern w:val="2"/>
      <w:sz w:val="21"/>
      <w:szCs w:val="24"/>
    </w:rPr>
  </w:style>
  <w:style w:type="paragraph" w:customStyle="1" w:styleId="Acetate">
    <w:name w:val="Acetate"/>
    <w:basedOn w:val="a"/>
    <w:link w:val="UserStyle2"/>
    <w:rPr>
      <w:sz w:val="18"/>
      <w:szCs w:val="18"/>
    </w:rPr>
  </w:style>
  <w:style w:type="character" w:customStyle="1" w:styleId="UserStyle2">
    <w:name w:val="UserStyle_2"/>
    <w:link w:val="Acetate"/>
    <w:rPr>
      <w:kern w:val="2"/>
      <w:sz w:val="18"/>
      <w:szCs w:val="18"/>
    </w:rPr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link w:val="a3"/>
    <w:rPr>
      <w:kern w:val="2"/>
      <w:sz w:val="18"/>
    </w:rPr>
  </w:style>
  <w:style w:type="paragraph" w:styleId="a4">
    <w:name w:val="header"/>
    <w:basedOn w:val="a"/>
    <w:link w:val="Char0"/>
    <w:pPr>
      <w:pBdr>
        <w:top w:val="none" w:sz="0" w:space="1" w:color="000000"/>
        <w:left w:val="none" w:sz="0" w:space="4" w:color="000000"/>
        <w:bottom w:val="none" w:sz="0" w:space="1" w:color="000000"/>
        <w:right w:val="none" w:sz="0" w:space="4" w:color="000000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0">
    <w:name w:val="页眉 Char"/>
    <w:link w:val="a4"/>
    <w:rPr>
      <w:kern w:val="2"/>
      <w:sz w:val="18"/>
    </w:rPr>
  </w:style>
  <w:style w:type="paragraph" w:customStyle="1" w:styleId="HtmlNormal">
    <w:name w:val="HtmlNormal"/>
    <w:pPr>
      <w:textAlignment w:val="baseline"/>
    </w:pPr>
    <w:rPr>
      <w:sz w:val="24"/>
    </w:rPr>
  </w:style>
  <w:style w:type="table" w:customStyle="1" w:styleId="TableGrid">
    <w:name w:val="TableGrid"/>
    <w:basedOn w:val="Table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5">
    <w:name w:val="Hyperlink"/>
    <w:rPr>
      <w:color w:val="0000FF"/>
      <w:u w:val="single"/>
    </w:rPr>
  </w:style>
  <w:style w:type="character" w:customStyle="1" w:styleId="UserStyle5">
    <w:name w:val="UserStyle_5"/>
    <w:semiHidden/>
    <w:rPr>
      <w:kern w:val="2"/>
      <w:sz w:val="18"/>
      <w:szCs w:val="18"/>
    </w:rPr>
  </w:style>
  <w:style w:type="character" w:customStyle="1" w:styleId="UserStyle6">
    <w:name w:val="UserStyle_6"/>
    <w:semiHidden/>
    <w:rPr>
      <w:rFonts w:ascii="Microsoft YaHei UI" w:eastAsia="Microsoft YaHei UI"/>
      <w:kern w:val="2"/>
      <w:sz w:val="18"/>
      <w:szCs w:val="18"/>
    </w:rPr>
  </w:style>
  <w:style w:type="paragraph" w:customStyle="1" w:styleId="UserStyle7">
    <w:name w:val="UserStyle_7"/>
    <w:basedOn w:val="NavPane"/>
    <w:semiHidden/>
    <w:pPr>
      <w:shd w:val="clear" w:color="auto" w:fill="000080"/>
    </w:pPr>
    <w:rPr>
      <w:rFonts w:ascii="Tahoma" w:eastAsia="宋体" w:hAnsi="Tahoma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jc w:val="both"/>
      <w:textAlignment w:val="baseline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</w:style>
  <w:style w:type="table" w:customStyle="1" w:styleId="TableNormal">
    <w:name w:val="Table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vPane">
    <w:name w:val="NavPane"/>
    <w:basedOn w:val="a"/>
    <w:link w:val="UserStyle0"/>
    <w:rPr>
      <w:rFonts w:ascii="Microsoft YaHei UI" w:eastAsia="Microsoft YaHei UI"/>
      <w:sz w:val="18"/>
      <w:szCs w:val="18"/>
    </w:rPr>
  </w:style>
  <w:style w:type="character" w:customStyle="1" w:styleId="UserStyle0">
    <w:name w:val="UserStyle_0"/>
    <w:link w:val="NavPane"/>
    <w:rPr>
      <w:rFonts w:ascii="Microsoft YaHei UI" w:eastAsia="Microsoft YaHei UI"/>
      <w:kern w:val="2"/>
      <w:sz w:val="18"/>
      <w:szCs w:val="18"/>
    </w:rPr>
  </w:style>
  <w:style w:type="paragraph" w:customStyle="1" w:styleId="BodyTextIndent">
    <w:name w:val="BodyTextIndent"/>
    <w:basedOn w:val="a"/>
    <w:link w:val="UserStyle1"/>
    <w:pPr>
      <w:ind w:firstLineChars="200" w:firstLine="420"/>
    </w:pPr>
    <w:rPr>
      <w:rFonts w:ascii="宋体" w:hAnsi="宋体" w:cs="Calibri"/>
      <w:szCs w:val="24"/>
    </w:rPr>
  </w:style>
  <w:style w:type="character" w:customStyle="1" w:styleId="UserStyle1">
    <w:name w:val="UserStyle_1"/>
    <w:link w:val="BodyTextIndent"/>
    <w:rPr>
      <w:rFonts w:ascii="宋体" w:hAnsi="宋体" w:cs="Calibri"/>
      <w:b/>
      <w:bCs/>
      <w:kern w:val="2"/>
      <w:sz w:val="21"/>
      <w:szCs w:val="24"/>
    </w:rPr>
  </w:style>
  <w:style w:type="paragraph" w:customStyle="1" w:styleId="Acetate">
    <w:name w:val="Acetate"/>
    <w:basedOn w:val="a"/>
    <w:link w:val="UserStyle2"/>
    <w:rPr>
      <w:sz w:val="18"/>
      <w:szCs w:val="18"/>
    </w:rPr>
  </w:style>
  <w:style w:type="character" w:customStyle="1" w:styleId="UserStyle2">
    <w:name w:val="UserStyle_2"/>
    <w:link w:val="Acetate"/>
    <w:rPr>
      <w:kern w:val="2"/>
      <w:sz w:val="18"/>
      <w:szCs w:val="18"/>
    </w:rPr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link w:val="a3"/>
    <w:rPr>
      <w:kern w:val="2"/>
      <w:sz w:val="18"/>
    </w:rPr>
  </w:style>
  <w:style w:type="paragraph" w:styleId="a4">
    <w:name w:val="header"/>
    <w:basedOn w:val="a"/>
    <w:link w:val="Char0"/>
    <w:pPr>
      <w:pBdr>
        <w:top w:val="none" w:sz="0" w:space="1" w:color="000000"/>
        <w:left w:val="none" w:sz="0" w:space="4" w:color="000000"/>
        <w:bottom w:val="none" w:sz="0" w:space="1" w:color="000000"/>
        <w:right w:val="none" w:sz="0" w:space="4" w:color="000000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0">
    <w:name w:val="页眉 Char"/>
    <w:link w:val="a4"/>
    <w:rPr>
      <w:kern w:val="2"/>
      <w:sz w:val="18"/>
    </w:rPr>
  </w:style>
  <w:style w:type="paragraph" w:customStyle="1" w:styleId="HtmlNormal">
    <w:name w:val="HtmlNormal"/>
    <w:pPr>
      <w:textAlignment w:val="baseline"/>
    </w:pPr>
    <w:rPr>
      <w:sz w:val="24"/>
    </w:rPr>
  </w:style>
  <w:style w:type="table" w:customStyle="1" w:styleId="TableGrid">
    <w:name w:val="TableGrid"/>
    <w:basedOn w:val="Table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5">
    <w:name w:val="Hyperlink"/>
    <w:rPr>
      <w:color w:val="0000FF"/>
      <w:u w:val="single"/>
    </w:rPr>
  </w:style>
  <w:style w:type="character" w:customStyle="1" w:styleId="UserStyle5">
    <w:name w:val="UserStyle_5"/>
    <w:semiHidden/>
    <w:rPr>
      <w:kern w:val="2"/>
      <w:sz w:val="18"/>
      <w:szCs w:val="18"/>
    </w:rPr>
  </w:style>
  <w:style w:type="character" w:customStyle="1" w:styleId="UserStyle6">
    <w:name w:val="UserStyle_6"/>
    <w:semiHidden/>
    <w:rPr>
      <w:rFonts w:ascii="Microsoft YaHei UI" w:eastAsia="Microsoft YaHei UI"/>
      <w:kern w:val="2"/>
      <w:sz w:val="18"/>
      <w:szCs w:val="18"/>
    </w:rPr>
  </w:style>
  <w:style w:type="paragraph" w:customStyle="1" w:styleId="UserStyle7">
    <w:name w:val="UserStyle_7"/>
    <w:basedOn w:val="NavPane"/>
    <w:semiHidden/>
    <w:pPr>
      <w:shd w:val="clear" w:color="auto" w:fill="000080"/>
    </w:pPr>
    <w:rPr>
      <w:rFonts w:ascii="Tahoma" w:eastAsia="宋体" w:hAnsi="Tahoma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523</Characters>
  <Application>Microsoft Office Word</Application>
  <DocSecurity>0</DocSecurity>
  <Lines>4</Lines>
  <Paragraphs>1</Paragraphs>
  <ScaleCrop>false</ScaleCrop>
  <Company>Microsoft</Company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</cp:lastModifiedBy>
  <cp:revision>3</cp:revision>
  <cp:lastPrinted>2021-08-30T09:02:00Z</cp:lastPrinted>
  <dcterms:created xsi:type="dcterms:W3CDTF">2021-08-30T09:43:00Z</dcterms:created>
  <dcterms:modified xsi:type="dcterms:W3CDTF">2021-08-30T11:31:00Z</dcterms:modified>
</cp:coreProperties>
</file>