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黑体" w:hAnsi="黑体" w:eastAsia="黑体" w:cs="宋体"/>
          <w:color w:val="000000"/>
          <w:kern w:val="0"/>
          <w:sz w:val="32"/>
          <w:szCs w:val="32"/>
        </w:rPr>
      </w:pPr>
      <w:bookmarkStart w:id="0" w:name="_GoBack"/>
      <w:bookmarkEnd w:id="0"/>
      <w:r>
        <w:rPr>
          <w:rFonts w:hint="eastAsia" w:ascii="黑体" w:hAnsi="黑体" w:eastAsia="黑体" w:cs="宋体"/>
          <w:color w:val="000000"/>
          <w:kern w:val="0"/>
          <w:sz w:val="32"/>
          <w:szCs w:val="32"/>
        </w:rPr>
        <w:t>附件4</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事业单位公开招聘违纪违规行为处理规定</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宋体" w:hAnsi="宋体" w:cs="宋体"/>
          <w:color w:val="000000"/>
          <w:kern w:val="0"/>
          <w:sz w:val="24"/>
          <w:szCs w:val="24"/>
        </w:rPr>
      </w:pPr>
      <w:r>
        <w:rPr>
          <w:rFonts w:ascii="宋体" w:hAnsi="宋体" w:cs="宋体"/>
          <w:color w:val="000000"/>
          <w:kern w:val="0"/>
          <w:sz w:val="24"/>
          <w:szCs w:val="24"/>
        </w:rPr>
        <w:t> </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第二条  事业单位公开招聘中违纪违规行为的认定与处理，适用本规定。    </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第三条  认定与处理公开招聘违纪违规行为，应当事实清楚、证据确凿、程序规范、适用规定准确。</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第四条  中央事业单位人事综合管理部门负责全国事业单位公开招聘工作的综合管理与监督。</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各级事业单位人事综合管理部门、事业单位主管部门、招聘单位按照事业单位公开招聘管理权限，依据本规定对公开招聘违纪违规行为进行认定与处理。</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第二章 应聘人员违纪违规行为处理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第五条  应聘人员在报名过程中有下列违纪违规行为之一的，取消其本次应聘资格：</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（一）伪造、涂改证件、证明等报名材料，或者以其他不正当手段获取应聘资格的；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（二）提供的涉及报考资格的申请材料或者信息不实，且影响报名审核结果的；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（三）其他应当取消其本次应聘资格的违纪违规行为。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第六条  应聘人员在考试过程中有下列违纪违规行为之一的，给予其当次该科目考试成绩无效的处理：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（一）携带规定以外的物品进入考场且未按要求放在指定位置，经提醒仍不改正的；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（二）未在规定座位参加考试，或者未经考试工作人员允许擅自离开座位或者考场，经提醒仍不改正的；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（三）经提醒仍不按规定填写、填涂本人信息的；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（四）在试卷、答题纸、答题卡规定以外位置标注本人信息或者其他特殊标记的；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（五）在考试开始信号发出前答题，或者在考试结束信号发出后继续答题，经提醒仍不停止的；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（六）将试卷、答题卡、答题纸带出考场，或者故意损坏试卷、答题卡、答题纸及考试相关设施设备的；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（七）其他应当给予当次该科目考试成绩无效处理的违纪违规行为。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（一）抄袭、协助他人抄袭的；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（二）互相传递试卷、答题纸、答题卡、草稿纸等的；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（三）持伪造证件参加考试的；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（四）使用禁止带入考场的通讯工具、规定以外的电子用品的；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（五）本人离开考场后，在本场考试结束前，传播考试试题及答案的；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（六）其他应当给予当次全部科目考试成绩无效处理并记入事业单位公开招聘应聘人员诚信档案库的严重违纪违规行为。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（一）串通作弊或者参与有组织作弊的；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（二）代替他人或者让他人代替自己参加考试的；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（三）其他应当给予当次全部科目考试成绩无效处理并记入事业单位公开招聘应聘人员诚信档案库的特别严重的违纪违规行为。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（一）故意扰乱考点、考场以及其他招聘工作场所秩序的；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（二）拒绝、妨碍工作人员履行管理职责的；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（三）威胁、侮辱、诽谤、诬陷工作人员或者其他应聘人员的；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（四）其他扰乱招聘工作秩序的违纪违规行为。</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应聘人员之间同一科目作答内容雷同，并有其他相关证据证明其违纪违规行为成立的，视具体情形按照本规定第七条、第八条处理。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第三章 招聘单位和招聘工作人员违纪违规行为处理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（一）未按规定权限和程序核准（备案）招聘方案，擅自组织公开招聘的；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（二）设置与岗位无关的指向性或者限制性条件的；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（三）未按规定发布招聘公告的；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（四）招聘公告发布后，擅自变更招聘程序、岗位条件、招聘人数、考试考察方式等的；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（五）未按招聘条件进行资格审查的；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（六）未按规定组织体检的；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（七）未按规定公示拟聘用人员名单的；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（八）其他应当责令改正的违纪违规行为。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第十六条  招聘工作人员有下列行为之一的，由相关部门给予处分，并停止其继续参加当年及下一年度招聘工作：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（一）擅自提前考试开始时间、推迟考试结束时间及缩短考试时间的；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（二）擅自为应聘人员调换考场或者座位的；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（三）未准确记录考场情况及违纪违规行为，并造成一定影响的；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（四）未执行回避制度的；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（五）其他一般违纪违规行为。</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第十七条  招聘工作人员有下列行为之一的，由相关部门给予处分，并将其调离招聘工作岗位，不得再从事招聘工作；构成犯罪的，依法追究刑事责任：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（一）指使、纵容他人作弊，或者在考试、考察、体检过程中参与作弊的；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（二）在保密期限内，泄露考试试题、面试评分要素等应当保密的信息的；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（三）擅自更改考试评分标准或者不按评分标准进行评卷的；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（四）监管不严，导致考场出现大面积作弊现象的；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（五）玩忽职守，造成不良影响的；</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color w:val="000000"/>
          <w:kern w:val="0"/>
          <w:sz w:val="32"/>
          <w:szCs w:val="32"/>
        </w:rPr>
        <w:t>　　（六）其他严重违纪违规行为。</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第四章  处理程序</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对应聘人员违纪违规行为作出处理决定的，应当制作公开招聘违纪违规行为处理决定书，依法送达被处理的应聘人员。</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第二十条  应聘人员对处理决定不服的，可以依法申请行政复议或者提起行政诉讼。</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第二十一条  参与公开招聘的工作人员对因违纪违规行为受到处分不服的，可以依法申请复核或者提出申诉。</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b/>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color w:val="000000"/>
          <w:kern w:val="0"/>
          <w:sz w:val="32"/>
          <w:szCs w:val="32"/>
        </w:rPr>
      </w:pPr>
      <w:r>
        <w:rPr>
          <w:rFonts w:hint="eastAsia" w:ascii="黑体" w:hAnsi="黑体" w:eastAsia="黑体" w:cs="黑体"/>
          <w:b w:val="0"/>
          <w:bCs/>
          <w:color w:val="000000"/>
          <w:kern w:val="0"/>
          <w:sz w:val="32"/>
          <w:szCs w:val="32"/>
        </w:rPr>
        <w:t xml:space="preserve">第五章 附 则  </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第二十二条   本规定自2018年1月1日起施行。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46F4B"/>
    <w:rsid w:val="10DF12F4"/>
    <w:rsid w:val="1BC4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2021-08-27T09:00:00Z</dcterms:created>
  <dc:creator>新华</dc:creator>
  <cp:lastModifiedBy>新华</cp:lastModifiedBy>
  <dcterms:modified xsi:type="dcterms:W3CDTF">2021-08-27T09:08:15Z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363D1DE6A4284BEF800ACD28772A2DD8</vt:lpwstr>
  </property>
</Properties>
</file>