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1035685</wp:posOffset>
                </wp:positionV>
                <wp:extent cx="6154420" cy="9525"/>
                <wp:effectExtent l="0" t="17145" r="17780" b="304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420" cy="9525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pt;margin-top:81.55pt;height:0.75pt;width:484.6pt;z-index:251659264;mso-width-relative:page;mso-height-relative:page;" filled="f" stroked="t" coordsize="21600,21600" o:gfxdata="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eZdALYAAAACQEAAA8AAAAAAAAAAQAgAAAAIgAAAGRycy9kb3du&#10;cmV2LnhtbFBLAQIUABQAAAAIAIdO4kDI1Tho/wEAAPIDAAAOAAAAAAAAAAEAIAAAACcBAABkcnMv&#10;ZTJvRG9jLnhtbFBLBQYAAAAABgAGAFkBAACYBQAAAAA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重庆医药</w:t>
      </w:r>
      <w:r>
        <w:rPr>
          <w:rFonts w:ascii="方正小标宋_GBK" w:eastAsia="方正小标宋_GBK"/>
          <w:b/>
          <w:color w:val="FF0000"/>
          <w:spacing w:val="-60"/>
          <w:w w:val="50"/>
          <w:sz w:val="118"/>
          <w:szCs w:val="118"/>
        </w:rPr>
        <w:t>高等专科学校附属第一医</w: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E3E3E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  <w:t>重庆医药高等专科学校附属第一医</w:t>
      </w:r>
      <w:r>
        <w:rPr>
          <w:rFonts w:hint="eastAsia" w:ascii="方正小标宋_GBK" w:hAnsi="方正小标宋_GBK" w:eastAsia="方正小标宋_GBK" w:cs="方正小标宋_GBK"/>
          <w:color w:val="3E3E3E"/>
          <w:kern w:val="0"/>
          <w:sz w:val="44"/>
          <w:szCs w:val="44"/>
        </w:rPr>
        <w:t>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zh-TW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2021年公开招聘非编工作人员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zh-TW" w:eastAsia="zh-CN" w:bidi="ar-SA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 w:bidi="ar-SA"/>
        </w:rPr>
        <w:t>一、单位简介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医院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始建于1948年，其前身为中国人民解放军第二野战军中原卫生部直属医院，是一所以职业病防、治、研及中毒处置为特色，以医疗、教学、科研、预防及保健为一体的市属三级综合医院；现为重庆医药高等专科学校附属医院，南京医科大学公共卫生学院职业病与中毒研究院，重庆医科大学、重庆理工大学等高校的教学医院；国家级助理全科医生培训基地、市级住院医师</w:t>
      </w:r>
      <w:bookmarkStart w:id="0" w:name="_GoBack"/>
      <w:bookmarkEnd w:id="0"/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规范化培训基地；国家二类化学中毒救治基地、重庆市核辐射定点救治医院；国家突发中毒事件处置队承建单位，是国内最早承建国家突发中毒事件处置队的医疗机构。荣获“人文爱心医院”“工人先锋号”“全国卫生应急技能竞赛团体二等奖”“重庆市卫生应急技能竞赛一等奖”等40余种殊荣和奖项。经过73年的传承和积淀，医院发展取得长足进步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基础设施完善。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地处重庆市南岸区核心地段，占</w:t>
      </w:r>
      <w:r>
        <w:rPr>
          <w:rFonts w:hint="eastAsia" w:ascii="方正仿宋_GBK" w:eastAsia="方正仿宋_GBK"/>
          <w:color w:val="000000"/>
          <w:sz w:val="32"/>
          <w:szCs w:val="32"/>
        </w:rPr>
        <w:t>地5.2万平方米，业务用房面积8万平方米，编制床位800张。拥有价值约1.7亿的医学装备3000余台，主要有核磁共振、128排C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T、DSA、高压氧舱等多种精良检查、治疗大型设备，以及全自动染色体扫描仪、全自动生化分析仪、气质联用仪、液质联用仪、电感耦合等离子体质谱仪大型检测设备，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较好满足医院医疗业务发展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和科研项目开展。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科室设置齐全。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设有临床医技科室39个、行政职能类科室24个，下设花园路街道社区卫生服务中心。拥有市级重点学科1个（职业病中毒科），市级临床重点专科3个（ 眼耳鼻喉科、呼吸与危重症医学科、放射科），区级临床重点专科5个（内分泌科、放射科、心血管内科、普通外科、中医科），职业病防治与中毒救治重庆市重点实验室1个，重庆市博士后科研工作站1个。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rPr>
          <w:rFonts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人员配置合理。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截止2021年7月31日，在岗职工1060人，其中专业技术人员919人，占86.70%；高级职称160人(含未聘任人员），占专技总人数17.41%；博士及硕士研究生157人，占总人数14.81%。现有国家百千万人才工程人选1人，重庆英才·青年拔尖人才1人,重庆市学术技术带头人1人，重庆市中青年医学高端人才4人，西部之光访问学者1人，第三批重庆市学术技术带头人后备人选1人，获得重庆市自然科学基金项目杰出青年科学基金项目1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发展定位明确。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秉承“厚德、精诚、创新、卓越”的院训，坚持</w:t>
      </w:r>
      <w:r>
        <w:rPr>
          <w:rFonts w:hint="eastAsia" w:ascii="方正仿宋_GBK" w:eastAsia="方正仿宋_GBK"/>
          <w:color w:val="000000"/>
          <w:sz w:val="32"/>
          <w:szCs w:val="32"/>
        </w:rPr>
        <w:t>“服务赢得信任，发展凝聚人心”的办院理念和“仁心仁术、至善至诚”的服务理念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，</w:t>
      </w:r>
      <w:r>
        <w:rPr>
          <w:rFonts w:hint="eastAsia" w:ascii="方正仿宋_GBK" w:eastAsia="方正仿宋_GBK"/>
          <w:color w:val="000000"/>
          <w:sz w:val="32"/>
          <w:szCs w:val="32"/>
        </w:rPr>
        <w:t>致力于建设成为以职业病和中毒为特色的国家三级甲等综合医院，</w:t>
      </w:r>
      <w:r>
        <w:rPr>
          <w:rFonts w:hint="eastAsia" w:eastAsia="方正仿宋_GBK"/>
          <w:color w:val="000000"/>
          <w:sz w:val="32"/>
          <w:szCs w:val="32"/>
        </w:rPr>
        <w:t>努力打 造成为</w:t>
      </w:r>
      <w:r>
        <w:rPr>
          <w:rFonts w:eastAsia="方正仿宋_GBK"/>
          <w:color w:val="000000"/>
          <w:sz w:val="32"/>
          <w:szCs w:val="32"/>
        </w:rPr>
        <w:t>国家职业</w:t>
      </w:r>
      <w:r>
        <w:rPr>
          <w:rFonts w:hint="eastAsia" w:eastAsia="方正仿宋_GBK"/>
          <w:color w:val="000000"/>
          <w:sz w:val="32"/>
          <w:szCs w:val="32"/>
        </w:rPr>
        <w:t>医学</w:t>
      </w:r>
      <w:r>
        <w:rPr>
          <w:rFonts w:eastAsia="方正仿宋_GBK"/>
          <w:color w:val="000000"/>
          <w:sz w:val="32"/>
          <w:szCs w:val="32"/>
        </w:rPr>
        <w:t>中心、国家职业</w:t>
      </w:r>
      <w:r>
        <w:rPr>
          <w:rFonts w:hint="eastAsia" w:eastAsia="方正仿宋_GBK"/>
          <w:color w:val="000000"/>
          <w:sz w:val="32"/>
          <w:szCs w:val="32"/>
        </w:rPr>
        <w:t>病与中毒重点实验室、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国家核与辐射救治基地。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重庆医药高等专科学校附属第一医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年公开招聘非编工作人员情况汇总表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三、网络报名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符合岗位条件且有意向的应聘者，将个人简历并附招聘岗位所需相关资料（学历学位证书、执业资格证书、规培证、职称资格证）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"mailto:%E6%89%93%E5%8C%85%E5%8F%91%E9%80%81%E8%87%B3%E9%82%AE%E7%AE%B12237909396@qq.com%EF%BC%8C%E9%82%AE%E4%BB%B6%E5%90%8D%E7%A7%B0%E6%A0%87%E6%B3%A8%E5%BA%94%E8%81%98%E5%B2%97%E4%BD%8D+%E5%A7%93%E5%90%8D%EF%BC%8C%E5%B9%B6%E8%87%B4%E7%94%B561929190" </w:instrTex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发送至邮箱2237909396@qq.com，邮件名称标注应聘岗位+姓名。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报名截止时间：2021年9月2日17:00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  <w:t>四、招聘流程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网络报名—资格审查（符合岗位条件，且提供附件资料齐全）—简历初筛—试岗—面试—择优录取—体检—办理入职</w:t>
      </w:r>
    </w:p>
    <w:p>
      <w:pPr>
        <w:keepNext w:val="0"/>
        <w:keepLines w:val="0"/>
        <w:pageBreakBefore w:val="0"/>
        <w:widowControl w:val="0"/>
        <w:tabs>
          <w:tab w:val="left" w:pos="5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3E3E3E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  <w:t>咨询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  <w:t>电话</w:t>
      </w:r>
      <w:r>
        <w:rPr>
          <w:rFonts w:hint="eastAsia" w:ascii="方正仿宋_GBK" w:hAnsi="方正仿宋_GBK" w:eastAsia="方正仿宋_GBK" w:cs="方正仿宋_GBK"/>
          <w:color w:val="3E3E3E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联系人：刘老师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联系电话：023-61929190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15823550232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8" w:leftChars="304" w:hanging="960" w:hangingChars="3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1598" w:leftChars="304" w:hanging="960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重庆医药高等专科学校附属第一医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公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开招聘非编工作人员情况汇总表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重庆医药高等专科学校附属第一医院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3200" w:firstLineChars="10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2021年8月27日</w:t>
      </w:r>
    </w:p>
    <w:p/>
    <w:sectPr>
      <w:footerReference r:id="rId3" w:type="default"/>
      <w:pgSz w:w="11906" w:h="16838"/>
      <w:pgMar w:top="1157" w:right="1174" w:bottom="1157" w:left="11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5F7B"/>
    <w:rsid w:val="215E6DEA"/>
    <w:rsid w:val="259F7302"/>
    <w:rsid w:val="35170C48"/>
    <w:rsid w:val="3A475F7B"/>
    <w:rsid w:val="77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2021-07-29T00:38:00Z</dcterms:created>
  <dc:creator>舒克</dc:creator>
  <cp:lastModifiedBy>舒克</cp:lastModifiedBy>
  <cp:lastPrinted>2021-08-27T06:29:20Z</cp:lastPrinted>
  <dcterms:modified xsi:type="dcterms:W3CDTF">2021-08-27T06:39:56Z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1F57F5F992AE4CC98A92F9119E08F5DC</vt:lpwstr>
  </property>
</Properties>
</file>