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国家基础地理信息中心2021年公开招聘在职人员计划表</w:t>
      </w:r>
      <w:bookmarkEnd w:id="0"/>
    </w:p>
    <w:tbl>
      <w:tblPr>
        <w:tblStyle w:val="3"/>
        <w:tblW w:w="13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674"/>
        <w:gridCol w:w="1751"/>
        <w:gridCol w:w="3771"/>
        <w:gridCol w:w="538"/>
        <w:gridCol w:w="2290"/>
        <w:gridCol w:w="1249"/>
        <w:gridCol w:w="712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67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编码</w:t>
            </w:r>
          </w:p>
        </w:tc>
        <w:tc>
          <w:tcPr>
            <w:tcW w:w="17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37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简介</w:t>
            </w:r>
          </w:p>
        </w:tc>
        <w:tc>
          <w:tcPr>
            <w:tcW w:w="53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人数</w:t>
            </w:r>
          </w:p>
        </w:tc>
        <w:tc>
          <w:tcPr>
            <w:tcW w:w="22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专业</w:t>
            </w:r>
          </w:p>
        </w:tc>
        <w:tc>
          <w:tcPr>
            <w:tcW w:w="124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学历/学位</w:t>
            </w:r>
          </w:p>
        </w:tc>
        <w:tc>
          <w:tcPr>
            <w:tcW w:w="71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7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1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67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202101</w:t>
            </w:r>
          </w:p>
        </w:tc>
        <w:tc>
          <w:tcPr>
            <w:tcW w:w="175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自然资源调查监测数据分析评价</w:t>
            </w:r>
          </w:p>
        </w:tc>
        <w:tc>
          <w:tcPr>
            <w:tcW w:w="377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从事地理国情监测成果与自然资源调查监测时空数据的统计分析、评价、产品开发和应用服务。</w:t>
            </w:r>
          </w:p>
        </w:tc>
        <w:tc>
          <w:tcPr>
            <w:tcW w:w="53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2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地理学（0705）、地图制图与地理信息工程（081603）、计算机科学与技术（0812）、农林业信息工程（0828、0829）。</w:t>
            </w:r>
          </w:p>
        </w:tc>
        <w:tc>
          <w:tcPr>
            <w:tcW w:w="124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研究生/博士</w:t>
            </w:r>
          </w:p>
        </w:tc>
        <w:tc>
          <w:tcPr>
            <w:tcW w:w="71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具有3年以上相关工作经验，40周岁以下（1981年7月31日后出生）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3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5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77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3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1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202102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自然资源监测技术研发与应用</w:t>
            </w:r>
          </w:p>
        </w:tc>
        <w:tc>
          <w:tcPr>
            <w:tcW w:w="3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从事自然资源监测与应用相关技术研究开发和技术方案设计，参与自然资源监测项目的组织实施。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生态学（0713）、地理学（0705）、摄影测量与遥感（081602）、地图制图与地理信息工程（081603）。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研究生/硕士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16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具有3年以上相关工作经验，35周岁以下（1986年7月31日后出生）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202103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网络安全与运维</w:t>
            </w:r>
          </w:p>
        </w:tc>
        <w:tc>
          <w:tcPr>
            <w:tcW w:w="3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从事计算机网络运行维护、以及分级保护和等级保护的工作。</w:t>
            </w:r>
          </w:p>
        </w:tc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计算机科学与技术（0812）、控制科学与工程（0811）、信息与通信工程（0810）。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研究生/硕士</w:t>
            </w: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党员</w:t>
            </w:r>
          </w:p>
        </w:tc>
        <w:tc>
          <w:tcPr>
            <w:tcW w:w="16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具有3年以上相关工作经验，35周岁以下（1986年7月31日后出生）</w:t>
            </w:r>
          </w:p>
        </w:tc>
      </w:tr>
    </w:tbl>
    <w:p>
      <w:pPr>
        <w:spacing w:line="42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备注：表中学科代码及名称参考《授予博士、硕士学位和培养研究生的学科、专业目录》（2008年）。所学专业接近，但不在上述参考目录中的应聘人员，可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与</w:t>
      </w:r>
      <w:r>
        <w:rPr>
          <w:rFonts w:hint="eastAsia" w:ascii="仿宋_GB2312" w:hAnsi="仿宋_GB2312" w:eastAsia="仿宋_GB2312" w:cs="仿宋_GB2312"/>
          <w:szCs w:val="21"/>
        </w:rPr>
        <w:t>招聘单位联系确认报名资格。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13"/>
        <w:tab w:val="right" w:pos="8250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1" tIns="0" rIns="180001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iAvVs8AAAAF&#10;AQAADwAAAGRycy9kb3ducmV2LnhtbE2P3UrEMBCF7wXfIYzgnZvuKlJq0wUXRfGuuz7ApBnbYjIp&#10;Tfbv7R1F0JthDmc48516fQpeHWhOY2QDy0UBiriLbuTewPvu+aYElTKyQx+ZDJwpwbq5vKixcvHI&#10;LR22uVcSwqlCA0POU6V16gYKmBZxIhbvI84Bs8i5127Go4QHr1dFca8DjiwfBpxoM1D3ud0HA97i&#10;29gW3p5f6XHTevvy5O9ujbm+WhYPoDKd8t8xfOMLOjTCZOOeXVLegBTJP1O8VVmKtL+Lbmr9n775&#10;AlBLAwQUAAAACACHTuJAvOv/8jECAABfBAAADgAAAGRycy9lMm9Eb2MueG1srVTNjtMwEL4j8Q6W&#10;7zRpWVZV1XRVtipCqtiVCuLsOk4TyX+y3SblAeANOHHhvs/V5+Cz03Zh4bAHLul4ZvzNfN+MO73p&#10;lCR74XxjdEGHg5wSobkpG70t6KePy1djSnxgumTSaFHQg/D0ZvbyxbS1EzEytZGlcAQg2k9aW9A6&#10;BDvJMs9roZgfGCs0gpVxigUc3TYrHWuBrmQ2yvPrrDWutM5w4T28iz5IT4juOYCmqhouFobvlNCh&#10;R3VCsgBKvm6sp7PUbVUJHu6qyotAZEHBNKQvisDexG82m7LJ1jFbN/zUAntOC084KdZoFL1ALVhg&#10;ZOeav6BUw53xpgoDblTWE0mKgMUwf6LNumZWJC6Q2tuL6P7/wfIP+3tHmrKgV5RopjDw4/dvxx8P&#10;x59fyVWUp7V+gqy1RV7o3poOS3P2ezgj665yKv6CD0Ec4h4u4oouEB4vjUfjcY4QR+x8AH72eN06&#10;H94Jo0g0CuowvSQq26986FPPKbGaNstGyjRBqUlb0OvXb/J04RIBuNSoEUn0zUYrdJvuxGxjygOI&#10;OdNvhrd82aD4ivlwzxxWAQ3jsYQ7fCppUMScLEpq4778yx/zMSFEKWmxWgXVeEmUyPcakxtChHyI&#10;VUwnwLs/3JuzW+/UrcHWIhVdJTMmB3k2K2fUZ7yleayGENMcNQsazuZt6Bcdb5GL+TwlYessCyu9&#10;tjxCRxm9ne8CpEwKR3l6TU6qYe/SjE5vJC727+eU9fi/MP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iAvVs8AAAAFAQAADwAAAAAAAAABACAAAAAiAAAAZHJzL2Rvd25yZXYueG1sUEsBAhQAFAAA&#10;AAgAh07iQLzr//IxAgAAXwQAAA4AAAAAAAAAAQAgAAAAHg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14.1733070866142pt,0mm,14.1733070866142pt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Theme="minorEastAsia" w:hAnsiTheme="minorEastAsia" w:cstheme="minorEastAsia"/>
        <w:sz w:val="28"/>
        <w:szCs w:val="28"/>
      </w:rPr>
      <w:tab/>
    </w:r>
    <w:r>
      <w:rPr>
        <w:rFonts w:hint="eastAsia" w:asciiTheme="minorEastAsia" w:hAnsiTheme="minorEastAsia" w:cstheme="minorEastAsia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4708E"/>
    <w:rsid w:val="6F247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2021-08-27T00:55:00Z</dcterms:created>
  <dc:creator>user</dc:creator>
  <cp:lastModifiedBy>user</cp:lastModifiedBy>
  <dcterms:modified xsi:type="dcterms:W3CDTF">2021-08-27T00:56:54Z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