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Hlk73700422"/>
      <w:r>
        <w:rPr>
          <w:rFonts w:hint="eastAsia" w:ascii="黑体" w:hAnsi="黑体" w:eastAsia="黑体"/>
          <w:sz w:val="36"/>
          <w:szCs w:val="36"/>
        </w:rPr>
        <w:t>台州市工业投资集团有限公司招聘劳务派遣员工岗位表（集团本级）</w:t>
      </w:r>
    </w:p>
    <w:tbl>
      <w:tblPr>
        <w:tblStyle w:val="3"/>
        <w:tblW w:w="14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74"/>
        <w:gridCol w:w="1155"/>
        <w:gridCol w:w="540"/>
        <w:gridCol w:w="1110"/>
        <w:gridCol w:w="2805"/>
        <w:gridCol w:w="960"/>
        <w:gridCol w:w="4335"/>
        <w:gridCol w:w="1149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序号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招聘部门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岗位名称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人数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学历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专业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年龄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其他要求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  <w:lang w:val="en-US" w:eastAsia="zh-CN"/>
              </w:rPr>
              <w:t>笔试范围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  <w:r>
              <w:rPr>
                <w:rFonts w:hint="eastAsia" w:ascii="仿宋_GB2312" w:eastAsia="仿宋_GB2312"/>
                <w:b/>
                <w:spacing w:val="-1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</w:rPr>
              <w:t>投融资部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投融资助理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本科及以上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经济学类、金融学类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3</w:t>
            </w:r>
            <w:r>
              <w:rPr>
                <w:rFonts w:ascii="仿宋_GB2312" w:hAnsi="仿宋" w:eastAsia="仿宋_GB2312"/>
              </w:rPr>
              <w:t>5</w:t>
            </w:r>
            <w:r>
              <w:rPr>
                <w:rFonts w:hint="eastAsia" w:ascii="仿宋_GB2312" w:hAnsi="仿宋" w:eastAsia="仿宋_GB2312"/>
              </w:rPr>
              <w:t>周岁以下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台州户籍；具有证券从业资格或基金从业资格证书；具有两年以上金融相关工作经验者优先考虑。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  <w:b w:val="0"/>
                <w:bCs w:val="0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专业+写作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规划与招商部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企划宣传员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本科及以上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设计学类</w:t>
            </w:r>
            <w:r>
              <w:rPr>
                <w:rFonts w:ascii="仿宋_GB2312" w:hAnsi="仿宋" w:eastAsia="仿宋_GB2312"/>
              </w:rPr>
              <w:t>、</w:t>
            </w:r>
            <w:r>
              <w:rPr>
                <w:rFonts w:hint="eastAsia" w:ascii="仿宋_GB2312" w:hAnsi="仿宋" w:eastAsia="仿宋_GB2312"/>
              </w:rPr>
              <w:t>美术学类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3</w:t>
            </w:r>
            <w:r>
              <w:rPr>
                <w:rFonts w:ascii="仿宋_GB2312" w:hAnsi="仿宋" w:eastAsia="仿宋_GB2312"/>
              </w:rPr>
              <w:t>5</w:t>
            </w:r>
            <w:r>
              <w:rPr>
                <w:rFonts w:hint="eastAsia" w:ascii="仿宋_GB2312" w:hAnsi="仿宋" w:eastAsia="仿宋_GB2312"/>
              </w:rPr>
              <w:t>周岁以下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台州户籍；具有一定的写作能力；具有两年以上企划宣传工作经验者优先考虑。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b w:val="0"/>
                <w:bCs w:val="0"/>
                <w:spacing w:val="-1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行测+写作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3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规划与招商部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项目前期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大专及以上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建筑土木工程及管理类、管理科学与工程类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3</w:t>
            </w:r>
            <w:r>
              <w:rPr>
                <w:rFonts w:ascii="仿宋_GB2312" w:hAnsi="仿宋" w:eastAsia="仿宋_GB2312"/>
              </w:rPr>
              <w:t>5</w:t>
            </w:r>
            <w:r>
              <w:rPr>
                <w:rFonts w:hint="eastAsia" w:ascii="仿宋_GB2312" w:hAnsi="仿宋" w:eastAsia="仿宋_GB2312"/>
              </w:rPr>
              <w:t>周岁以下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</w:rPr>
              <w:t>台州户籍；具有两年以上项目前期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或招标代理</w:t>
            </w:r>
            <w:r>
              <w:rPr>
                <w:rFonts w:hint="eastAsia" w:ascii="仿宋_GB2312" w:hAnsi="仿宋" w:eastAsia="仿宋_GB2312"/>
              </w:rPr>
              <w:t>工作经验者优先考虑。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  <w:b w:val="0"/>
                <w:bCs w:val="0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专业+写作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spacing w:val="-1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办公室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驾驶员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初中及以上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不限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45周岁以下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椒江户籍；具有三年及以上驾龄，最近连续3个记分周期内没有被记满分记录；无致人重伤或死亡的交通责任事故记录；无饮酒后驾驶或者醉酒驾驶机动车记录；无犯罪记录。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/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仅面试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D67C1"/>
    <w:rsid w:val="422D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2021-08-26T02:33:00Z</dcterms:created>
  <dc:creator>Administrator</dc:creator>
  <cp:lastModifiedBy>Administrator</cp:lastModifiedBy>
  <dcterms:modified xsi:type="dcterms:W3CDTF">2021-08-26T02:33:58Z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98CB99AECEEC4A03AB8BD188F72FC5E0</vt:lpwstr>
  </property>
</Properties>
</file>