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Style w:val="8"/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Style w:val="8"/>
          <w:rFonts w:ascii="仿宋_GB2312" w:hAnsi="宋体" w:eastAsia="仿宋_GB2312"/>
          <w:sz w:val="28"/>
          <w:szCs w:val="28"/>
        </w:rPr>
        <w:t>附件：</w:t>
      </w:r>
    </w:p>
    <w:p>
      <w:pPr>
        <w:jc w:val="center"/>
        <w:rPr>
          <w:rStyle w:val="8"/>
          <w:rFonts w:ascii="仿宋_GB2312" w:hAnsi="宋体" w:eastAsia="仿宋_GB2312"/>
          <w:b/>
          <w:sz w:val="44"/>
          <w:szCs w:val="44"/>
        </w:rPr>
      </w:pPr>
      <w:r>
        <w:rPr>
          <w:rStyle w:val="8"/>
          <w:rFonts w:ascii="仿宋_GB2312" w:hAnsi="宋体" w:eastAsia="仿宋_GB2312"/>
          <w:b/>
          <w:sz w:val="44"/>
          <w:szCs w:val="44"/>
        </w:rPr>
        <w:t>鄞州区事业单位招聘编外用工报名表</w:t>
      </w:r>
    </w:p>
    <w:tbl>
      <w:tblPr>
        <w:tblStyle w:val="5"/>
        <w:tblW w:w="9755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414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86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86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28"/>
                <w:szCs w:val="28"/>
              </w:rPr>
            </w:pPr>
            <w:r>
              <w:rPr>
                <w:rStyle w:val="8"/>
                <w:rFonts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55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rStyle w:val="8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8"/>
                <w:rFonts w:eastAsia="仿宋_GB2312"/>
                <w:b/>
                <w:sz w:val="24"/>
                <w:szCs w:val="32"/>
              </w:rPr>
            </w:pPr>
            <w:r>
              <w:rPr>
                <w:rStyle w:val="8"/>
                <w:rFonts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Style w:val="8"/>
                <w:rFonts w:eastAsia="仿宋_GB2312"/>
                <w:b/>
                <w:sz w:val="24"/>
                <w:szCs w:val="32"/>
              </w:rPr>
            </w:pPr>
            <w:r>
              <w:rPr>
                <w:rStyle w:val="8"/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2"/>
                <w:szCs w:val="32"/>
              </w:rPr>
            </w:pPr>
            <w:r>
              <w:rPr>
                <w:rStyle w:val="8"/>
                <w:rFonts w:eastAsia="仿宋_GB2312"/>
                <w:b/>
                <w:sz w:val="24"/>
                <w:szCs w:val="32"/>
              </w:rPr>
              <w:t>本人签名：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Style w:val="8"/>
        </w:rPr>
      </w:pPr>
    </w:p>
    <w:p>
      <w:pPr>
        <w:snapToGrid w:val="0"/>
        <w:spacing w:line="360" w:lineRule="auto"/>
        <w:rPr>
          <w:rStyle w:val="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Style w:val="8"/>
      </w:rPr>
    </w:pPr>
  </w:p>
  <w:p>
    <w:pPr>
      <w:pStyle w:val="14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26"/>
    <w:rsid w:val="000D3138"/>
    <w:rsid w:val="001671F0"/>
    <w:rsid w:val="00381A65"/>
    <w:rsid w:val="003C4591"/>
    <w:rsid w:val="00496C26"/>
    <w:rsid w:val="005A2F4F"/>
    <w:rsid w:val="009B05B8"/>
    <w:rsid w:val="00C417A3"/>
    <w:rsid w:val="00E24BBB"/>
    <w:rsid w:val="00F8073F"/>
    <w:rsid w:val="3E9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2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uiPriority w:val="0"/>
    <w:rPr>
      <w:rFonts w:cs="Times New Roman"/>
      <w:b/>
      <w:bCs/>
    </w:rPr>
  </w:style>
  <w:style w:type="character" w:customStyle="1" w:styleId="8">
    <w:name w:val="NormalCharacter"/>
    <w:uiPriority w:val="0"/>
  </w:style>
  <w:style w:type="character" w:styleId="9">
    <w:name w:val="Hyperlink"/>
    <w:basedOn w:val="8"/>
    <w:uiPriority w:val="0"/>
    <w:rPr>
      <w:color w:val="0000FF"/>
      <w:u w:val="single"/>
    </w:rPr>
  </w:style>
  <w:style w:type="table" w:customStyle="1" w:styleId="10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link w:val="12"/>
    <w:uiPriority w:val="0"/>
    <w:rPr>
      <w:kern w:val="2"/>
      <w:sz w:val="18"/>
      <w:szCs w:val="18"/>
    </w:rPr>
  </w:style>
  <w:style w:type="paragraph" w:customStyle="1" w:styleId="12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1"/>
    <w:link w:val="14"/>
    <w:uiPriority w:val="0"/>
    <w:rPr>
      <w:kern w:val="2"/>
      <w:sz w:val="18"/>
      <w:szCs w:val="18"/>
    </w:rPr>
  </w:style>
  <w:style w:type="paragraph" w:customStyle="1" w:styleId="1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UserStyle_2"/>
    <w:basedOn w:val="1"/>
    <w:uiPriority w:val="0"/>
    <w:pPr>
      <w:jc w:val="left"/>
    </w:pPr>
    <w:rPr>
      <w:rFonts w:ascii="宋体" w:hAnsi="宋体"/>
      <w:kern w:val="0"/>
      <w:sz w:val="24"/>
      <w:szCs w:val="24"/>
    </w:rPr>
  </w:style>
  <w:style w:type="paragraph" w:customStyle="1" w:styleId="16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">
    <w:name w:val="NavPane"/>
    <w:basedOn w:val="1"/>
    <w:uiPriority w:val="0"/>
    <w:pPr>
      <w:shd w:val="clear" w:color="auto" w:fill="000080"/>
    </w:pPr>
  </w:style>
  <w:style w:type="paragraph" w:customStyle="1" w:styleId="18">
    <w:name w:val="UserStyle_3"/>
    <w:basedOn w:val="1"/>
    <w:uiPriority w:val="0"/>
  </w:style>
  <w:style w:type="paragraph" w:customStyle="1" w:styleId="19">
    <w:name w:val="Acetate"/>
    <w:basedOn w:val="1"/>
    <w:uiPriority w:val="0"/>
    <w:rPr>
      <w:sz w:val="18"/>
      <w:szCs w:val="18"/>
    </w:rPr>
  </w:style>
  <w:style w:type="paragraph" w:customStyle="1" w:styleId="20">
    <w:name w:val="UserStyle_4"/>
    <w:basedOn w:val="17"/>
    <w:uiPriority w:val="0"/>
    <w:rPr>
      <w:rFonts w:eastAsia="仿宋_GB2312"/>
      <w:sz w:val="32"/>
      <w:szCs w:val="20"/>
    </w:rPr>
  </w:style>
  <w:style w:type="paragraph" w:customStyle="1" w:styleId="21">
    <w:name w:val="UserStyle_5"/>
    <w:basedOn w:val="1"/>
    <w:uiPriority w:val="0"/>
    <w:rPr>
      <w:szCs w:val="24"/>
    </w:rPr>
  </w:style>
  <w:style w:type="paragraph" w:customStyle="1" w:styleId="22">
    <w:name w:val="UserStyle_6"/>
    <w:basedOn w:val="1"/>
    <w:uiPriority w:val="0"/>
    <w:rPr>
      <w:szCs w:val="20"/>
    </w:rPr>
  </w:style>
  <w:style w:type="character" w:customStyle="1" w:styleId="23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24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271</Characters>
  <Lines>2</Lines>
  <Paragraphs>1</Paragraphs>
  <TotalTime>26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2020-05-19T03:10:00Z</dcterms:created>
  <dc:creator>ht</dc:creator>
  <cp:lastModifiedBy>A南瓜瓜烘焙百诺恩预备首席</cp:lastModifiedBy>
  <cp:lastPrinted>2020-05-19T03:36:00Z</cp:lastPrinted>
  <dcterms:modified xsi:type="dcterms:W3CDTF">2021-08-25T07:05:11Z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