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潍坊市寒亭区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文化和旅游局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准确，如有虚假，一经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查实，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17AD0C14"/>
    <w:rsid w:val="1DED2CF1"/>
    <w:rsid w:val="2B640CA5"/>
    <w:rsid w:val="2D8C0E19"/>
    <w:rsid w:val="3323138D"/>
    <w:rsid w:val="34A16892"/>
    <w:rsid w:val="34D33C6E"/>
    <w:rsid w:val="3AD957D0"/>
    <w:rsid w:val="4607022C"/>
    <w:rsid w:val="464D6A4B"/>
    <w:rsid w:val="50DF049B"/>
    <w:rsid w:val="51F721A2"/>
    <w:rsid w:val="5F533E96"/>
    <w:rsid w:val="5FF94BA6"/>
    <w:rsid w:val="6B2C03C3"/>
    <w:rsid w:val="728B40D7"/>
    <w:rsid w:val="74820C80"/>
    <w:rsid w:val="7F0B75C8"/>
    <w:rsid w:val="7F2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2021-08-20T01:07:03Z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3AF873EB511748C79467FEEF067BEC54</vt:lpwstr>
  </property>
</Properties>
</file>