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63" w:tblpY="319"/>
        <w:tblOverlap w:val="never"/>
        <w:tblW w:w="96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"/>
        <w:gridCol w:w="512"/>
        <w:gridCol w:w="562"/>
        <w:gridCol w:w="701"/>
        <w:gridCol w:w="481"/>
        <w:gridCol w:w="567"/>
        <w:gridCol w:w="2138"/>
        <w:gridCol w:w="2175"/>
        <w:gridCol w:w="20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3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960" w:firstLineChars="300"/>
              <w:jc w:val="left"/>
              <w:rPr>
                <w:rFonts w:hint="eastAsia" w:ascii="方正小标宋简体" w:eastAsia="方正小标宋简体"/>
                <w:sz w:val="32"/>
                <w:szCs w:val="32"/>
              </w:rPr>
            </w:pPr>
          </w:p>
          <w:p>
            <w:pPr>
              <w:ind w:firstLine="960" w:firstLineChars="300"/>
              <w:jc w:val="left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附件2：</w:t>
            </w: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</w:rPr>
              <w:t>奈曼旗乌兰牧骑</w:t>
            </w: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  <w:lang w:eastAsia="zh-CN"/>
              </w:rPr>
              <w:t>自主招聘同工同酬</w:t>
            </w: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</w:rPr>
              <w:t>演职人员岗位表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职位属性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学历、专业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6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特殊岗位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舞美兼司机（舞台车及灯光音响操作员）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全日制教育、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国民教育序列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中专及以上学历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 xml:space="preserve">毕业生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年龄在18周岁---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身高1.6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米以上（含1.6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米）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hint="default" w:ascii="仿宋_GB2312" w:hAnsi="宋体" w:eastAsia="仿宋_GB2312" w:cs="仿宋_GB2312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18"/>
                <w:szCs w:val="18"/>
                <w:lang w:eastAsia="zh-CN"/>
              </w:rPr>
              <w:t>须持有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18"/>
                <w:szCs w:val="18"/>
                <w:lang w:val="en-US" w:eastAsia="zh-CN"/>
              </w:rPr>
              <w:t>A1驾驶证，驾龄10年以上。</w:t>
            </w:r>
          </w:p>
        </w:tc>
      </w:tr>
    </w:tbl>
    <w:p>
      <w:pPr>
        <w:spacing w:line="560" w:lineRule="exact"/>
        <w:ind w:firstLine="4800" w:firstLineChars="15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00299"/>
    <w:rsid w:val="5DD00299"/>
    <w:rsid w:val="7A2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2021-08-19T03:09:00Z</dcterms:created>
  <dc:creator>。。。</dc:creator>
  <cp:lastModifiedBy>。。。</cp:lastModifiedBy>
  <dcterms:modified xsi:type="dcterms:W3CDTF">2021-08-19T03:13:08Z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19F9BD0C12EC4634B79EF52EE4648D6C</vt:lpwstr>
  </property>
</Properties>
</file>