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附件1</w:t>
      </w:r>
      <w:r>
        <w:rPr>
          <w:rFonts w:hint="eastAsia" w:ascii="黑体" w:hAnsi="黑体" w:eastAsia="黑体" w:cs="黑体"/>
          <w:b w:val="0"/>
          <w:bCs w:val="0"/>
          <w:sz w:val="32"/>
          <w:szCs w:val="32"/>
          <w:lang w:val="en-US" w:eastAsia="zh-CN"/>
        </w:rPr>
        <w:t xml:space="preserve"> </w:t>
      </w:r>
    </w:p>
    <w:p>
      <w:pPr>
        <w:jc w:val="center"/>
        <w:rPr>
          <w:rFonts w:ascii="华文仿宋" w:hAnsi="华文仿宋" w:eastAsia="华文仿宋" w:cs="华文仿宋"/>
          <w:b w:val="0"/>
          <w:bCs w:val="0"/>
          <w:sz w:val="32"/>
          <w:szCs w:val="32"/>
        </w:rPr>
      </w:pPr>
      <w:bookmarkStart w:id="0" w:name="_GoBack"/>
      <w:r>
        <w:rPr>
          <w:rFonts w:hint="eastAsia" w:ascii="华文仿宋" w:hAnsi="华文仿宋" w:eastAsia="华文仿宋" w:cs="华文仿宋"/>
          <w:b w:val="0"/>
          <w:bCs w:val="0"/>
          <w:sz w:val="32"/>
          <w:szCs w:val="32"/>
        </w:rPr>
        <w:t>中新建胡杨私募股权基金管理有限公司</w:t>
      </w:r>
    </w:p>
    <w:p>
      <w:pPr>
        <w:jc w:val="center"/>
        <w:rPr>
          <w:rFonts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招聘岗位及条件</w:t>
      </w:r>
    </w:p>
    <w:bookmarkEnd w:id="0"/>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一、基金管理部</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（一）部门总经理1人</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1.岗位职责</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（1）制订清晰的胡杨基金子基金投资业务规划与实施策略；</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（2）带领团队实施对子基金的投资，包括且不限于子基金管理机构遴选、配资安排、交易方案设计、尽职调查、回报分析、合同谈判、交易实施等；</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（3）负责已投子基金的投后管理，包括日常投后管理和决策性投后管理等工作，保障母基金在子基金中的权益；</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4）负责胡杨基金政策目标的实现。按公司投后管理制度做好与子基金管理人的沟通联络，了解各基金投资运营情况，挖掘子基金和管理人项目资源，协调、督促子基金管理人完成相应的政策目标，推动重大产业项目落地；</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（5）对子基金管理人进行考核，对子基金的投资规划、投资进度、资金保管和使用情况进行监管，考核子基金履职情况;识别和管控风险，负责子基金投资执行过程中各种问题的处理；</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（6）定期向胡杨基金管理公司报告胡杨基金和各子基金运行情况；</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（7）负责胡杨基金从子基金的退出与清算；</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（8）负责团队建设和人才培养，包括团队任务分解及科学的工作安排，对初级员工的工作指导和知识共享等；</w:t>
      </w:r>
    </w:p>
    <w:p>
      <w:pPr>
        <w:pStyle w:val="9"/>
        <w:spacing w:line="560" w:lineRule="exact"/>
        <w:ind w:firstLine="640"/>
        <w:rPr>
          <w:rFonts w:hint="eastAsia" w:ascii="宋体" w:hAnsi="宋体" w:eastAsia="宋体" w:cs="宋体"/>
          <w:b w:val="0"/>
          <w:bCs w:val="0"/>
          <w:sz w:val="32"/>
          <w:szCs w:val="32"/>
          <w:u w:val="single"/>
        </w:rPr>
      </w:pPr>
      <w:r>
        <w:rPr>
          <w:rFonts w:hint="eastAsia" w:ascii="宋体" w:hAnsi="宋体" w:eastAsia="宋体" w:cs="宋体"/>
          <w:b w:val="0"/>
          <w:bCs w:val="0"/>
          <w:sz w:val="32"/>
          <w:szCs w:val="32"/>
        </w:rPr>
        <w:t>（9）决策和管理部门内部其他相关事务。</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2.任职要求</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（1）42周岁以下，全日制大学本科及以上学历（“985”、“211”、“双一流”等国内知名院校或教育部认可的海外高校金融、经济、投资等专业硕士及以上学历学位者优先）</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（2）具有基金从业资格和CFA/CPA/FRM/证券从业资格等；</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3）具有3年以上政府引导基金或市场化母基金从业经验，具备子基金管理机构遴选、方案设计、尽职调查、合同谈判、交易实施、投后监管、投资退出全流程的操作经验并主导过私募股权类子基金的投资，其中至少1个子基金实现成功退出并取得良好收益；</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（4）熟悉资本市场各种金融工具，在行业内具有较丰富的人脉和资源，有较丰富的客户、项目积累；</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（5）开拓进取、思维活跃、灵活务实，善于辨识风险、把握风险和回报的平衡；对母基金管理具有研究专长和深刻认知；对子基金投资团队业务水平具备较强的分析研判能力；</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（6）具备较强的合作能力、沟通能力、学习能力、写作能力及职业道德；</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（7）特别优秀者，条件可以适当放宽。</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（二）投资人员2人</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投资总监：</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1.岗位职责</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（1）根据胡杨基金子基金投资策略进行子基金管理机构的挖掘和遴选；</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（2）深度参与子基金投资全流程，具体负责投资交易方案的设计、尽职调查、合同谈判、交易实施、投后监管、投资退出等工作，撰写投资分析报告，推动子基金落地；</w:t>
      </w:r>
    </w:p>
    <w:p>
      <w:pPr>
        <w:pStyle w:val="9"/>
        <w:spacing w:line="560" w:lineRule="exact"/>
        <w:ind w:firstLine="640"/>
        <w:rPr>
          <w:rFonts w:hint="eastAsia" w:ascii="宋体" w:hAnsi="宋体" w:eastAsia="宋体" w:cs="宋体"/>
          <w:b w:val="0"/>
          <w:bCs w:val="0"/>
          <w:sz w:val="32"/>
          <w:szCs w:val="32"/>
          <w:u w:val="single"/>
        </w:rPr>
      </w:pPr>
      <w:r>
        <w:rPr>
          <w:rFonts w:hint="eastAsia" w:ascii="宋体" w:hAnsi="宋体" w:eastAsia="宋体" w:cs="宋体"/>
          <w:b w:val="0"/>
          <w:bCs w:val="0"/>
          <w:sz w:val="32"/>
          <w:szCs w:val="32"/>
        </w:rPr>
        <w:t>（3）针对政府引导类母基金的发展开展持续的调查与研究，撰写调研报告。</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2.任职要求</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（1）40周岁以下，全日制大学本科及以上学历（“985”、“211”</w:t>
      </w:r>
      <w:r>
        <w:rPr>
          <w:rFonts w:hint="eastAsia" w:ascii="宋体" w:hAnsi="宋体" w:eastAsia="宋体" w:cs="宋体"/>
          <w:b w:val="0"/>
          <w:bCs w:val="0"/>
        </w:rPr>
        <w:t>、</w:t>
      </w:r>
      <w:r>
        <w:rPr>
          <w:rFonts w:hint="eastAsia" w:ascii="宋体" w:hAnsi="宋体" w:eastAsia="宋体" w:cs="宋体"/>
          <w:b w:val="0"/>
          <w:bCs w:val="0"/>
          <w:sz w:val="32"/>
          <w:szCs w:val="32"/>
        </w:rPr>
        <w:t>“双一流”等国内知名院校或教育部认可的海外高校金融、经济、投资等专业硕士及以上学历学位者优先），具有基金从业资格和CFA/CPA/FRM/证券从业资格等；</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（2）具有3年以上政府引导基金或市场化母基金从业经验，熟悉母基金投资管理业务全流程，具有较强的实操能力，参与过3个以上私募股权投资类子基金的投资，了解资本市场各种金融工具；</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（3）开拓进取、思维活跃、灵活务实，具有较强的团队合作精神；对母基金管理具有研究专长和较深刻认知；对子基金投资团队管理水平具备一定的分析研判能力；</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（4）有责任心和事业心、能承受较强的工作压力，具备良好的沟通能力、学习能力、写作能力及职业道德；</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（5）特别优秀者，条件可以适当放宽。</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投资经理：</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1.岗位职责</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（1）参与子基金投资的部分流程工作，包括交易方案设计、尽职调查、合同谈判、交易实施、投后监管、投资退出等；</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（2）参加子基金合作谈判，协助开展尽职调查、组织相关座谈与访谈等；</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（3）针对政府引导类母基金的发展开展持续的调查与研究，撰写调研报告；</w:t>
      </w:r>
    </w:p>
    <w:p>
      <w:pPr>
        <w:pStyle w:val="9"/>
        <w:spacing w:line="560" w:lineRule="exact"/>
        <w:ind w:firstLine="640"/>
        <w:rPr>
          <w:rFonts w:hint="eastAsia" w:ascii="宋体" w:hAnsi="宋体" w:eastAsia="宋体" w:cs="宋体"/>
          <w:b w:val="0"/>
          <w:bCs w:val="0"/>
          <w:sz w:val="32"/>
          <w:szCs w:val="32"/>
          <w:u w:val="single"/>
        </w:rPr>
      </w:pPr>
      <w:r>
        <w:rPr>
          <w:rFonts w:hint="eastAsia" w:ascii="宋体" w:hAnsi="宋体" w:eastAsia="宋体" w:cs="宋体"/>
          <w:b w:val="0"/>
          <w:bCs w:val="0"/>
          <w:sz w:val="32"/>
          <w:szCs w:val="32"/>
        </w:rPr>
        <w:t>（4）承担办公事务协调、差旅安排、会议组织、统计分析、日程安排等部门支持工作。</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2.任职要求</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（1）35周岁以下，全日制大学金融、经济、投资等专业本科及以上学历（“985”、“211”</w:t>
      </w:r>
      <w:r>
        <w:rPr>
          <w:rFonts w:hint="eastAsia" w:ascii="宋体" w:hAnsi="宋体" w:eastAsia="宋体" w:cs="宋体"/>
          <w:b w:val="0"/>
          <w:bCs w:val="0"/>
        </w:rPr>
        <w:t>、</w:t>
      </w:r>
      <w:r>
        <w:rPr>
          <w:rFonts w:hint="eastAsia" w:ascii="宋体" w:hAnsi="宋体" w:eastAsia="宋体" w:cs="宋体"/>
          <w:b w:val="0"/>
          <w:bCs w:val="0"/>
          <w:sz w:val="32"/>
          <w:szCs w:val="32"/>
        </w:rPr>
        <w:t>“双一流”等国内知名院校或教育部认可的海外高校金融、经济、投资等专业硕士及以上学历学位者优先）；</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（2）开拓进取、思维活跃、灵活务实，具有较强的团队合作精神；具备较强的分析研判能力；</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（3）熟练掌握主流办公软件，具备良好的沟通能力、学习能力和写作能力及职业道德；</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（4）特别优秀者，条件可以适当放宽。</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二、投资管理（研究）部</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（一）部门总经理1人</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1.岗位职责</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（1）制订清晰的胡杨基金直接投资业务规划与实施策略；</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（2）带领团队实施项目投资，包括且不限于项目开拓、配资安排、交易方案设计、尽职调查、回报分析、合同谈判、交易实施等；</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（3）负责已投项目的投后管理，包括日常投后管理和决策性投后管理等工作，保障母基金在已投项目中的权益；</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（4）识别和管控风险，负责项目投资执行过程中各种问题的处理；</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（5）协调与项目有关的各种内外部关系，包括与基金内部及其他被投资、合作企业，政府、监管机构、中介机构等；</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（6）负责团队建设和人才培养，包括团队任务分解及科学的工作安排，对初级员工的工作指导和知识共享等；</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（7）决策和管理部门内部其他相关事务。</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2.任职要求</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（1）42周岁以下，全日制大学本科及以上学历（“985”、“211”</w:t>
      </w:r>
      <w:r>
        <w:rPr>
          <w:rFonts w:hint="eastAsia" w:ascii="宋体" w:hAnsi="宋体" w:eastAsia="宋体" w:cs="宋体"/>
          <w:b w:val="0"/>
          <w:bCs w:val="0"/>
        </w:rPr>
        <w:t>、</w:t>
      </w:r>
      <w:r>
        <w:rPr>
          <w:rFonts w:hint="eastAsia" w:ascii="宋体" w:hAnsi="宋体" w:eastAsia="宋体" w:cs="宋体"/>
          <w:b w:val="0"/>
          <w:bCs w:val="0"/>
          <w:sz w:val="32"/>
          <w:szCs w:val="32"/>
        </w:rPr>
        <w:t>“双一流”等国内知名院校或教育部认可的海外高校金融、经济、投资等专业硕士及以上学历学位者优先），具有基金从业资格和CFA/CPA/FRM/证券从业资格等；</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（2）具有3年以上私募基金或知名金融机构从业经验，具备项目开拓、方案设计、尽职调查、合同谈判、交易实施的操作经验并主导过5个以上私募股权类投资项目的运作，其中2个实现成功退出并取得良好收益；</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（3）熟悉资本市场各种金融工具，在行业内具有较丰富的人脉和资源，有较丰富的客户、项目积累；</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4）开拓进取、思维活跃、灵活务实，善于辨识风险、把握风险和回报的平衡；在农粮食品、能源与新能源、资源开发、化工等兵团重点发展产业的投资领域长期深耕、具有研究专长和深刻认知；具备较强的分析研判能力；</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（5）具备较强的团队管理能力、沟通能力、学习能力和写作能力及职业道德；</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（6）特别优秀者，条件可以适当放宽。</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（二）投资人员2人</w:t>
      </w:r>
    </w:p>
    <w:p>
      <w:pPr>
        <w:pStyle w:val="2"/>
        <w:ind w:firstLine="643"/>
        <w:rPr>
          <w:rFonts w:hint="eastAsia" w:ascii="宋体" w:hAnsi="宋体" w:eastAsia="宋体" w:cs="宋体"/>
          <w:b w:val="0"/>
          <w:bCs w:val="0"/>
          <w:szCs w:val="32"/>
        </w:rPr>
      </w:pPr>
      <w:r>
        <w:rPr>
          <w:rFonts w:hint="eastAsia" w:ascii="宋体" w:hAnsi="宋体" w:eastAsia="宋体" w:cs="宋体"/>
          <w:b w:val="0"/>
          <w:bCs w:val="0"/>
          <w:szCs w:val="32"/>
        </w:rPr>
        <w:t>投资总监：</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1.岗位职责</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（1）根据胡杨基金直接投资策略进行项目挖掘和筛选；</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（2）深度参与项目投资全流程，具体负责投资交易方案的设计、尽职调查、财务估值及回报分析、合同谈判、交易实施等工作，撰写投资分析报告，推动项目落地；</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（3）深度参与胡杨基金直接投资项目的投后管理，具体负责被投项目的业绩跟踪、退出机会挖掘、方案设计与实施；</w:t>
      </w:r>
    </w:p>
    <w:p>
      <w:pPr>
        <w:pStyle w:val="9"/>
        <w:spacing w:line="560" w:lineRule="exact"/>
        <w:ind w:firstLine="640"/>
        <w:rPr>
          <w:rFonts w:hint="eastAsia" w:ascii="宋体" w:hAnsi="宋体" w:eastAsia="宋体" w:cs="宋体"/>
          <w:b w:val="0"/>
          <w:bCs w:val="0"/>
          <w:sz w:val="32"/>
          <w:szCs w:val="32"/>
          <w:u w:val="single"/>
        </w:rPr>
      </w:pPr>
      <w:r>
        <w:rPr>
          <w:rFonts w:hint="eastAsia" w:ascii="宋体" w:hAnsi="宋体" w:eastAsia="宋体" w:cs="宋体"/>
          <w:b w:val="0"/>
          <w:bCs w:val="0"/>
          <w:sz w:val="32"/>
          <w:szCs w:val="32"/>
        </w:rPr>
        <w:t>（4）针对重点行业/企业开展调查与研究，撰写调研报告。</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2.任职要求</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（1）40周岁以下，全日制大学本科及以上学历（“985”、“211”</w:t>
      </w:r>
      <w:r>
        <w:rPr>
          <w:rFonts w:hint="eastAsia" w:ascii="宋体" w:hAnsi="宋体" w:eastAsia="宋体" w:cs="宋体"/>
          <w:b w:val="0"/>
          <w:bCs w:val="0"/>
        </w:rPr>
        <w:t>、</w:t>
      </w:r>
      <w:r>
        <w:rPr>
          <w:rFonts w:hint="eastAsia" w:ascii="宋体" w:hAnsi="宋体" w:eastAsia="宋体" w:cs="宋体"/>
          <w:b w:val="0"/>
          <w:bCs w:val="0"/>
          <w:sz w:val="32"/>
          <w:szCs w:val="32"/>
        </w:rPr>
        <w:t>“双一流”等国内知名院校或教育部认可的海外高校金融、经济、投资等专业硕士及以上学历学位者优先），具有基金从业资格和CFA/CPA/FRM/证券从业资格等；</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（2）具有3年以上私募基金或知名金融机构从业经验，熟悉私募股权投资业务全流程，具有较强的实操能力，参与过5个以上私募股权投资类项目的投资，了解资本市场各种金融工具；</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（3）开拓进取、思维活跃、灵活务实，具有较强的团队合作精神；具备较强的投资分析研判能力；在农粮食品、能源与新能源、资源开发、化工等兵团重点发展产业的投资领域具有研究专长和工作经验；</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（4）有责任心和事业心、能承受较强的工作压力，具备良好的沟通能力、学习能力、写作能力及职业道德；</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（5）特别优秀者，条件可以适当放宽。</w:t>
      </w:r>
    </w:p>
    <w:p>
      <w:pPr>
        <w:pStyle w:val="2"/>
        <w:ind w:firstLine="643"/>
        <w:rPr>
          <w:rFonts w:hint="eastAsia" w:ascii="宋体" w:hAnsi="宋体" w:eastAsia="宋体" w:cs="宋体"/>
          <w:b w:val="0"/>
          <w:bCs w:val="0"/>
          <w:szCs w:val="32"/>
        </w:rPr>
      </w:pPr>
    </w:p>
    <w:p>
      <w:pPr>
        <w:pStyle w:val="2"/>
        <w:ind w:firstLine="643"/>
        <w:rPr>
          <w:rFonts w:hint="eastAsia" w:ascii="宋体" w:hAnsi="宋体" w:eastAsia="宋体" w:cs="宋体"/>
          <w:b w:val="0"/>
          <w:bCs w:val="0"/>
          <w:szCs w:val="32"/>
        </w:rPr>
      </w:pPr>
      <w:r>
        <w:rPr>
          <w:rFonts w:hint="eastAsia" w:ascii="宋体" w:hAnsi="宋体" w:eastAsia="宋体" w:cs="宋体"/>
          <w:b w:val="0"/>
          <w:bCs w:val="0"/>
          <w:szCs w:val="32"/>
        </w:rPr>
        <w:t>投资经理：</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1.岗位职责</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（1）参与项目投资的部分流程工作，包括项目开拓、交易方案设计、尽职调查、财务估值及回报分析、合同谈判、交易实施、投后管理、投资退出等；</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（2）参加项目谈判，协助开展尽职调查、组织相关座谈与访谈等；</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（3）针对重点行业/企业开展调查与研究，撰写调研报告；</w:t>
      </w:r>
    </w:p>
    <w:p>
      <w:pPr>
        <w:pStyle w:val="9"/>
        <w:spacing w:line="560" w:lineRule="exact"/>
        <w:ind w:firstLine="640"/>
        <w:rPr>
          <w:rFonts w:hint="eastAsia" w:ascii="宋体" w:hAnsi="宋体" w:eastAsia="宋体" w:cs="宋体"/>
          <w:b w:val="0"/>
          <w:bCs w:val="0"/>
          <w:sz w:val="32"/>
          <w:szCs w:val="32"/>
          <w:u w:val="single"/>
        </w:rPr>
      </w:pPr>
      <w:r>
        <w:rPr>
          <w:rFonts w:hint="eastAsia" w:ascii="宋体" w:hAnsi="宋体" w:eastAsia="宋体" w:cs="宋体"/>
          <w:b w:val="0"/>
          <w:bCs w:val="0"/>
          <w:sz w:val="32"/>
          <w:szCs w:val="32"/>
        </w:rPr>
        <w:t>（4）承担办公事务协调、差旅安排、会议组织、统计分析、日程安排等部门支持工作。</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2.任职要求</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（1）35周岁以下，全日制大学金融、经济、投资等专业本科及以上学历（“985”、“211”</w:t>
      </w:r>
      <w:r>
        <w:rPr>
          <w:rFonts w:hint="eastAsia" w:ascii="宋体" w:hAnsi="宋体" w:eastAsia="宋体" w:cs="宋体"/>
          <w:b w:val="0"/>
          <w:bCs w:val="0"/>
        </w:rPr>
        <w:t>、</w:t>
      </w:r>
      <w:r>
        <w:rPr>
          <w:rFonts w:hint="eastAsia" w:ascii="宋体" w:hAnsi="宋体" w:eastAsia="宋体" w:cs="宋体"/>
          <w:b w:val="0"/>
          <w:bCs w:val="0"/>
          <w:sz w:val="32"/>
          <w:szCs w:val="32"/>
        </w:rPr>
        <w:t>“双一流”等国内知名院校或教育部认可的海外高校金融、经济、投资等专业硕士及以上学历学位者优先）；</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（2）开拓进取、思维活跃、灵活务实，具有较强的团队合作精神；具备较强的分析研判能力；</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（3）熟练掌握主流办公软件，具备良好的沟通能力、学习能力和写作能力及职业道德；</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（4）特别优秀者，条件可以适当放宽。</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三、风控合规部</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（一）总监1人</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1.岗位职责</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重要决策法律管理，包括参与子基金和项目前期架构设计、法律尽职调查；参与子基金和项目投后管理，提供法律支持，起草相关法律函件，配合投资部门监控被投资子基金和项目、投融资决策法律审查、重大资产处置等商业决策法律审查；</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日常法律事务审核，包括胡杨基金管理公司日常合同审核、项目投资相关合同审核、设立子基金相关法律文件审核、其他法律文件审查，及时提出审核意见；法律纠纷案件的报送与管理、重大诉讼案件解决；</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（3）合规管理，包括内部规章制度合规审查、董事会规范运作、基金规范运作等；及时做好基金业协会备案、信息披露更新；</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（4）负责团队建设和人才培养，包括团队任务分解及科学的工作安排，对初级员工的工作指导和知识共享等；</w:t>
      </w:r>
    </w:p>
    <w:p>
      <w:pPr>
        <w:pStyle w:val="9"/>
        <w:spacing w:line="560" w:lineRule="exact"/>
        <w:ind w:firstLine="640"/>
        <w:rPr>
          <w:rFonts w:hint="eastAsia" w:ascii="宋体" w:hAnsi="宋体" w:eastAsia="宋体" w:cs="宋体"/>
          <w:b w:val="0"/>
          <w:bCs w:val="0"/>
          <w:sz w:val="32"/>
          <w:szCs w:val="32"/>
          <w:u w:val="single"/>
        </w:rPr>
      </w:pPr>
      <w:r>
        <w:rPr>
          <w:rFonts w:hint="eastAsia" w:ascii="宋体" w:hAnsi="宋体" w:eastAsia="宋体" w:cs="宋体"/>
          <w:b w:val="0"/>
          <w:bCs w:val="0"/>
          <w:sz w:val="32"/>
          <w:szCs w:val="32"/>
        </w:rPr>
        <w:t>（5）决策和管理部门内部其他相关事务。</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2.任职要求</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（1）42周岁以下，全日制大学本科及以上学历（“985”、“211”</w:t>
      </w:r>
      <w:r>
        <w:rPr>
          <w:rFonts w:hint="eastAsia" w:ascii="宋体" w:hAnsi="宋体" w:eastAsia="宋体" w:cs="宋体"/>
          <w:b w:val="0"/>
          <w:bCs w:val="0"/>
        </w:rPr>
        <w:t>、</w:t>
      </w:r>
      <w:r>
        <w:rPr>
          <w:rFonts w:hint="eastAsia" w:ascii="宋体" w:hAnsi="宋体" w:eastAsia="宋体" w:cs="宋体"/>
          <w:b w:val="0"/>
          <w:bCs w:val="0"/>
          <w:sz w:val="32"/>
          <w:szCs w:val="32"/>
        </w:rPr>
        <w:t>“双一流”等国内知名院校或教育部认可的海外高校相关专业硕士及以上学历学位者优先），具有基金从业资格和CFA/CPA/FRM/证券从业资格等；</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（2）有3年以上产业投资、私募基金从业经历，在政府产业基金、私募基金投资、风控方面具有工作经验；</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（3）具有扎实的法律知识和项目分析、判断、处理能力，熟悉诉讼和仲裁程序，具有较丰富的社会法律资源；</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（4）具有很强的责任心和沟通能力、有效解决争议的能力；</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（5）特别优秀者，条件可以适当放宽。</w:t>
      </w:r>
    </w:p>
    <w:p>
      <w:pPr>
        <w:spacing w:line="560" w:lineRule="exact"/>
        <w:ind w:firstLine="640" w:firstLineChars="200"/>
        <w:rPr>
          <w:rFonts w:hint="eastAsia" w:ascii="宋体" w:hAnsi="宋体" w:eastAsia="宋体" w:cs="宋体"/>
          <w:b w:val="0"/>
          <w:bCs w:val="0"/>
          <w:sz w:val="32"/>
          <w:szCs w:val="32"/>
        </w:rPr>
      </w:pPr>
    </w:p>
    <w:p>
      <w:pPr>
        <w:numPr>
          <w:ilvl w:val="0"/>
          <w:numId w:val="1"/>
        </w:num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业务</w:t>
      </w:r>
      <w:r>
        <w:rPr>
          <w:rFonts w:hint="eastAsia" w:ascii="宋体" w:hAnsi="宋体" w:eastAsia="宋体" w:cs="宋体"/>
          <w:b w:val="0"/>
          <w:bCs w:val="0"/>
          <w:sz w:val="32"/>
          <w:szCs w:val="32"/>
        </w:rPr>
        <w:t>经理1人</w:t>
      </w:r>
    </w:p>
    <w:p>
      <w:pPr>
        <w:rPr>
          <w:rFonts w:hint="eastAsia" w:ascii="宋体" w:hAnsi="宋体" w:eastAsia="宋体" w:cs="宋体"/>
          <w:b w:val="0"/>
          <w:bCs w:val="0"/>
          <w:sz w:val="32"/>
          <w:szCs w:val="32"/>
        </w:rPr>
      </w:pPr>
      <w:r>
        <w:rPr>
          <w:rFonts w:hint="eastAsia" w:ascii="宋体" w:hAnsi="宋体" w:eastAsia="宋体" w:cs="宋体"/>
          <w:b w:val="0"/>
          <w:bCs w:val="0"/>
          <w:sz w:val="32"/>
          <w:szCs w:val="32"/>
          <w:u w:val="single"/>
        </w:rPr>
        <w:t>岗位职责</w:t>
      </w:r>
      <w:r>
        <w:rPr>
          <w:rFonts w:hint="eastAsia" w:ascii="宋体" w:hAnsi="宋体" w:eastAsia="宋体" w:cs="宋体"/>
          <w:b w:val="0"/>
          <w:bCs w:val="0"/>
          <w:sz w:val="32"/>
          <w:szCs w:val="32"/>
        </w:rPr>
        <w:t>：</w:t>
      </w:r>
    </w:p>
    <w:p>
      <w:pPr>
        <w:pStyle w:val="9"/>
        <w:numPr>
          <w:ilvl w:val="0"/>
          <w:numId w:val="2"/>
        </w:numPr>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参与子基金和项目前期架构设计、法律尽职调查；参与子基金和项目投后管理，提供法律支持，起草相关法律函件，配合投资部门监控被投资子基金和项目、投融资决策法律审查、重大资产处置等商业决策法律审查；</w:t>
      </w:r>
    </w:p>
    <w:p>
      <w:pPr>
        <w:pStyle w:val="9"/>
        <w:numPr>
          <w:ilvl w:val="0"/>
          <w:numId w:val="2"/>
        </w:numPr>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日常法律事务初审，包括胡杨基金管理公司日常合同审核、项目投资相关合同审核、设立子基金相关法律文件审核、其他法律文件审查，及时提出初审意见；法律纠纷案件的报送与管理、重大诉讼案件解决；</w:t>
      </w:r>
    </w:p>
    <w:p>
      <w:pPr>
        <w:pStyle w:val="9"/>
        <w:numPr>
          <w:ilvl w:val="0"/>
          <w:numId w:val="2"/>
        </w:numPr>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合规管理，包括内部规章制度合规审查、董事会规范运作、基金规范运作等；及时做好基金业协会备案、信息披露更新；</w:t>
      </w:r>
    </w:p>
    <w:p>
      <w:pPr>
        <w:pStyle w:val="9"/>
        <w:numPr>
          <w:ilvl w:val="0"/>
          <w:numId w:val="2"/>
        </w:numPr>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部门内部其他相关事务。</w:t>
      </w:r>
    </w:p>
    <w:p>
      <w:pPr>
        <w:rPr>
          <w:rFonts w:hint="eastAsia" w:ascii="宋体" w:hAnsi="宋体" w:eastAsia="宋体" w:cs="宋体"/>
          <w:b w:val="0"/>
          <w:bCs w:val="0"/>
          <w:sz w:val="32"/>
          <w:szCs w:val="32"/>
        </w:rPr>
      </w:pPr>
      <w:r>
        <w:rPr>
          <w:rFonts w:hint="eastAsia" w:ascii="宋体" w:hAnsi="宋体" w:eastAsia="宋体" w:cs="宋体"/>
          <w:b w:val="0"/>
          <w:bCs w:val="0"/>
          <w:sz w:val="32"/>
          <w:szCs w:val="32"/>
          <w:u w:val="single"/>
        </w:rPr>
        <w:t>任职要求</w:t>
      </w:r>
      <w:r>
        <w:rPr>
          <w:rFonts w:hint="eastAsia" w:ascii="宋体" w:hAnsi="宋体" w:eastAsia="宋体" w:cs="宋体"/>
          <w:b w:val="0"/>
          <w:bCs w:val="0"/>
          <w:sz w:val="32"/>
          <w:szCs w:val="32"/>
        </w:rPr>
        <w:t>：</w:t>
      </w:r>
    </w:p>
    <w:p>
      <w:pPr>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1）35周岁以下，全日制大学本科及以上学历（“985”、“211”</w:t>
      </w:r>
      <w:r>
        <w:rPr>
          <w:rFonts w:hint="eastAsia" w:ascii="宋体" w:hAnsi="宋体" w:eastAsia="宋体" w:cs="宋体"/>
          <w:b w:val="0"/>
          <w:bCs w:val="0"/>
        </w:rPr>
        <w:t>、</w:t>
      </w:r>
      <w:r>
        <w:rPr>
          <w:rFonts w:hint="eastAsia" w:ascii="宋体" w:hAnsi="宋体" w:eastAsia="宋体" w:cs="宋体"/>
          <w:b w:val="0"/>
          <w:bCs w:val="0"/>
          <w:sz w:val="32"/>
          <w:szCs w:val="32"/>
        </w:rPr>
        <w:t>“双一流”等国内知名院校或教育部认可的海外高校相关专业硕士及以上学历学位者优先），具有基金从业资格和CFA/CPA/FRM/证券从业资格等；</w:t>
      </w:r>
    </w:p>
    <w:p>
      <w:pPr>
        <w:numPr>
          <w:ilvl w:val="0"/>
          <w:numId w:val="3"/>
        </w:numPr>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有产业投资、私募基金从业经历，在政府产业基金、私募基金投资、风控方面具有工作经验者优先；</w:t>
      </w:r>
    </w:p>
    <w:p>
      <w:pPr>
        <w:numPr>
          <w:ilvl w:val="0"/>
          <w:numId w:val="3"/>
        </w:numPr>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具有扎实的法律知识和项目分析、判断、处理能力，熟悉诉讼和仲裁程序；</w:t>
      </w:r>
    </w:p>
    <w:p>
      <w:pPr>
        <w:numPr>
          <w:ilvl w:val="0"/>
          <w:numId w:val="3"/>
        </w:numPr>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具有很强的责任心和沟通能力、有效解决争议的能力；</w:t>
      </w:r>
    </w:p>
    <w:p>
      <w:pPr>
        <w:numPr>
          <w:ilvl w:val="0"/>
          <w:numId w:val="3"/>
        </w:numPr>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特别优秀者，条件可以适当放宽。</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四、财务部</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（一）出纳1人</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1.岗位职责</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（1）严格按照国家有关现金管理和银行结算制度的规定，办理现金收付和银行结算业务。认真执行现金管理制度及财务报销制度；</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（2）严格审核现金收付凭证，及时登记现金日记账、银行存款日记账等，编制每日资金流量表，银行存款必须每月编制银行存款余额调节表；</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（3）负责与银行的各项支付、结算和对账工作；</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（4）负责公司业绩报告的统计工作;</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（5）负责各种印章、空白收据及其他有价证券的保管;</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（6）严格遵守公司规章制度和财务制度。具备良好的道德品质和责任感，勤奋敬业、钻研业务，保守公司秘密;</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配合会计做好各种账务处理工作;</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（7）及时完成公司领导、部门布置的临时任务。</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2.任职要求</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（1）35周岁以下，会计、财务等相关专业大专以上学历，具备1年以上相关工作经验；</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（2）了解国家财经政策和会计、税务法规，熟悉银行结算业务；</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（3）熟练使用各种财务工具和办公软件；</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（4）具备良好的职业道德水平，工作认真细致，责任心强；</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（5）具有良好的沟通协调能力和团队协作精神；</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（6）特别优秀者，条件可以适当放宽。</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五、综合部</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（一）</w:t>
      </w:r>
      <w:r>
        <w:rPr>
          <w:rFonts w:hint="eastAsia" w:ascii="宋体" w:hAnsi="宋体" w:eastAsia="宋体" w:cs="宋体"/>
          <w:b w:val="0"/>
          <w:bCs w:val="0"/>
          <w:sz w:val="32"/>
          <w:szCs w:val="32"/>
          <w:lang w:val="en-US" w:eastAsia="zh-CN"/>
        </w:rPr>
        <w:t>部门总经理</w:t>
      </w:r>
      <w:r>
        <w:rPr>
          <w:rFonts w:hint="eastAsia" w:ascii="宋体" w:hAnsi="宋体" w:eastAsia="宋体" w:cs="宋体"/>
          <w:b w:val="0"/>
          <w:bCs w:val="0"/>
          <w:sz w:val="32"/>
          <w:szCs w:val="32"/>
        </w:rPr>
        <w:t>1人</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1.岗位职责</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（1）负责公司日常服务管理工作，组织各类会议，负责公司党建、公文、宣传、档案、印鉴管理，负责公司日常办公、安全生产、信访、工会、群团与服务后勤保障工作；</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（2）负责公司招聘、培训与开发、绩效管理、薪酬福利管理、劳动关系管理等工作；</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（3）负责公司党委会、股东会、董事会、监事会、总裁办公会、基金年度合伙人会议、投资决策会议的会议组织记录和会议纪要的归档工作；</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（4）定期做好与股东、基金有限合伙人及其他利益相关方的沟通汇报工作；</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（5）根据业务需要，做好公司安排的其他职责。</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2.任职要求</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（1）中共党员，40周岁以下，全日制大学本科及以上学历（“985”、“211”等知名院校毕业、研究生以上学历优先），有较强的文字写作能力，具有基金从业资格者或CFA/CPA/FRM/证券从业资格等；</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（2）具有3年以上产业基金、金融机构、证券公司或其他综合行政管理岗位部门工作经验，具有较强的政治意识、大局意识、宏观思维能力、产业洞察力、管理能力、沟通能力和执行能力；</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（3）特别优秀者，条件可以适当放宽。</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（二）</w:t>
      </w:r>
      <w:r>
        <w:rPr>
          <w:rFonts w:hint="eastAsia" w:ascii="宋体" w:hAnsi="宋体" w:eastAsia="宋体" w:cs="宋体"/>
          <w:b w:val="0"/>
          <w:bCs w:val="0"/>
          <w:sz w:val="32"/>
          <w:szCs w:val="32"/>
          <w:lang w:val="en-US" w:eastAsia="zh-CN"/>
        </w:rPr>
        <w:t>业务</w:t>
      </w:r>
      <w:r>
        <w:rPr>
          <w:rFonts w:hint="eastAsia" w:ascii="宋体" w:hAnsi="宋体" w:eastAsia="宋体" w:cs="宋体"/>
          <w:b w:val="0"/>
          <w:bCs w:val="0"/>
          <w:sz w:val="32"/>
          <w:szCs w:val="32"/>
        </w:rPr>
        <w:t>经理2人</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1.岗位职责</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（1）配合部门执行总监从事公司日常服务管理工作，组织各类会议，从事公司党建、纪检、公文、宣传、档案、印鉴管理、后勤保障工作；</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（2）配合部门总经理从事公司招聘、培训与开发、绩效管理、薪酬福利管理、劳动关系管理等工作；</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（3）配合部门总经理从事公司党委会、股东会、董事会、监事会、总裁办公会、基金年度合伙人会议、投资决策会议的会议组织记录和会议纪要的归档工作；</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（4）配合部门总经理定期做好与股东、基金有限合伙人及其他利益相关方的沟通汇报工作；</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（5）根据业务需要，做好公司安排的其他职责。</w:t>
      </w:r>
    </w:p>
    <w:p>
      <w:pPr>
        <w:spacing w:before="156" w:beforeLines="50" w:after="156" w:afterLines="50"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2.岗位要求</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（1）35周岁以下，全日制大学中文、金融、经济、投资等专业本科及以上学历，具有较强的政治意识、大局意识、宏观思维能力、沟通执行能力和较强的文字写作能力；</w:t>
      </w:r>
    </w:p>
    <w:p>
      <w:pPr>
        <w:pStyle w:val="9"/>
        <w:spacing w:line="56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2）中共党员优先，“985”、“211”、“双一流”等知名院校毕业、研究生以上学历者优先，具有产业基金、证券公司或其他综合行政管理岗位工作经验者优先，有党建、纪检、审计、人力资源工作经历者优先；</w:t>
      </w:r>
    </w:p>
    <w:p>
      <w:pPr>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（3）特别优秀者，条件可以适当放宽。</w:t>
      </w:r>
    </w:p>
    <w:p>
      <w:pPr>
        <w:rPr>
          <w:rFonts w:ascii="仿宋_GB2312" w:hAnsi="仿宋" w:eastAsia="仿宋_GB2312"/>
          <w:b w:val="0"/>
          <w:bCs w:val="0"/>
          <w:sz w:val="32"/>
          <w:szCs w:val="32"/>
        </w:rPr>
      </w:pPr>
    </w:p>
    <w:p>
      <w:pPr>
        <w:rPr>
          <w:rFonts w:ascii="仿宋_GB2312" w:hAnsi="仿宋" w:eastAsia="仿宋_GB2312"/>
          <w:b w:val="0"/>
          <w:bCs w:val="0"/>
          <w:sz w:val="32"/>
          <w:szCs w:val="32"/>
        </w:rPr>
      </w:pPr>
    </w:p>
    <w:p>
      <w:pPr>
        <w:pStyle w:val="9"/>
        <w:ind w:firstLine="0" w:firstLineChars="0"/>
        <w:rPr>
          <w:rFonts w:ascii="仿宋_GB2312" w:hAnsi="仿宋" w:eastAsia="仿宋_GB2312"/>
          <w:b w:val="0"/>
          <w:bCs w:val="0"/>
          <w:sz w:val="32"/>
          <w:szCs w:val="32"/>
        </w:rPr>
      </w:pPr>
    </w:p>
    <w:p>
      <w:pPr>
        <w:pStyle w:val="9"/>
        <w:ind w:firstLine="0" w:firstLineChars="0"/>
        <w:rPr>
          <w:rFonts w:ascii="仿宋_GB2312" w:hAnsi="仿宋" w:eastAsia="仿宋_GB2312"/>
          <w:b w:val="0"/>
          <w:bCs w:val="0"/>
          <w:sz w:val="32"/>
          <w:szCs w:val="32"/>
        </w:rPr>
      </w:pPr>
    </w:p>
    <w:p>
      <w:pPr>
        <w:pStyle w:val="9"/>
        <w:ind w:firstLine="0" w:firstLineChars="0"/>
        <w:rPr>
          <w:rFonts w:ascii="仿宋_GB2312" w:hAnsi="仿宋" w:eastAsia="仿宋_GB2312"/>
          <w:b w:val="0"/>
          <w:bCs w:val="0"/>
          <w:sz w:val="32"/>
          <w:szCs w:val="32"/>
        </w:rPr>
      </w:pPr>
    </w:p>
    <w:p>
      <w:pPr>
        <w:pStyle w:val="9"/>
        <w:ind w:firstLine="0" w:firstLineChars="0"/>
        <w:rPr>
          <w:rFonts w:ascii="仿宋_GB2312" w:hAnsi="仿宋" w:eastAsia="仿宋_GB2312"/>
          <w:b w:val="0"/>
          <w:bCs w:val="0"/>
          <w:sz w:val="32"/>
          <w:szCs w:val="32"/>
        </w:rPr>
      </w:pPr>
    </w:p>
    <w:p>
      <w:pPr>
        <w:pStyle w:val="9"/>
        <w:ind w:firstLine="0" w:firstLineChars="0"/>
        <w:rPr>
          <w:rFonts w:ascii="仿宋_GB2312" w:hAnsi="仿宋" w:eastAsia="仿宋_GB2312"/>
          <w:b w:val="0"/>
          <w:bCs w:val="0"/>
          <w:sz w:val="32"/>
          <w:szCs w:val="32"/>
        </w:rPr>
      </w:pPr>
    </w:p>
    <w:p>
      <w:pPr>
        <w:pStyle w:val="9"/>
        <w:ind w:firstLine="0" w:firstLineChars="0"/>
        <w:rPr>
          <w:rFonts w:ascii="仿宋_GB2312" w:hAnsi="仿宋" w:eastAsia="仿宋_GB2312"/>
          <w:b w:val="0"/>
          <w:bCs w:val="0"/>
          <w:sz w:val="32"/>
          <w:szCs w:val="32"/>
        </w:rPr>
      </w:pPr>
    </w:p>
    <w:p>
      <w:pPr>
        <w:pStyle w:val="9"/>
        <w:ind w:firstLine="0" w:firstLineChars="0"/>
        <w:rPr>
          <w:rFonts w:ascii="仿宋_GB2312" w:hAnsi="仿宋" w:eastAsia="仿宋_GB2312"/>
          <w:b w:val="0"/>
          <w:bCs w:val="0"/>
          <w:sz w:val="32"/>
          <w:szCs w:val="32"/>
        </w:rPr>
      </w:pPr>
    </w:p>
    <w:p>
      <w:pPr>
        <w:pStyle w:val="9"/>
        <w:ind w:firstLine="0" w:firstLineChars="0"/>
        <w:rPr>
          <w:rFonts w:ascii="仿宋_GB2312" w:hAnsi="仿宋" w:eastAsia="仿宋_GB2312"/>
          <w:b w:val="0"/>
          <w:bCs w:val="0"/>
          <w:sz w:val="32"/>
          <w:szCs w:val="32"/>
        </w:rPr>
      </w:pPr>
    </w:p>
    <w:p>
      <w:pPr>
        <w:pStyle w:val="9"/>
        <w:ind w:firstLine="0" w:firstLineChars="0"/>
        <w:rPr>
          <w:rFonts w:ascii="仿宋_GB2312" w:hAnsi="仿宋" w:eastAsia="仿宋_GB2312"/>
          <w:b w:val="0"/>
          <w:bCs w:val="0"/>
          <w:sz w:val="32"/>
          <w:szCs w:val="32"/>
        </w:rPr>
      </w:pPr>
    </w:p>
    <w:p>
      <w:pPr>
        <w:pStyle w:val="9"/>
        <w:ind w:firstLine="0" w:firstLineChars="0"/>
        <w:rPr>
          <w:rFonts w:hint="eastAsia" w:ascii="仿宋_GB2312" w:hAnsi="仿宋" w:eastAsia="仿宋_GB2312" w:cs="Times New Roman"/>
          <w:b w:val="0"/>
          <w:bCs w:val="0"/>
          <w:sz w:val="32"/>
          <w:szCs w:val="32"/>
        </w:rPr>
      </w:pPr>
    </w:p>
    <w:p>
      <w:pPr>
        <w:pStyle w:val="9"/>
        <w:ind w:firstLine="0" w:firstLineChars="0"/>
        <w:rPr>
          <w:rFonts w:hint="eastAsia" w:ascii="仿宋_GB2312" w:hAnsi="仿宋" w:eastAsia="仿宋_GB2312" w:cs="Times New Roman"/>
          <w:sz w:val="32"/>
          <w:szCs w:val="32"/>
        </w:rPr>
      </w:pPr>
    </w:p>
    <w:p>
      <w:pPr>
        <w:pStyle w:val="9"/>
        <w:ind w:firstLine="0" w:firstLineChars="0"/>
        <w:rPr>
          <w:rFonts w:hint="eastAsia" w:ascii="仿宋_GB2312" w:hAnsi="仿宋"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E2028"/>
    <w:multiLevelType w:val="singleLevel"/>
    <w:tmpl w:val="B7FE2028"/>
    <w:lvl w:ilvl="0" w:tentative="0">
      <w:start w:val="2"/>
      <w:numFmt w:val="chineseCounting"/>
      <w:suff w:val="nothing"/>
      <w:lvlText w:val="（%1）"/>
      <w:lvlJc w:val="left"/>
      <w:rPr>
        <w:rFonts w:hint="eastAsia"/>
      </w:rPr>
    </w:lvl>
  </w:abstractNum>
  <w:abstractNum w:abstractNumId="1">
    <w:nsid w:val="2B7C0D23"/>
    <w:multiLevelType w:val="singleLevel"/>
    <w:tmpl w:val="2B7C0D23"/>
    <w:lvl w:ilvl="0" w:tentative="0">
      <w:start w:val="2"/>
      <w:numFmt w:val="decimal"/>
      <w:suff w:val="nothing"/>
      <w:lvlText w:val="%1）"/>
      <w:lvlJc w:val="left"/>
    </w:lvl>
  </w:abstractNum>
  <w:abstractNum w:abstractNumId="2">
    <w:nsid w:val="36B3CB1D"/>
    <w:multiLevelType w:val="singleLevel"/>
    <w:tmpl w:val="36B3CB1D"/>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5F"/>
    <w:rsid w:val="00023EE4"/>
    <w:rsid w:val="000558AD"/>
    <w:rsid w:val="000934EE"/>
    <w:rsid w:val="0011353F"/>
    <w:rsid w:val="00141AB5"/>
    <w:rsid w:val="001541C9"/>
    <w:rsid w:val="002159FE"/>
    <w:rsid w:val="00264EBA"/>
    <w:rsid w:val="00266E40"/>
    <w:rsid w:val="003500F8"/>
    <w:rsid w:val="003B2C0B"/>
    <w:rsid w:val="003E7455"/>
    <w:rsid w:val="00542D5F"/>
    <w:rsid w:val="005463EC"/>
    <w:rsid w:val="005546C4"/>
    <w:rsid w:val="005B75F0"/>
    <w:rsid w:val="006E0F4D"/>
    <w:rsid w:val="00750079"/>
    <w:rsid w:val="009747CF"/>
    <w:rsid w:val="009D301D"/>
    <w:rsid w:val="00A85F1D"/>
    <w:rsid w:val="00AC13EA"/>
    <w:rsid w:val="00BA6598"/>
    <w:rsid w:val="00C318E6"/>
    <w:rsid w:val="00C9681D"/>
    <w:rsid w:val="00D361D0"/>
    <w:rsid w:val="03AD2785"/>
    <w:rsid w:val="0792018E"/>
    <w:rsid w:val="0B4C0433"/>
    <w:rsid w:val="0E5E2287"/>
    <w:rsid w:val="10E75939"/>
    <w:rsid w:val="129E3858"/>
    <w:rsid w:val="13EB1E8E"/>
    <w:rsid w:val="20030C15"/>
    <w:rsid w:val="20A17430"/>
    <w:rsid w:val="218A6E04"/>
    <w:rsid w:val="23FD7B91"/>
    <w:rsid w:val="25991CD9"/>
    <w:rsid w:val="26275C1C"/>
    <w:rsid w:val="2663634A"/>
    <w:rsid w:val="28532375"/>
    <w:rsid w:val="29DC6CBB"/>
    <w:rsid w:val="2D9C258A"/>
    <w:rsid w:val="2E632228"/>
    <w:rsid w:val="2FBE5171"/>
    <w:rsid w:val="36A67D9E"/>
    <w:rsid w:val="38755AEA"/>
    <w:rsid w:val="39896DAA"/>
    <w:rsid w:val="399C2A01"/>
    <w:rsid w:val="3AEB1D4D"/>
    <w:rsid w:val="3B4B03BD"/>
    <w:rsid w:val="3B927EAE"/>
    <w:rsid w:val="43EE49CE"/>
    <w:rsid w:val="54C27EBA"/>
    <w:rsid w:val="56907D43"/>
    <w:rsid w:val="57044182"/>
    <w:rsid w:val="58C06800"/>
    <w:rsid w:val="5955348A"/>
    <w:rsid w:val="59CC3A17"/>
    <w:rsid w:val="59ED784F"/>
    <w:rsid w:val="5E051408"/>
    <w:rsid w:val="60195A6D"/>
    <w:rsid w:val="60FB585E"/>
    <w:rsid w:val="65722F05"/>
    <w:rsid w:val="65EF4E66"/>
    <w:rsid w:val="666D4CB4"/>
    <w:rsid w:val="6741544F"/>
    <w:rsid w:val="6B1B6A2F"/>
    <w:rsid w:val="6D2264E9"/>
    <w:rsid w:val="6E134721"/>
    <w:rsid w:val="6EFF1E05"/>
    <w:rsid w:val="71462A75"/>
    <w:rsid w:val="71C50E7A"/>
    <w:rsid w:val="723E78F4"/>
    <w:rsid w:val="75EB0C40"/>
    <w:rsid w:val="769318C9"/>
    <w:rsid w:val="79125985"/>
    <w:rsid w:val="7A865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560" w:lineRule="exact"/>
      <w:ind w:firstLine="420" w:firstLineChars="200"/>
      <w:jc w:val="left"/>
    </w:pPr>
    <w:rPr>
      <w:rFonts w:eastAsia="方正仿宋简体"/>
    </w:rPr>
  </w:style>
  <w:style w:type="paragraph" w:styleId="3">
    <w:name w:val="Body Text Indent"/>
    <w:basedOn w:val="1"/>
    <w:qFormat/>
    <w:uiPriority w:val="0"/>
    <w:pPr>
      <w:ind w:firstLine="720" w:firstLineChars="225"/>
    </w:pPr>
    <w:rPr>
      <w:rFonts w:ascii="??_GB2312" w:eastAsia="Times New Roman"/>
      <w:sz w:val="32"/>
    </w:rPr>
  </w:style>
  <w:style w:type="paragraph" w:styleId="4">
    <w:name w:val="Balloon Text"/>
    <w:basedOn w:val="1"/>
    <w:link w:val="11"/>
    <w:semiHidden/>
    <w:unhideWhenUsed/>
    <w:qFormat/>
    <w:uiPriority w:val="99"/>
    <w:rPr>
      <w:sz w:val="18"/>
      <w:szCs w:val="18"/>
    </w:rPr>
  </w:style>
  <w:style w:type="paragraph" w:styleId="5">
    <w:name w:val="Normal (Web)"/>
    <w:basedOn w:val="1"/>
    <w:uiPriority w:val="0"/>
    <w:pPr>
      <w:spacing w:before="100" w:beforeAutospacing="1" w:after="100" w:afterAutospacing="1"/>
      <w:jc w:val="left"/>
    </w:pPr>
    <w:rPr>
      <w:rFonts w:ascii="Calibri" w:hAnsi="Calibri"/>
      <w:kern w:val="0"/>
      <w:sz w:val="24"/>
      <w:szCs w:val="24"/>
    </w:rPr>
  </w:style>
  <w:style w:type="character" w:styleId="8">
    <w:name w:val="Hyperlink"/>
    <w:basedOn w:val="7"/>
    <w:semiHidden/>
    <w:unhideWhenUsed/>
    <w:qFormat/>
    <w:uiPriority w:val="99"/>
    <w:rPr>
      <w:color w:val="0000FF"/>
      <w:u w:val="single"/>
    </w:rPr>
  </w:style>
  <w:style w:type="paragraph" w:styleId="9">
    <w:name w:val="List Paragraph"/>
    <w:basedOn w:val="1"/>
    <w:qFormat/>
    <w:uiPriority w:val="34"/>
    <w:pPr>
      <w:ind w:firstLine="420" w:firstLineChars="200"/>
    </w:pPr>
  </w:style>
  <w:style w:type="paragraph" w:customStyle="1" w:styleId="10">
    <w:name w:val="doc-a1"/>
    <w:basedOn w:val="1"/>
    <w:semiHidden/>
    <w:qFormat/>
    <w:uiPriority w:val="99"/>
    <w:pPr>
      <w:widowControl/>
      <w:spacing w:before="100" w:beforeAutospacing="1" w:after="100" w:afterAutospacing="1"/>
      <w:ind w:firstLine="480"/>
      <w:jc w:val="left"/>
    </w:pPr>
    <w:rPr>
      <w:rFonts w:ascii="微软雅黑" w:hAnsi="微软雅黑" w:eastAsia="微软雅黑" w:cs="宋体"/>
      <w:kern w:val="0"/>
      <w:sz w:val="26"/>
      <w:szCs w:val="26"/>
    </w:rPr>
  </w:style>
  <w:style w:type="character" w:customStyle="1" w:styleId="11">
    <w:name w:val="批注框文本 字符"/>
    <w:basedOn w:val="7"/>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4CB0C9-B7EA-4886-9280-930720DAF5EA}">
  <ds:schemaRefs/>
</ds:datastoreItem>
</file>

<file path=docProps/app.xml><?xml version="1.0" encoding="utf-8"?>
<Properties xmlns="http://schemas.openxmlformats.org/officeDocument/2006/extended-properties" xmlns:vt="http://schemas.openxmlformats.org/officeDocument/2006/docPropsVTypes">
  <Template>Normal</Template>
  <Pages>19</Pages>
  <Words>1157</Words>
  <Characters>6598</Characters>
  <Lines>54</Lines>
  <Paragraphs>15</Paragraphs>
  <TotalTime>24</TotalTime>
  <ScaleCrop>false</ScaleCrop>
  <LinksUpToDate>false</LinksUpToDate>
  <CharactersWithSpaces>7740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2021-08-13T10:50:00Z</dcterms:created>
  <dc:creator>张 水清</dc:creator>
  <cp:lastModifiedBy>Administrator</cp:lastModifiedBy>
  <cp:lastPrinted>2021-08-16T02:58:00Z</cp:lastPrinted>
  <dcterms:modified xsi:type="dcterms:W3CDTF">2021-08-18T09:20:09Z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68E03ADB5D744FBC8358A6206A474840</vt:lpwstr>
  </property>
</Properties>
</file>