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color w:val="0D0D0D"/>
          <w:kern w:val="0"/>
          <w:sz w:val="28"/>
          <w:szCs w:val="28"/>
        </w:rPr>
      </w:pPr>
      <w:r>
        <w:rPr>
          <w:rFonts w:hint="eastAsia" w:ascii="宋体" w:cs="Times New Roman"/>
          <w:color w:val="0D0D0D"/>
          <w:kern w:val="0"/>
          <w:sz w:val="28"/>
          <w:szCs w:val="28"/>
        </w:rPr>
        <w:t>附件一：</w:t>
      </w:r>
      <w:bookmarkStart w:id="0" w:name="_GoBack"/>
      <w:r>
        <w:rPr>
          <w:rFonts w:hint="eastAsia" w:ascii="宋体" w:cs="Times New Roman"/>
          <w:color w:val="0D0D0D"/>
          <w:kern w:val="0"/>
          <w:sz w:val="28"/>
          <w:szCs w:val="28"/>
        </w:rPr>
        <w:t>岗位设置表</w:t>
      </w:r>
      <w:bookmarkEnd w:id="0"/>
    </w:p>
    <w:tbl>
      <w:tblPr>
        <w:tblStyle w:val="2"/>
        <w:tblW w:w="1474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2126"/>
        <w:gridCol w:w="861"/>
        <w:gridCol w:w="2116"/>
        <w:gridCol w:w="992"/>
        <w:gridCol w:w="1701"/>
        <w:gridCol w:w="1024"/>
        <w:gridCol w:w="238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部门及岗位名称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人数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 xml:space="preserve">年龄       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 xml:space="preserve"> （周岁）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工作经验要求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水务集团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取样员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（安全质量部）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35周岁及以下（1985年8月12日以后出生）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高中及以上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有C1驾驶证，有1年及以上的驾驶经验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取样员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/>
              </w:rPr>
              <w:t>（供水公司）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35周岁及以下（1985年8月12日以后出生）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高中及以上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有C1驾驶证，有1年及以上的驾驶经验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3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孝源营业部抢维修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（供水公司）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45周岁及以下（1975年8月12日以后出生）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高中及以上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有一定的自来水管道维修技能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者优先考虑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天子湖抢维修员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（供水公司）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45周岁及以下（1975年8月12日以后出生）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高中及以上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有一定的自来水管道维修技能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者优先考虑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污泥脱水运行工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（清源公司）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50周岁及以下（1970年8月12日以后出生）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高中及以上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直接面试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工作地点：天子湖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37BD1"/>
    <w:rsid w:val="0D3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2021-08-18T02:18:00Z</dcterms:created>
  <dc:creator>Administrator</dc:creator>
  <cp:lastModifiedBy>Administrator</cp:lastModifiedBy>
  <dcterms:modified xsi:type="dcterms:W3CDTF">2021-08-18T02:19:06Z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E8F094FACE4B4BE09951E1D8B9B2E02F</vt:lpwstr>
  </property>
</Properties>
</file>