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91"/>
        <w:gridCol w:w="470"/>
        <w:gridCol w:w="728"/>
        <w:gridCol w:w="629"/>
        <w:gridCol w:w="685"/>
        <w:gridCol w:w="545"/>
        <w:gridCol w:w="755"/>
        <w:gridCol w:w="786"/>
        <w:gridCol w:w="1199"/>
        <w:gridCol w:w="902"/>
        <w:gridCol w:w="956"/>
        <w:gridCol w:w="870"/>
        <w:gridCol w:w="611"/>
        <w:gridCol w:w="775"/>
        <w:gridCol w:w="597"/>
        <w:gridCol w:w="1187"/>
        <w:gridCol w:w="127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55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444444"/>
                <w:sz w:val="28"/>
                <w:szCs w:val="28"/>
                <w:bdr w:val="none" w:color="auto" w:sz="0" w:space="0"/>
              </w:rPr>
              <w:t>温州设计集团下属单位温州市工业设计院有限公司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444444"/>
                <w:sz w:val="28"/>
                <w:szCs w:val="28"/>
                <w:bdr w:val="none" w:color="auto" w:sz="0" w:space="0"/>
              </w:rPr>
              <w:t>2021年度第一期招聘专业技术人才岗位一览表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具体岗位</w:t>
            </w:r>
          </w:p>
        </w:tc>
        <w:tc>
          <w:tcPr>
            <w:tcW w:w="1489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813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非应届</w:t>
            </w:r>
          </w:p>
        </w:tc>
        <w:tc>
          <w:tcPr>
            <w:tcW w:w="67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应届（2021年，含择业期）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出生年限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岗位要求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户籍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设计咨询类（6）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建筑设计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建筑学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结构设计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eastAsia="宋体" w:cs="Arial"/>
                <w:b/>
                <w:bCs/>
                <w:color w:val="444444"/>
                <w:sz w:val="20"/>
                <w:szCs w:val="20"/>
                <w:bdr w:val="none" w:color="auto" w:sz="0" w:space="0"/>
                <w:shd w:val="clear" w:fill="FFFFFF"/>
              </w:rPr>
              <w:t>1986年1月以后出生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土木工程、结构工程、工程力学等相关专业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工程与规划咨询</w:t>
            </w:r>
            <w:r>
              <w:rPr>
                <w:rFonts w:ascii="Arial" w:hAnsi="Arial" w:cs="Arial"/>
                <w:color w:val="444444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color w:val="444444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/>
                <w:color w:val="444444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/>
                <w:color w:val="444444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建筑管理、工程管理、社会学类、经济学类等相关专业</w:t>
            </w:r>
            <w:r>
              <w:rPr>
                <w:rFonts w:hint="default" w:ascii="Arial" w:hAnsi="Arial" w:cs="Arial"/>
                <w:color w:val="444444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  <w:bdr w:val="none" w:color="auto" w:sz="0" w:space="0"/>
              </w:rPr>
              <w:t>节能评估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热能与动力工程或能源动力类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  <w:bdr w:val="none" w:color="auto" w:sz="0" w:space="0"/>
              </w:rPr>
              <w:t>工程咨询（化工方向）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1986年1月以后出生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全日制本科及以上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生物化工、化学工程与工艺、化工与制药等相关专业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具备相关注册执业资格者优先；有相关工作经验者优先。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0"/>
                <w:szCs w:val="20"/>
                <w:bdr w:val="none" w:color="auto" w:sz="0" w:space="0"/>
              </w:rPr>
              <w:t>/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2"/>
                <w:szCs w:val="22"/>
                <w:bdr w:val="none" w:color="auto" w:sz="0" w:space="0"/>
              </w:rPr>
              <w:t>/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F18C9"/>
    <w:rsid w:val="25A95666"/>
    <w:rsid w:val="28B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2021-07-23T10:13:00Z</dcterms:created>
  <dc:creator>spunky</dc:creator>
  <cp:lastModifiedBy>Administrator</cp:lastModifiedBy>
  <dcterms:modified xsi:type="dcterms:W3CDTF">2021-08-18T01:26:47Z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D7B7AD617FE746BFB4B7CC8D0391F088</vt:lpwstr>
  </property>
</Properties>
</file>