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692" w:tblpY="209"/>
        <w:tblOverlap w:val="never"/>
        <w:tblW w:w="107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"/>
        <w:gridCol w:w="1121"/>
        <w:gridCol w:w="828"/>
        <w:gridCol w:w="361"/>
        <w:gridCol w:w="1276"/>
        <w:gridCol w:w="158"/>
        <w:gridCol w:w="976"/>
        <w:gridCol w:w="142"/>
        <w:gridCol w:w="677"/>
        <w:gridCol w:w="320"/>
        <w:gridCol w:w="1477"/>
        <w:gridCol w:w="37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bookmarkStart w:id="0" w:name="RANGE!A1:I14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 xml:space="preserve"> </w:t>
            </w:r>
            <w:bookmarkStart w:id="1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赤峰市中医蒙医医院202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度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全日制硕士研究生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报名表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\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专业：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4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4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本人电话：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亲属电话：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规培证、</w:t>
            </w:r>
            <w:r>
              <w:rPr>
                <w:rFonts w:hint="eastAsia" w:ascii="宋体" w:hAnsi="宋体" w:cs="宋体"/>
                <w:kern w:val="0"/>
                <w:sz w:val="24"/>
              </w:rPr>
              <w:t>执业证（资格证书）名称及取得时间</w:t>
            </w:r>
          </w:p>
        </w:tc>
        <w:tc>
          <w:tcPr>
            <w:tcW w:w="8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主要经历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临床及实习培训经历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主要经历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作单位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96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</w:t>
            </w:r>
          </w:p>
          <w:p>
            <w:pPr>
              <w:widowControl/>
              <w:ind w:firstLine="330" w:firstLineChars="1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经审查，符合应聘资格条件。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　　　　　　　　　　　                审查人签名：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　　　　　　　　　　　　　            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　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83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说明： 1、本表必须打印，一式两份。2、本人简历从高中开始填写，后续学历按先后顺序填写。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、本表附本人近期正面免冠彩色照片两张（白底2寸）。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、考生必须如实填写上述内容，如填报虚假信息者，取消考试或聘用资格。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、如有其他需要说明的情况可另附。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、本表内容必须与所提交材料一致，不得虚报、误报。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A1D6F"/>
    <w:rsid w:val="1E2A1D6F"/>
    <w:rsid w:val="431B16D2"/>
    <w:rsid w:val="7AB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spacing w:before="100" w:beforeAutospacing="1"/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2021-08-17T01:08:00Z</dcterms:created>
  <dc:creator>L</dc:creator>
  <cp:lastModifiedBy>L</cp:lastModifiedBy>
  <dcterms:modified xsi:type="dcterms:W3CDTF">2021-08-17T01:08:41Z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6160AC01ACC84E73974955DDFF616777</vt:lpwstr>
  </property>
</Properties>
</file>