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重庆文化艺术职业学院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2021年考核招聘疫情防控注意事项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为进一步筑牢校园疫情防控防线，确保学校师生生命安全健康，现就学院2021年考核招聘疫情防控注意事项提示如下：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对于从境外或市外其他中高风险区来渝应聘人员，需按要求完成抵渝14天集中隔离医学观察及4次核酸检测（第1、4、7、14天）。持解除隔离证明及48小时内核酸检测阴性证明，方可核验、测温、登记进校。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于从高风险所在县（区）的其他低风险区来渝应聘人员，需按要求完成抵渝7天居家隔离加7天自我健康监测，并需完成3次核酸检测（第1、7、14天），持解除隔离证明及48小时内核酸检测阴性证明，方可核验、测温、登记进校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对于从中风险所在县（区）的其他低风险区来渝应聘人员，需按要求完成14天自我健康监测，并需完成3次核酸检测（第1、7、14天），持48小时内核酸检测阴性证明，方可核验、测温、登记进校。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于从高、中风险区所在地市的其他县（区）来渝，或从未划定高中风险区但出现本土病例的所在地市来渝应聘人员，需按要求完成7天自我健康监测，并需完成1次核酸检测，持48小时内核酸检测阴性证明，方可核验、测温、登记进校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对于市外其他地区来渝应聘人员，抵渝后请在重庆完成1次核酸检测，进校时请提交48小时内在渝核酸检测阴性证明，方可核验、测温、登记进校。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对于近14天内有过离渝史，且未到过境外或国内高中风险区的重庆籍应聘人员，需提供48小时内核酸检测阴性证明后，方可核验、测温、登记进校。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对于近14天未离渝或外省非中高风险区返渝超过14天以上的应聘人员，无需提交核酸检测证明，按要求核验、测温、登记进行。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所有应聘人员均需严格落实防控要求，进校佩戴口罩，保持1米间距，在学校北门提供健康码、行程码以备核验，并在核验、测温、登记无误后根据安保人员指示有序进校，进校后未进允许严禁私自摘除口罩，严禁在考场以外其他区域逗留。如信息核验有问题或者测温（含复测一次）超过37.3度的，将按防控要求严禁入校，并由防控办按属地管理报送巴南区防控中心接受进一步的检测、观察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所有应聘人员务必本着对自己负责、对他人负责、对社会负责的态度如实上报自己行程信息、接触信息及健康信息。</w:t>
      </w: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个人健康承诺书</w:t>
      </w:r>
    </w:p>
    <w:p>
      <w:pPr>
        <w:spacing w:line="520" w:lineRule="exact"/>
        <w:ind w:left="-97" w:leftChars="-46" w:firstLine="726" w:firstLineChars="227"/>
        <w:rPr>
          <w:rFonts w:ascii="楷体" w:hAnsi="楷体" w:eastAsia="楷体" w:cs="楷体"/>
          <w:sz w:val="32"/>
          <w:szCs w:val="32"/>
        </w:rPr>
      </w:pPr>
    </w:p>
    <w:p>
      <w:pPr>
        <w:spacing w:line="520" w:lineRule="exact"/>
        <w:ind w:left="-97" w:leftChars="-46" w:firstLine="726" w:firstLineChars="227"/>
        <w:rPr>
          <w:rFonts w:ascii="方正仿宋_GBK" w:hAnsi="方正仿宋_GBK" w:eastAsia="方正仿宋_GBK" w:cs="方正仿宋_GBK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身份证号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手机号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，家庭住址：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。 2021年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 xml:space="preserve"> 日 自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省（区、直辖市）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市（区）前来参加重庆文化艺术职业学院考核招聘。</w:t>
      </w:r>
    </w:p>
    <w:p>
      <w:pPr>
        <w:spacing w:line="520" w:lineRule="exact"/>
        <w:ind w:left="-97" w:leftChars="-46" w:firstLine="726" w:firstLineChars="227"/>
        <w:rPr>
          <w:rFonts w:ascii="方正仿宋_GBK" w:hAnsi="方正仿宋_GBK" w:eastAsia="方正仿宋_GBK" w:cs="方正仿宋_GBK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</w:rPr>
        <w:t>本人郑重承诺：本人及共同生活的亲属，最近14天以来，未发现身体不适，没有在高、中风险地区逗留过，未接触新冠肺炎确诊病例，在出行期间全程按要求作好了自我防护。最近28天内，本人到过的国家、地区有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。目前，本人身体状况为</w:t>
      </w:r>
      <w:r>
        <w:rPr>
          <w:rFonts w:hint="eastAsia" w:ascii="方正仿宋_GBK" w:hAnsi="方正仿宋_GBK" w:eastAsia="方正仿宋_GBK" w:cs="方正仿宋_GBK"/>
          <w:sz w:val="32"/>
          <w:szCs w:val="36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6"/>
        </w:rPr>
        <w:t>。</w:t>
      </w:r>
    </w:p>
    <w:p>
      <w:pPr>
        <w:spacing w:line="520" w:lineRule="exact"/>
        <w:ind w:left="-97" w:leftChars="-46" w:firstLine="726" w:firstLineChars="227"/>
        <w:rPr>
          <w:rFonts w:ascii="方正仿宋_GBK" w:hAnsi="方正仿宋_GBK" w:eastAsia="方正仿宋_GBK" w:cs="方正仿宋_GBK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</w:rPr>
        <w:t>本人承诺：上述信息完全属实，如有不实，本人愿意承担法律责任。</w:t>
      </w:r>
    </w:p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6"/>
        </w:rPr>
      </w:pPr>
    </w:p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6"/>
        </w:rPr>
      </w:pPr>
    </w:p>
    <w:p>
      <w:pPr>
        <w:spacing w:line="520" w:lineRule="exact"/>
        <w:ind w:firstLine="6720" w:firstLineChars="2100"/>
        <w:rPr>
          <w:rFonts w:ascii="方正仿宋_GBK" w:hAnsi="方正仿宋_GBK" w:eastAsia="方正仿宋_GBK" w:cs="方正仿宋_GBK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</w:rPr>
        <w:t>承诺人：</w:t>
      </w:r>
    </w:p>
    <w:p>
      <w:pPr>
        <w:spacing w:line="520" w:lineRule="exact"/>
        <w:ind w:left="-97" w:leftChars="-46" w:firstLine="726" w:firstLineChars="227"/>
        <w:rPr>
          <w:rFonts w:ascii="方正仿宋_GBK" w:hAnsi="方正仿宋_GBK" w:eastAsia="方正仿宋_GBK" w:cs="方正仿宋_GBK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6"/>
        </w:rPr>
        <w:t xml:space="preserve">                                   年   月   日</w:t>
      </w: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EDB50A"/>
    <w:multiLevelType w:val="singleLevel"/>
    <w:tmpl w:val="EAEDB5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7715"/>
    <w:rsid w:val="3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2021-08-15T03:18:00Z</dcterms:created>
  <dc:creator>李阳</dc:creator>
  <cp:lastModifiedBy>李阳</cp:lastModifiedBy>
  <dcterms:modified xsi:type="dcterms:W3CDTF">2021-08-15T03:18:49Z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272C18AF92184E4C8CB503584422F025</vt:lpwstr>
  </property>
</Properties>
</file>