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8167" w:x="2137" w:y="3742"/>
        <w:widowControl w:val="0"/>
        <w:autoSpaceDE w:val="0"/>
        <w:autoSpaceDN w:val="0"/>
        <w:spacing w:line="525" w:lineRule="exact"/>
        <w:rPr>
          <w:rFonts w:ascii="APCEBJ+FZXBSJW--GB1-0" w:hAnsi="Calibri"/>
          <w:color w:val="000000"/>
          <w:sz w:val="44"/>
          <w:szCs w:val="22"/>
          <w:lang w:val="en-US" w:eastAsia="en-US" w:bidi="ar-SA"/>
        </w:rPr>
      </w:pPr>
      <w:r>
        <w:rPr>
          <w:rFonts w:ascii="APCEBJ+FZXBSJW--GB1-0" w:hAnsi="APCEBJ+FZXBSJW--GB1-0" w:cs="APCEBJ+FZXBSJW--GB1-0"/>
          <w:color w:val="000000"/>
          <w:sz w:val="44"/>
          <w:szCs w:val="22"/>
          <w:lang w:val="en-US" w:eastAsia="en-US" w:bidi="ar-SA"/>
        </w:rPr>
        <w:t>全军面向社会公开招考文职人员统一考试</w:t>
      </w:r>
    </w:p>
    <w:p>
      <w:pPr>
        <w:framePr w:w="8167" w:x="2137" w:y="3742"/>
        <w:widowControl w:val="0"/>
        <w:autoSpaceDE w:val="0"/>
        <w:autoSpaceDN w:val="0"/>
        <w:spacing w:before="75" w:line="525" w:lineRule="exact"/>
        <w:ind w:left="1319"/>
        <w:rPr>
          <w:rFonts w:ascii="APCEBJ+FZXBSJW--GB1-0" w:hAnsi="Calibri"/>
          <w:color w:val="000000"/>
          <w:sz w:val="44"/>
          <w:szCs w:val="22"/>
          <w:lang w:val="en-US" w:eastAsia="en-US" w:bidi="ar-SA"/>
        </w:rPr>
      </w:pPr>
      <w:r>
        <w:rPr>
          <w:rFonts w:ascii="APCEBJ+FZXBSJW--GB1-0" w:hAnsi="APCEBJ+FZXBSJW--GB1-0" w:cs="APCEBJ+FZXBSJW--GB1-0"/>
          <w:color w:val="000000"/>
          <w:sz w:val="44"/>
          <w:szCs w:val="22"/>
          <w:lang w:val="en-US" w:eastAsia="en-US" w:bidi="ar-SA"/>
        </w:rPr>
        <w:t>经济学类专业科目考试大纲</w:t>
      </w:r>
    </w:p>
    <w:p>
      <w:pPr>
        <w:framePr w:w="3124" w:x="4655" w:y="11676"/>
        <w:widowControl w:val="0"/>
        <w:autoSpaceDE w:val="0"/>
        <w:autoSpaceDN w:val="0"/>
        <w:spacing w:line="320" w:lineRule="exact"/>
        <w:rPr>
          <w:rFonts w:ascii="DBWRRV+KaiTi_GB2312" w:hAnsi="Calibri"/>
          <w:color w:val="000000"/>
          <w:sz w:val="32"/>
          <w:szCs w:val="22"/>
          <w:lang w:val="en-US" w:eastAsia="en-US" w:bidi="ar-SA"/>
        </w:rPr>
      </w:pPr>
      <w:r>
        <w:rPr>
          <w:rFonts w:ascii="DBWRRV+KaiTi_GB2312" w:hAnsi="DBWRRV+KaiTi_GB2312" w:cs="DBWRRV+KaiTi_GB2312"/>
          <w:color w:val="000000"/>
          <w:sz w:val="32"/>
          <w:szCs w:val="22"/>
          <w:lang w:val="en-US" w:eastAsia="en-US" w:bidi="ar-SA"/>
        </w:rPr>
        <w:t>中央军委政治工作部</w:t>
      </w:r>
    </w:p>
    <w:p>
      <w:pPr>
        <w:framePr w:w="2483" w:x="4976" w:y="12476"/>
        <w:widowControl w:val="0"/>
        <w:autoSpaceDE w:val="0"/>
        <w:autoSpaceDN w:val="0"/>
        <w:spacing w:line="423" w:lineRule="exact"/>
        <w:rPr>
          <w:rFonts w:ascii="DBWRRV+KaiTi_GB2312" w:hAnsi="Calibri"/>
          <w:color w:val="000000"/>
          <w:sz w:val="32"/>
          <w:szCs w:val="22"/>
          <w:lang w:val="en-US" w:eastAsia="en-US" w:bidi="ar-SA"/>
        </w:rPr>
      </w:pPr>
      <w:r>
        <w:rPr>
          <w:rFonts w:ascii="DBWRRV+KaiTi_GB2312" w:hAnsi="DBWRRV+KaiTi_GB2312" w:cs="DBWRRV+KaiTi_GB2312"/>
          <w:color w:val="000000"/>
          <w:sz w:val="32"/>
          <w:szCs w:val="22"/>
          <w:lang w:val="en-US" w:eastAsia="en-US" w:bidi="ar-SA"/>
        </w:rPr>
        <w:t>二</w:t>
      </w:r>
      <w:r>
        <w:rPr>
          <w:rFonts w:ascii="HHLFNV+MicrosoftYaHei" w:hAnsi="HHLFNV+MicrosoftYaHei" w:cs="HHLFNV+MicrosoftYaHei"/>
          <w:color w:val="000000"/>
          <w:spacing w:val="-1"/>
          <w:sz w:val="32"/>
          <w:szCs w:val="22"/>
          <w:lang w:val="en-US" w:eastAsia="en-US" w:bidi="ar-SA"/>
        </w:rPr>
        <w:t>〇</w:t>
      </w:r>
      <w:r>
        <w:rPr>
          <w:rFonts w:ascii="DBWRRV+KaiTi_GB2312" w:hAnsi="DBWRRV+KaiTi_GB2312" w:cs="DBWRRV+KaiTi_GB2312"/>
          <w:color w:val="000000"/>
          <w:sz w:val="32"/>
          <w:szCs w:val="22"/>
          <w:lang w:val="en-US" w:eastAsia="en-US" w:bidi="ar-SA"/>
        </w:rPr>
        <w:t>一八年六月</w:t>
      </w:r>
    </w:p>
    <w:p>
      <w:pPr>
        <w:spacing w:line="0" w:lineRule="atLeast"/>
        <w:rPr>
          <w:rFonts w:ascii="Arial" w:hAnsi="Calibr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97pt;height:843.95pt;margin-top:-0.95pt;margin-left:-1pt;mso-position-horizontal-relative:page;mso-position-vertical-relative:page;position:absolute;z-index:-25165824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 w:name="br1_0"/>
      <w:bookmarkEnd w:id="1"/>
      <w:r>
        <w:rPr>
          <w:rFonts w:ascii="Arial" w:eastAsiaTheme="minorEastAsia" w:hAnsiTheme="minorHAnsi" w:cstheme="minorBidi"/>
          <w:color w:val="FF0000"/>
          <w:sz w:val="2"/>
          <w:szCs w:val="22"/>
          <w:lang w:val="en-US" w:eastAsia="en-US" w:bidi="ar-SA"/>
        </w:rPr>
        <w:t xml:space="preserve"> </w:t>
      </w:r>
    </w:p>
    <w:p>
      <w:pPr>
        <w:framePr w:w="8167" w:x="2248" w:y="2067"/>
        <w:widowControl w:val="0"/>
        <w:autoSpaceDE w:val="0"/>
        <w:autoSpaceDN w:val="0"/>
        <w:spacing w:line="525" w:lineRule="exact"/>
        <w:rPr>
          <w:rFonts w:eastAsiaTheme="minorEastAsia" w:hAnsiTheme="minorHAnsi" w:cstheme="minorBidi"/>
          <w:color w:val="000000"/>
          <w:sz w:val="44"/>
          <w:szCs w:val="22"/>
          <w:lang w:val="en-US" w:eastAsia="en-US" w:bidi="ar-SA"/>
        </w:rPr>
      </w:pPr>
      <w:r>
        <w:rPr>
          <w:rFonts w:ascii="MPQHCN+FZXBSJW--GB1-0" w:hAnsi="MPQHCN+FZXBSJW--GB1-0" w:eastAsiaTheme="minorEastAsia" w:cs="MPQHCN+FZXBSJW--GB1-0"/>
          <w:color w:val="000000"/>
          <w:sz w:val="44"/>
          <w:szCs w:val="22"/>
          <w:lang w:val="en-US" w:eastAsia="en-US" w:bidi="ar-SA"/>
        </w:rPr>
        <w:t>全军面向社会公开招考文职人员统一考试</w:t>
      </w:r>
    </w:p>
    <w:p>
      <w:pPr>
        <w:framePr w:w="8167" w:x="2248" w:y="2067"/>
        <w:widowControl w:val="0"/>
        <w:autoSpaceDE w:val="0"/>
        <w:autoSpaceDN w:val="0"/>
        <w:spacing w:before="75" w:line="525" w:lineRule="exact"/>
        <w:ind w:left="1319"/>
        <w:rPr>
          <w:rFonts w:eastAsiaTheme="minorEastAsia" w:hAnsiTheme="minorHAnsi" w:cstheme="minorBidi"/>
          <w:color w:val="000000"/>
          <w:sz w:val="44"/>
          <w:szCs w:val="22"/>
          <w:lang w:val="en-US" w:eastAsia="en-US" w:bidi="ar-SA"/>
        </w:rPr>
      </w:pPr>
      <w:r>
        <w:rPr>
          <w:rFonts w:ascii="MPQHCN+FZXBSJW--GB1-0" w:hAnsi="MPQHCN+FZXBSJW--GB1-0" w:eastAsiaTheme="minorEastAsia" w:cs="MPQHCN+FZXBSJW--GB1-0"/>
          <w:color w:val="000000"/>
          <w:sz w:val="44"/>
          <w:szCs w:val="22"/>
          <w:lang w:val="en-US" w:eastAsia="en-US" w:bidi="ar-SA"/>
        </w:rPr>
        <w:t>经济学类专业科目考试大纲</w:t>
      </w:r>
    </w:p>
    <w:p>
      <w:pPr>
        <w:framePr w:w="8742" w:x="1843" w:y="3904"/>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为便于应试者充分了解全军面向社会公开招考文职人员统一考试经济学类专业科目的测</w:t>
      </w:r>
    </w:p>
    <w:p>
      <w:pPr>
        <w:framePr w:w="8742" w:x="1843" w:y="3904"/>
        <w:widowControl w:val="0"/>
        <w:autoSpaceDE w:val="0"/>
        <w:autoSpaceDN w:val="0"/>
        <w:spacing w:before="2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查范围、内容和要求，制定本大纲。</w:t>
      </w:r>
    </w:p>
    <w:p>
      <w:pPr>
        <w:framePr w:w="1680" w:x="2268" w:y="4878"/>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一、考试目的</w:t>
      </w:r>
    </w:p>
    <w:p>
      <w:pPr>
        <w:framePr w:w="8742" w:x="1843" w:y="5404"/>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主要测查应试者对适应招考岗位应当具备的基础知识、专业知识、相关知识的掌握程度</w:t>
      </w:r>
    </w:p>
    <w:p>
      <w:pPr>
        <w:framePr w:w="8742" w:x="1843" w:y="5404"/>
        <w:widowControl w:val="0"/>
        <w:autoSpaceDE w:val="0"/>
        <w:autoSpaceDN w:val="0"/>
        <w:spacing w:before="2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和灵活运用能力。</w:t>
      </w:r>
    </w:p>
    <w:p>
      <w:pPr>
        <w:framePr w:w="2880" w:x="2268" w:y="6378"/>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二、专业设置和测查范围</w:t>
      </w:r>
    </w:p>
    <w:p>
      <w:pPr>
        <w:framePr w:w="8742" w:x="1843" w:y="6904"/>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主要为应聘各单位会计、审计、经济岗位，以及应聘有关院校相应教研室文职人员岗位</w:t>
      </w:r>
    </w:p>
    <w:p>
      <w:pPr>
        <w:framePr w:w="8742" w:x="1843" w:y="6904"/>
        <w:widowControl w:val="0"/>
        <w:autoSpaceDE w:val="0"/>
        <w:autoSpaceDN w:val="0"/>
        <w:spacing w:before="2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者设置。</w:t>
      </w:r>
    </w:p>
    <w:p>
      <w:pPr>
        <w:framePr w:w="8744" w:x="1843" w:y="7897"/>
        <w:widowControl w:val="0"/>
        <w:autoSpaceDE w:val="0"/>
        <w:autoSpaceDN w:val="0"/>
        <w:spacing w:line="233"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经济学类专业科目设置会计学、审计学、经济学共</w:t>
      </w:r>
      <w:r>
        <w:rPr>
          <w:rFonts w:eastAsiaTheme="minorEastAsia" w:hAnsiTheme="minorHAnsi" w:cstheme="minorBidi"/>
          <w:color w:val="000000"/>
          <w:spacing w:val="52"/>
          <w:sz w:val="21"/>
          <w:szCs w:val="22"/>
          <w:lang w:val="en-US" w:eastAsia="en-US" w:bidi="ar-SA"/>
        </w:rPr>
        <w:t xml:space="preserve"> </w:t>
      </w:r>
      <w:r>
        <w:rPr>
          <w:rFonts w:eastAsiaTheme="minorEastAsia" w:hAnsiTheme="minorHAnsi" w:cstheme="minorBidi"/>
          <w:color w:val="000000"/>
          <w:sz w:val="21"/>
          <w:szCs w:val="22"/>
          <w:lang w:val="en-US" w:eastAsia="en-US" w:bidi="ar-SA"/>
        </w:rPr>
        <w:t>3</w:t>
      </w:r>
      <w:r>
        <w:rPr>
          <w:rFonts w:eastAsiaTheme="minorEastAsia" w:hAnsiTheme="minorHAnsi" w:cstheme="minorBidi"/>
          <w:color w:val="000000"/>
          <w:spacing w:val="52"/>
          <w:sz w:val="21"/>
          <w:szCs w:val="22"/>
          <w:lang w:val="en-US" w:eastAsia="en-US" w:bidi="ar-SA"/>
        </w:rPr>
        <w:t xml:space="preserve"> </w:t>
      </w:r>
      <w:r>
        <w:rPr>
          <w:rFonts w:ascii="SimSun" w:hAnsi="SimSun" w:eastAsiaTheme="minorEastAsia" w:cs="SimSun"/>
          <w:color w:val="000000"/>
          <w:sz w:val="21"/>
          <w:szCs w:val="22"/>
          <w:lang w:val="en-US" w:eastAsia="en-US" w:bidi="ar-SA"/>
        </w:rPr>
        <w:t>个专业。测查范围包括经济学基础</w:t>
      </w:r>
    </w:p>
    <w:p>
      <w:pPr>
        <w:framePr w:w="8744" w:x="1843" w:y="7897"/>
        <w:widowControl w:val="0"/>
        <w:autoSpaceDE w:val="0"/>
        <w:autoSpaceDN w:val="0"/>
        <w:spacing w:before="275"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综合和经济学专业知识两部分。</w:t>
      </w:r>
    </w:p>
    <w:p>
      <w:pPr>
        <w:framePr w:w="8750" w:x="1843" w:y="8905"/>
        <w:widowControl w:val="0"/>
        <w:autoSpaceDE w:val="0"/>
        <w:autoSpaceDN w:val="0"/>
        <w:spacing w:line="210" w:lineRule="exact"/>
        <w:ind w:left="412"/>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2"/>
          <w:sz w:val="21"/>
          <w:szCs w:val="22"/>
          <w:lang w:val="en-US" w:eastAsia="en-US" w:bidi="ar-SA"/>
        </w:rPr>
        <w:t>经济学类基础综合部分：应聘经济学类专业技术岗位考试的公共内容。主要包括宏观经济</w:t>
      </w:r>
    </w:p>
    <w:p>
      <w:pPr>
        <w:framePr w:w="8750" w:x="1843" w:y="8905"/>
        <w:widowControl w:val="0"/>
        <w:autoSpaceDE w:val="0"/>
        <w:autoSpaceDN w:val="0"/>
        <w:spacing w:before="289"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4"/>
          <w:sz w:val="21"/>
          <w:szCs w:val="22"/>
          <w:lang w:val="en-US" w:eastAsia="en-US" w:bidi="ar-SA"/>
        </w:rPr>
        <w:t>学、微观经济学、经济法等。</w:t>
      </w:r>
    </w:p>
    <w:p>
      <w:pPr>
        <w:framePr w:w="8742" w:x="1843" w:y="9904"/>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经济学类专业知识部分：应聘经济学类专业技术岗位考试的专业内容统称。各专业分别</w:t>
      </w:r>
    </w:p>
    <w:p>
      <w:pPr>
        <w:framePr w:w="8742" w:x="1843" w:y="9904"/>
        <w:widowControl w:val="0"/>
        <w:autoSpaceDE w:val="0"/>
        <w:autoSpaceDN w:val="0"/>
        <w:spacing w:before="2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为：①会计学包括基础会计学、财务管理学；②审计学包括审计基础理论、企业审计、建设</w:t>
      </w:r>
    </w:p>
    <w:p>
      <w:pPr>
        <w:framePr w:w="8742" w:x="1843" w:y="9904"/>
        <w:widowControl w:val="0"/>
        <w:autoSpaceDE w:val="0"/>
        <w:autoSpaceDN w:val="0"/>
        <w:spacing w:before="289"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项目审计；③经济学包括财政学、金融学和统计学。</w:t>
      </w:r>
    </w:p>
    <w:p>
      <w:pPr>
        <w:framePr w:w="8742" w:x="1843" w:y="9904"/>
        <w:widowControl w:val="0"/>
        <w:autoSpaceDE w:val="0"/>
        <w:autoSpaceDN w:val="0"/>
        <w:spacing w:before="265" w:line="240" w:lineRule="exact"/>
        <w:ind w:left="425"/>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三、考试方式和时限</w:t>
      </w:r>
    </w:p>
    <w:p>
      <w:pPr>
        <w:framePr w:w="4441" w:x="2263" w:y="11898"/>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考试方式为闭卷笔试。考试时限为</w:t>
      </w:r>
      <w:r>
        <w:rPr>
          <w:rFonts w:eastAsiaTheme="minorEastAsia" w:hAnsiTheme="minorHAnsi" w:cstheme="minorBidi"/>
          <w:color w:val="000000"/>
          <w:sz w:val="21"/>
          <w:szCs w:val="22"/>
          <w:lang w:val="en-US" w:eastAsia="en-US" w:bidi="ar-SA"/>
        </w:rPr>
        <w:t xml:space="preserve"> </w:t>
      </w:r>
      <w:r>
        <w:rPr>
          <w:rFonts w:eastAsiaTheme="minorEastAsia" w:hAnsiTheme="minorHAnsi" w:cstheme="minorBidi"/>
          <w:color w:val="000000"/>
          <w:sz w:val="21"/>
          <w:szCs w:val="22"/>
          <w:lang w:val="en-US" w:eastAsia="en-US" w:bidi="ar-SA"/>
        </w:rPr>
        <w:t>120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分钟。</w:t>
      </w:r>
    </w:p>
    <w:p>
      <w:pPr>
        <w:framePr w:w="2880" w:x="2268" w:y="12378"/>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四、试卷分值和试题类型</w:t>
      </w:r>
    </w:p>
    <w:p>
      <w:pPr>
        <w:framePr w:w="4440" w:x="2263" w:y="12898"/>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试卷满分为</w:t>
      </w:r>
      <w:r>
        <w:rPr>
          <w:rFonts w:eastAsiaTheme="minorEastAsia" w:hAnsiTheme="minorHAnsi" w:cstheme="minorBidi"/>
          <w:color w:val="000000"/>
          <w:sz w:val="21"/>
          <w:szCs w:val="22"/>
          <w:lang w:val="en-US" w:eastAsia="en-US" w:bidi="ar-SA"/>
        </w:rPr>
        <w:t xml:space="preserve"> </w:t>
      </w:r>
      <w:r>
        <w:rPr>
          <w:rFonts w:eastAsiaTheme="minorEastAsia" w:hAnsiTheme="minorHAnsi" w:cstheme="minorBidi"/>
          <w:color w:val="000000"/>
          <w:sz w:val="21"/>
          <w:szCs w:val="22"/>
          <w:lang w:val="en-US" w:eastAsia="en-US" w:bidi="ar-SA"/>
        </w:rPr>
        <w:t>100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分。试题类型为客观性试题。</w:t>
      </w:r>
    </w:p>
    <w:p>
      <w:pPr>
        <w:framePr w:w="2400" w:x="2268" w:y="13379"/>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五、考试内容及要求</w:t>
      </w:r>
    </w:p>
    <w:p>
      <w:pPr>
        <w:framePr w:w="1079" w:x="9508"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26" type="#_x0000_t75" style="width:597pt;height:843.95pt;margin-top:-0.95pt;margin-left:-1pt;mso-position-horizontal-relative:page;mso-position-vertical-relative:page;position:absolute;z-index:-251657216">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 w:name="br1_1"/>
      <w:bookmarkEnd w:id="2"/>
      <w:r>
        <w:rPr>
          <w:rFonts w:ascii="Arial" w:eastAsiaTheme="minorEastAsia" w:hAnsiTheme="minorHAnsi" w:cstheme="minorBidi"/>
          <w:color w:val="FF0000"/>
          <w:sz w:val="2"/>
          <w:szCs w:val="22"/>
          <w:lang w:val="en-US" w:eastAsia="en-US" w:bidi="ar-SA"/>
        </w:rPr>
        <w:t xml:space="preserve"> </w:t>
      </w:r>
    </w:p>
    <w:p>
      <w:pPr>
        <w:framePr w:w="3878" w:x="3991" w:y="2065"/>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Hei" w:hAnsi="SimHei" w:eastAsiaTheme="minorEastAsia" w:cs="SimHei"/>
          <w:color w:val="000000"/>
          <w:sz w:val="28"/>
          <w:szCs w:val="22"/>
          <w:lang w:val="en-US" w:eastAsia="en-US" w:bidi="ar-SA"/>
        </w:rPr>
        <w:t>第一部分</w:t>
      </w:r>
      <w:r>
        <w:rPr>
          <w:rFonts w:eastAsiaTheme="minorEastAsia" w:hAnsiTheme="minorHAnsi" w:cstheme="minorBidi"/>
          <w:color w:val="000000"/>
          <w:spacing w:val="208"/>
          <w:sz w:val="28"/>
          <w:szCs w:val="22"/>
          <w:lang w:val="en-US" w:eastAsia="en-US" w:bidi="ar-SA"/>
        </w:rPr>
        <w:t xml:space="preserve"> </w:t>
      </w:r>
      <w:r>
        <w:rPr>
          <w:rFonts w:ascii="SimHei" w:hAnsi="SimHei" w:eastAsiaTheme="minorEastAsia" w:cs="SimHei"/>
          <w:color w:val="000000"/>
          <w:sz w:val="28"/>
          <w:szCs w:val="22"/>
          <w:lang w:val="en-US" w:eastAsia="en-US" w:bidi="ar-SA"/>
        </w:rPr>
        <w:t>经济学类基础综合</w:t>
      </w:r>
    </w:p>
    <w:p>
      <w:pPr>
        <w:framePr w:w="3878" w:x="3991" w:y="2065"/>
        <w:widowControl w:val="0"/>
        <w:autoSpaceDE w:val="0"/>
        <w:autoSpaceDN w:val="0"/>
        <w:spacing w:before="155" w:line="240" w:lineRule="exact"/>
        <w:ind w:left="739"/>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第一篇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微观经济学</w:t>
      </w:r>
    </w:p>
    <w:p>
      <w:pPr>
        <w:framePr w:w="8742" w:x="1559" w:y="29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主要测查应试者对微观经济学基础理论掌握程度及分析微观经济现象的基本能力。</w:t>
      </w:r>
    </w:p>
    <w:p>
      <w:pPr>
        <w:framePr w:w="8742" w:x="1559" w:y="2925"/>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要求应试者掌握微观经济学基本原理，学会运用微观经济学理论分析、解释现实生活中</w:t>
      </w:r>
    </w:p>
    <w:p>
      <w:pPr>
        <w:framePr w:w="8742" w:x="1559" w:y="2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的微观经济现象，对微观经济政策作出一般性评价。</w:t>
      </w:r>
    </w:p>
    <w:p>
      <w:pPr>
        <w:framePr w:w="8742" w:x="1559" w:y="41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本篇内容包括导论、均衡价格理论、效用理论、生产理论、厂商理论、生产要素价格决</w:t>
      </w:r>
    </w:p>
    <w:p>
      <w:pPr>
        <w:framePr w:w="8742" w:x="1559"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定理论。</w:t>
      </w:r>
    </w:p>
    <w:p>
      <w:pPr>
        <w:framePr w:w="4702" w:x="1979" w:y="5325"/>
        <w:widowControl w:val="0"/>
        <w:autoSpaceDE w:val="0"/>
        <w:autoSpaceDN w:val="0"/>
        <w:spacing w:line="210" w:lineRule="exact"/>
        <w:ind w:left="320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导论</w:t>
      </w:r>
    </w:p>
    <w:p>
      <w:pPr>
        <w:framePr w:w="4702" w:x="1979" w:y="53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一、经济学的研究对象</w:t>
      </w:r>
    </w:p>
    <w:p>
      <w:pPr>
        <w:framePr w:w="6540" w:x="1979"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资源的稀缺性；选择与资源配置；微观经济学与宏观经济学的关系。</w:t>
      </w:r>
    </w:p>
    <w:p>
      <w:pPr>
        <w:framePr w:w="6540" w:x="1979"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二、经济学研究方法</w:t>
      </w:r>
    </w:p>
    <w:p>
      <w:pPr>
        <w:framePr w:w="465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实证分析方法；规范分析方法；其他分析方法。</w:t>
      </w:r>
    </w:p>
    <w:p>
      <w:pPr>
        <w:framePr w:w="2340" w:x="4760"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均衡价格理论</w:t>
      </w:r>
    </w:p>
    <w:p>
      <w:pPr>
        <w:framePr w:w="1080" w:x="1979" w:y="8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一、需求</w:t>
      </w:r>
    </w:p>
    <w:p>
      <w:pPr>
        <w:framePr w:w="8322" w:x="1979"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需求的含义及相关影响因素；国防费需求的影响因素；需求和需求量的变动的区别；需</w:t>
      </w:r>
    </w:p>
    <w:p>
      <w:pPr>
        <w:framePr w:w="1710" w:x="1559" w:y="8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求曲线的变化。</w:t>
      </w:r>
    </w:p>
    <w:p>
      <w:pPr>
        <w:framePr w:w="1080" w:x="1979" w:y="9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二、供给</w:t>
      </w:r>
    </w:p>
    <w:p>
      <w:pPr>
        <w:framePr w:w="8322" w:x="1979" w:y="9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供给的含义及相关影响因素；国防费供给的影响因素；供给和供给量的变动的区别；供</w:t>
      </w:r>
    </w:p>
    <w:p>
      <w:pPr>
        <w:framePr w:w="1710" w:x="1559"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给曲线的变化。</w:t>
      </w:r>
    </w:p>
    <w:p>
      <w:pPr>
        <w:framePr w:w="1500" w:x="1979" w:y="10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三、均衡价格</w:t>
      </w:r>
    </w:p>
    <w:p>
      <w:pPr>
        <w:framePr w:w="5070" w:x="1979" w:y="109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市场均衡的含义及相关影响因素；均衡价格的决定。</w:t>
      </w:r>
    </w:p>
    <w:p>
      <w:pPr>
        <w:framePr w:w="5070" w:x="1979" w:y="109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四、价格机制与价格政策</w:t>
      </w:r>
    </w:p>
    <w:p>
      <w:pPr>
        <w:framePr w:w="5700" w:x="1979" w:y="11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价格机制及其对经济的调节；价格机制的缺陷；价格政策。</w:t>
      </w:r>
    </w:p>
    <w:p>
      <w:pPr>
        <w:framePr w:w="5700" w:x="1979" w:y="117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五、需求弹性和供给弹性</w:t>
      </w:r>
    </w:p>
    <w:p>
      <w:pPr>
        <w:framePr w:w="8742" w:x="1559" w:y="125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需求弹性的含义、分类及计算；需求弹性与总收益的关系；供给弹性的含义、分类及计</w:t>
      </w:r>
    </w:p>
    <w:p>
      <w:pPr>
        <w:framePr w:w="8742" w:x="1559"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算；恩格尔系数定义。</w:t>
      </w:r>
    </w:p>
    <w:p>
      <w:pPr>
        <w:framePr w:w="4912" w:x="1979" w:y="13726"/>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效用理论</w:t>
      </w:r>
    </w:p>
    <w:p>
      <w:pPr>
        <w:framePr w:w="4912" w:x="1979" w:y="1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一、基数效用论</w:t>
      </w:r>
    </w:p>
    <w:p>
      <w:pPr>
        <w:framePr w:w="7170" w:x="1979"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效用的含义；总效用与边际效用；边际效用递减规律；消费者均衡的条件。</w:t>
      </w:r>
    </w:p>
    <w:p>
      <w:pPr>
        <w:framePr w:w="107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pacing w:val="-1"/>
          <w:sz w:val="28"/>
          <w:szCs w:val="22"/>
          <w:lang w:val="en-US" w:eastAsia="en-US" w:bidi="ar-SA"/>
        </w:rPr>
        <w:t xml:space="preserve"> </w:t>
      </w:r>
      <w:r>
        <w:rPr>
          <w:rFonts w:eastAsiaTheme="minorEastAsia" w:hAnsiTheme="minorHAnsi" w:cstheme="minorBidi"/>
          <w:color w:val="000000"/>
          <w:sz w:val="28"/>
          <w:szCs w:val="22"/>
          <w:lang w:val="en-US" w:eastAsia="en-US" w:bidi="ar-SA"/>
        </w:rPr>
        <w:t>2</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27" type="#_x0000_t75" style="width:597pt;height:843.95pt;margin-top:-0.95pt;margin-left:-1pt;mso-position-horizontal-relative:page;mso-position-vertical-relative:page;position:absolute;z-index:-251656192">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3" w:name="br1_2"/>
      <w:bookmarkEnd w:id="3"/>
      <w:r>
        <w:rPr>
          <w:rFonts w:ascii="Arial" w:eastAsiaTheme="minorEastAsia" w:hAnsiTheme="minorHAnsi" w:cstheme="minorBidi"/>
          <w:color w:val="FF0000"/>
          <w:sz w:val="2"/>
          <w:szCs w:val="22"/>
          <w:lang w:val="en-US" w:eastAsia="en-US" w:bidi="ar-SA"/>
        </w:rPr>
        <w:t xml:space="preserve"> </w:t>
      </w:r>
    </w:p>
    <w:p>
      <w:pPr>
        <w:framePr w:w="1710" w:x="2263"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二、序数效用论</w:t>
      </w:r>
    </w:p>
    <w:p>
      <w:pPr>
        <w:framePr w:w="8220" w:x="2263"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无差异曲线的含义及图形；预算线（消费可能线）的图形及意义；消费者均衡的条件。</w:t>
      </w:r>
    </w:p>
    <w:p>
      <w:pPr>
        <w:framePr w:w="8220" w:x="2263" w:y="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三、价格变化和收入变化对消费者均衡的影响</w:t>
      </w:r>
    </w:p>
    <w:p>
      <w:pPr>
        <w:framePr w:w="5910" w:x="2263"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收入效应和替代效应的含义及图形解释；恩格尔曲线的含义。</w:t>
      </w:r>
    </w:p>
    <w:p>
      <w:pPr>
        <w:framePr w:w="4912" w:x="2263" w:y="4125"/>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生产理论</w:t>
      </w:r>
    </w:p>
    <w:p>
      <w:pPr>
        <w:framePr w:w="4912" w:x="2263"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一、一种生产要素的合理投入</w:t>
      </w:r>
    </w:p>
    <w:p>
      <w:pPr>
        <w:framePr w:w="8742" w:x="1843" w:y="49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生产函数的含义；总产量、平均产量和边际产量的关系及图形分析；一种可变投入生产</w:t>
      </w:r>
    </w:p>
    <w:p>
      <w:pPr>
        <w:framePr w:w="8742" w:x="1843" w:y="4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要素的生产函数及相关计算。</w:t>
      </w:r>
    </w:p>
    <w:p>
      <w:pPr>
        <w:framePr w:w="2970" w:x="2263"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二、两种生产要素的合理投入</w:t>
      </w:r>
    </w:p>
    <w:p>
      <w:pPr>
        <w:framePr w:w="8010" w:x="2263"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两种可变生产要素的生产函数的含义；生产函数的相关计算；规模报酬的三种类型。</w:t>
      </w:r>
    </w:p>
    <w:p>
      <w:pPr>
        <w:framePr w:w="8010" w:x="2263"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三、生产要素的最优组合</w:t>
      </w:r>
    </w:p>
    <w:p>
      <w:pPr>
        <w:framePr w:w="7590" w:x="2263"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等产量曲线和等成本线的含义及图形；生产要素的最优组合的定义及过程分析。</w:t>
      </w:r>
    </w:p>
    <w:p>
      <w:pPr>
        <w:framePr w:w="4912" w:x="2263" w:y="7726"/>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厂商理论</w:t>
      </w:r>
    </w:p>
    <w:p>
      <w:pPr>
        <w:framePr w:w="4912" w:x="2263"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一、成本与收益</w:t>
      </w:r>
    </w:p>
    <w:p>
      <w:pPr>
        <w:framePr w:w="6120" w:x="2263"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短期成本；长期成本；机会成本；收益分析；利润最大化原则。</w:t>
      </w:r>
    </w:p>
    <w:p>
      <w:pPr>
        <w:framePr w:w="6120" w:x="2263"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二、完全竞争市场</w:t>
      </w:r>
    </w:p>
    <w:p>
      <w:pPr>
        <w:framePr w:w="8850" w:x="1843" w:y="9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完全竞争市场的含义及条件；完全竞争市场上的价格、需求曲线、平均收益、边际收益；</w:t>
      </w:r>
    </w:p>
    <w:p>
      <w:pPr>
        <w:framePr w:w="8850" w:x="1843"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完全竞争厂商短期均衡的形成及其条件；完全竞争厂商长期均衡的形成及其条件；对完全竞</w:t>
      </w:r>
    </w:p>
    <w:p>
      <w:pPr>
        <w:framePr w:w="8850" w:x="1843" w:y="9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争市场的简要评论。</w:t>
      </w:r>
    </w:p>
    <w:p>
      <w:pPr>
        <w:framePr w:w="1920" w:x="2263" w:y="10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三、完全垄断市场</w:t>
      </w:r>
    </w:p>
    <w:p>
      <w:pPr>
        <w:framePr w:w="8742" w:x="1843" w:y="10927"/>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完全垄断市场的含义及条件；完全垄断市场上的需求曲线、平均收益、边际收益；完全</w:t>
      </w:r>
    </w:p>
    <w:p>
      <w:pPr>
        <w:framePr w:w="8742" w:x="1843" w:y="109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垄断厂商短期均衡的形成及其条件；完全垄断厂商长期均衡的形成及其条件；垄断厂商的价</w:t>
      </w:r>
    </w:p>
    <w:p>
      <w:pPr>
        <w:framePr w:w="8742" w:x="1843" w:y="109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格歧视；对完全垄断市场的简要评论。</w:t>
      </w:r>
    </w:p>
    <w:p>
      <w:pPr>
        <w:framePr w:w="1920" w:x="2263" w:y="121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四、垄断竞争市场</w:t>
      </w:r>
    </w:p>
    <w:p>
      <w:pPr>
        <w:framePr w:w="8742" w:x="1843" w:y="125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垄断竞争市场的含义及条件；垄断竞争厂商的短期均衡和长期均衡条件；对垄断竞争市</w:t>
      </w:r>
    </w:p>
    <w:p>
      <w:pPr>
        <w:framePr w:w="8742" w:x="1843"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场的简要评论。</w:t>
      </w:r>
    </w:p>
    <w:p>
      <w:pPr>
        <w:framePr w:w="1920" w:x="2263" w:y="133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五、寡头垄断市场</w:t>
      </w:r>
    </w:p>
    <w:p>
      <w:pPr>
        <w:framePr w:w="5280" w:x="2263" w:y="13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寡头垄断市场的含义及条件；对寡头垄断市场的认识。</w:t>
      </w:r>
    </w:p>
    <w:p>
      <w:pPr>
        <w:framePr w:w="1079" w:x="9508"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3</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28" type="#_x0000_t75" style="width:597pt;height:843.95pt;margin-top:-0.95pt;margin-left:-1pt;mso-position-horizontal-relative:page;mso-position-vertical-relative:page;position:absolute;z-index:-251655168">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4" w:name="br1_3"/>
      <w:bookmarkEnd w:id="4"/>
      <w:r>
        <w:rPr>
          <w:rFonts w:ascii="Arial" w:eastAsiaTheme="minorEastAsia" w:hAnsiTheme="minorHAnsi" w:cstheme="minorBidi"/>
          <w:color w:val="FF0000"/>
          <w:sz w:val="2"/>
          <w:szCs w:val="22"/>
          <w:lang w:val="en-US" w:eastAsia="en-US" w:bidi="ar-SA"/>
        </w:rPr>
        <w:t xml:space="preserve"> </w:t>
      </w:r>
    </w:p>
    <w:p>
      <w:pPr>
        <w:framePr w:w="5542" w:x="1979" w:y="2125"/>
        <w:widowControl w:val="0"/>
        <w:autoSpaceDE w:val="0"/>
        <w:autoSpaceDN w:val="0"/>
        <w:spacing w:line="210" w:lineRule="exact"/>
        <w:ind w:left="236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第六章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生产要素价格决定理论</w:t>
      </w:r>
    </w:p>
    <w:p>
      <w:pPr>
        <w:framePr w:w="5542" w:x="1979" w:y="2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一、完全竞争厂商对生产要素的需求</w:t>
      </w:r>
    </w:p>
    <w:p>
      <w:pPr>
        <w:framePr w:w="5490"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完全竞争厂商使用要素的原则；厂商对要素需求的特点。</w:t>
      </w:r>
    </w:p>
    <w:p>
      <w:pPr>
        <w:framePr w:w="5490" w:x="1979"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二、劳动供给曲线和工资率的决定</w:t>
      </w:r>
    </w:p>
    <w:p>
      <w:pPr>
        <w:framePr w:w="5910" w:x="1979"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劳动供给曲线的图形特点；劳动市场的均衡与工资率的决定。</w:t>
      </w:r>
    </w:p>
    <w:p>
      <w:pPr>
        <w:framePr w:w="5910" w:x="1979" w:y="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三、土地的供给曲线和地租的决定</w:t>
      </w:r>
    </w:p>
    <w:p>
      <w:pPr>
        <w:framePr w:w="7380" w:x="1979"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土地供给曲线的特点；土地的价格和地租的决定；准租金和经济租金的定义。</w:t>
      </w:r>
    </w:p>
    <w:p>
      <w:pPr>
        <w:framePr w:w="7380" w:x="1979" w:y="4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四、洛伦兹曲线和基尼系数</w:t>
      </w:r>
    </w:p>
    <w:p>
      <w:pPr>
        <w:framePr w:w="4860" w:x="1979" w:y="5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洛伦兹曲线的含义及图形意义；基尼系数的计算。</w:t>
      </w:r>
    </w:p>
    <w:p>
      <w:pPr>
        <w:framePr w:w="2400" w:x="4730" w:y="6100"/>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第二篇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宏观经济学</w:t>
      </w:r>
    </w:p>
    <w:p>
      <w:pPr>
        <w:framePr w:w="8850" w:x="1559" w:y="65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主要测查应试者对宏观经济学知识的掌握程度，运用宏观经济学的主要理论、基本原理、</w:t>
      </w:r>
    </w:p>
    <w:p>
      <w:pPr>
        <w:framePr w:w="8850" w:x="1559" w:y="65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基本方法分析问题和解决问题的能力。</w:t>
      </w:r>
    </w:p>
    <w:p>
      <w:pPr>
        <w:framePr w:w="8850" w:x="1559" w:y="7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要求应试者了解宏观经济运行的特点和规律，理解各宏观变量之间的内在联系和对总体</w:t>
      </w:r>
    </w:p>
    <w:p>
      <w:pPr>
        <w:framePr w:w="8850" w:x="1559"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宏观经济变量的影响，掌握其基本理论和宏观经济政策的含义。</w:t>
      </w:r>
    </w:p>
    <w:p>
      <w:pPr>
        <w:framePr w:w="8850" w:x="1559" w:y="7326"/>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本篇内容包括国民收入核算理论、国民收入决定理论、产品市场与货币市场的一般均衡、</w:t>
      </w:r>
    </w:p>
    <w:p>
      <w:pPr>
        <w:framePr w:w="8850" w:x="1559" w:y="7326"/>
        <w:widowControl w:val="0"/>
        <w:autoSpaceDE w:val="0"/>
        <w:autoSpaceDN w:val="0"/>
        <w:spacing w:before="184"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宏观经济政策、总需求</w:t>
      </w:r>
      <w:r>
        <w:rPr>
          <w:rFonts w:eastAsiaTheme="minorEastAsia" w:hAnsiTheme="minorHAnsi" w:cstheme="minorBidi"/>
          <w:color w:val="000000"/>
          <w:sz w:val="21"/>
          <w:szCs w:val="22"/>
          <w:lang w:val="en-US" w:eastAsia="en-US" w:bidi="ar-SA"/>
        </w:rPr>
        <w:t>-</w:t>
      </w:r>
      <w:r>
        <w:rPr>
          <w:rFonts w:ascii="SimSun" w:hAnsi="SimSun" w:eastAsiaTheme="minorEastAsia" w:cs="SimSun"/>
          <w:color w:val="000000"/>
          <w:sz w:val="21"/>
          <w:szCs w:val="22"/>
          <w:lang w:val="en-US" w:eastAsia="en-US" w:bidi="ar-SA"/>
        </w:rPr>
        <w:t>总供给（</w:t>
      </w:r>
      <w:r>
        <w:rPr>
          <w:rFonts w:eastAsiaTheme="minorEastAsia" w:hAnsiTheme="minorHAnsi" w:cstheme="minorBidi"/>
          <w:color w:val="000000"/>
          <w:sz w:val="21"/>
          <w:szCs w:val="22"/>
          <w:lang w:val="en-US" w:eastAsia="en-US" w:bidi="ar-SA"/>
        </w:rPr>
        <w:t>AD-AS</w:t>
      </w:r>
      <w:r>
        <w:rPr>
          <w:rFonts w:ascii="SimSun" w:hAnsi="SimSun" w:eastAsiaTheme="minorEastAsia" w:cs="SimSun"/>
          <w:color w:val="000000"/>
          <w:sz w:val="21"/>
          <w:szCs w:val="22"/>
          <w:lang w:val="en-US" w:eastAsia="en-US" w:bidi="ar-SA"/>
        </w:rPr>
        <w:t>）模型、失业与通货膨胀、开放经济下的短期经济模</w:t>
      </w:r>
    </w:p>
    <w:p>
      <w:pPr>
        <w:framePr w:w="8850" w:x="1559" w:y="7326"/>
        <w:widowControl w:val="0"/>
        <w:autoSpaceDE w:val="0"/>
        <w:autoSpaceDN w:val="0"/>
        <w:spacing w:before="174"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型、经济增长与经济周期理论。</w:t>
      </w:r>
    </w:p>
    <w:p>
      <w:pPr>
        <w:framePr w:w="2760" w:x="4550" w:y="9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国民收入核算理论</w:t>
      </w:r>
    </w:p>
    <w:p>
      <w:pPr>
        <w:framePr w:w="2130" w:x="1979"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一、国民收入的概念</w:t>
      </w:r>
    </w:p>
    <w:p>
      <w:pPr>
        <w:framePr w:w="2130" w:x="1979" w:y="10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MTQLK+KaiTi_GB2312" w:hAnsi="SMTQLK+KaiTi_GB2312" w:eastAsiaTheme="minorEastAsia" w:cs="SMTQLK+KaiTi_GB2312"/>
          <w:color w:val="000000"/>
          <w:sz w:val="21"/>
          <w:szCs w:val="22"/>
          <w:lang w:val="en-US" w:eastAsia="en-US" w:bidi="ar-SA"/>
        </w:rPr>
        <w:t>（一）国内生产总值</w:t>
      </w:r>
    </w:p>
    <w:p>
      <w:pPr>
        <w:framePr w:w="8322" w:x="1979" w:y="10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国内生产总值的含义及其在衡量整个社会经济活动的意义；国内生产总值与国民生产总</w:t>
      </w:r>
    </w:p>
    <w:p>
      <w:pPr>
        <w:framePr w:w="8741" w:x="1559"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值的关系，国民生产总值、国民生产净值、国民收入、个人收入和个人可支配收入的概念；</w:t>
      </w:r>
    </w:p>
    <w:p>
      <w:pPr>
        <w:framePr w:w="3758" w:x="1559" w:y="11719"/>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eastAsiaTheme="minorEastAsia" w:hAnsiTheme="minorHAnsi" w:cstheme="minorBidi"/>
          <w:color w:val="000000"/>
          <w:sz w:val="21"/>
          <w:szCs w:val="22"/>
          <w:lang w:val="en-US" w:eastAsia="en-US" w:bidi="ar-SA"/>
        </w:rPr>
        <w:t>GDP</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指标的缺陷；绿色</w:t>
      </w:r>
      <w:r>
        <w:rPr>
          <w:rFonts w:eastAsiaTheme="minorEastAsia" w:hAnsiTheme="minorHAnsi" w:cstheme="minorBidi"/>
          <w:color w:val="000000"/>
          <w:sz w:val="21"/>
          <w:szCs w:val="22"/>
          <w:lang w:val="en-US" w:eastAsia="en-US" w:bidi="ar-SA"/>
        </w:rPr>
        <w:t xml:space="preserve"> </w:t>
      </w:r>
      <w:r>
        <w:rPr>
          <w:rFonts w:eastAsiaTheme="minorEastAsia" w:hAnsiTheme="minorHAnsi" w:cstheme="minorBidi"/>
          <w:color w:val="000000"/>
          <w:sz w:val="21"/>
          <w:szCs w:val="22"/>
          <w:lang w:val="en-US" w:eastAsia="en-US" w:bidi="ar-SA"/>
        </w:rPr>
        <w:t>GDP</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的概念。</w:t>
      </w:r>
    </w:p>
    <w:p>
      <w:pPr>
        <w:framePr w:w="2183" w:x="1979" w:y="12120"/>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ascii="SMTQLK+KaiTi_GB2312" w:hAnsi="SMTQLK+KaiTi_GB2312" w:eastAsiaTheme="minorEastAsia" w:cs="SMTQLK+KaiTi_GB2312"/>
          <w:color w:val="000000"/>
          <w:sz w:val="21"/>
          <w:szCs w:val="22"/>
          <w:lang w:val="en-US" w:eastAsia="en-US" w:bidi="ar-SA"/>
        </w:rPr>
        <w:t>（二）</w:t>
      </w:r>
      <w:r>
        <w:rPr>
          <w:rFonts w:eastAsiaTheme="minorEastAsia" w:hAnsiTheme="minorHAnsi" w:cstheme="minorBidi"/>
          <w:color w:val="000000"/>
          <w:sz w:val="21"/>
          <w:szCs w:val="22"/>
          <w:lang w:val="en-US" w:eastAsia="en-US" w:bidi="ar-SA"/>
        </w:rPr>
        <w:t>GDP</w:t>
      </w:r>
      <w:r>
        <w:rPr>
          <w:rFonts w:eastAsiaTheme="minorEastAsia" w:hAnsiTheme="minorHAnsi" w:cstheme="minorBidi"/>
          <w:color w:val="000000"/>
          <w:spacing w:val="1"/>
          <w:sz w:val="21"/>
          <w:szCs w:val="22"/>
          <w:lang w:val="en-US" w:eastAsia="en-US" w:bidi="ar-SA"/>
        </w:rPr>
        <w:t xml:space="preserve"> </w:t>
      </w:r>
      <w:r>
        <w:rPr>
          <w:rFonts w:ascii="SMTQLK+KaiTi_GB2312" w:hAnsi="SMTQLK+KaiTi_GB2312" w:eastAsiaTheme="minorEastAsia" w:cs="SMTQLK+KaiTi_GB2312"/>
          <w:color w:val="000000"/>
          <w:sz w:val="21"/>
          <w:szCs w:val="22"/>
          <w:lang w:val="en-US" w:eastAsia="en-US" w:bidi="ar-SA"/>
        </w:rPr>
        <w:t>折算指数</w:t>
      </w:r>
    </w:p>
    <w:p>
      <w:pPr>
        <w:framePr w:w="8324" w:x="1979" w:y="12519"/>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名义国内生产总值的概念；名义国内生产总值和实际国内生产总值的关系；</w:t>
      </w:r>
      <w:r>
        <w:rPr>
          <w:rFonts w:eastAsiaTheme="minorEastAsia" w:hAnsiTheme="minorHAnsi" w:cstheme="minorBidi"/>
          <w:color w:val="000000"/>
          <w:sz w:val="21"/>
          <w:szCs w:val="22"/>
          <w:lang w:val="en-US" w:eastAsia="en-US" w:bidi="ar-SA"/>
        </w:rPr>
        <w:t>GDP</w:t>
      </w:r>
      <w:r>
        <w:rPr>
          <w:rFonts w:eastAsiaTheme="minorEastAsia" w:hAnsiTheme="minorHAnsi" w:cstheme="minorBidi"/>
          <w:color w:val="000000"/>
          <w:spacing w:val="53"/>
          <w:sz w:val="21"/>
          <w:szCs w:val="22"/>
          <w:lang w:val="en-US" w:eastAsia="en-US" w:bidi="ar-SA"/>
        </w:rPr>
        <w:t xml:space="preserve"> </w:t>
      </w:r>
      <w:r>
        <w:rPr>
          <w:rFonts w:ascii="SimSun" w:hAnsi="SimSun" w:eastAsiaTheme="minorEastAsia" w:cs="SimSun"/>
          <w:color w:val="000000"/>
          <w:sz w:val="21"/>
          <w:szCs w:val="22"/>
          <w:lang w:val="en-US" w:eastAsia="en-US" w:bidi="ar-SA"/>
        </w:rPr>
        <w:t>折算指</w:t>
      </w:r>
    </w:p>
    <w:p>
      <w:pPr>
        <w:framePr w:w="1710" w:x="1559"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数的计算方法。</w:t>
      </w:r>
    </w:p>
    <w:p>
      <w:pPr>
        <w:framePr w:w="2340" w:x="1979" w:y="13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二、国民收入核算方法</w:t>
      </w:r>
    </w:p>
    <w:p>
      <w:pPr>
        <w:framePr w:w="2393" w:x="1979" w:y="13719"/>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ascii="SMTQLK+KaiTi_GB2312" w:hAnsi="SMTQLK+KaiTi_GB2312" w:eastAsiaTheme="minorEastAsia" w:cs="SMTQLK+KaiTi_GB2312"/>
          <w:color w:val="000000"/>
          <w:sz w:val="21"/>
          <w:szCs w:val="22"/>
          <w:lang w:val="en-US" w:eastAsia="en-US" w:bidi="ar-SA"/>
        </w:rPr>
        <w:t>（一）支出法核算</w:t>
      </w:r>
      <w:r>
        <w:rPr>
          <w:rFonts w:eastAsiaTheme="minorEastAsia" w:hAnsiTheme="minorHAnsi" w:cstheme="minorBidi"/>
          <w:color w:val="000000"/>
          <w:spacing w:val="1"/>
          <w:sz w:val="21"/>
          <w:szCs w:val="22"/>
          <w:lang w:val="en-US" w:eastAsia="en-US" w:bidi="ar-SA"/>
        </w:rPr>
        <w:t xml:space="preserve"> </w:t>
      </w:r>
      <w:r>
        <w:rPr>
          <w:rFonts w:eastAsiaTheme="minorEastAsia" w:hAnsiTheme="minorHAnsi" w:cstheme="minorBidi"/>
          <w:color w:val="000000"/>
          <w:sz w:val="21"/>
          <w:szCs w:val="22"/>
          <w:lang w:val="en-US" w:eastAsia="en-US" w:bidi="ar-SA"/>
        </w:rPr>
        <w:t>GDP</w:t>
      </w:r>
    </w:p>
    <w:p>
      <w:pPr>
        <w:framePr w:w="8430" w:x="1979" w:y="14119"/>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支出法核算</w:t>
      </w:r>
      <w:r>
        <w:rPr>
          <w:rFonts w:eastAsiaTheme="minorEastAsia" w:hAnsiTheme="minorHAnsi" w:cstheme="minorBidi"/>
          <w:color w:val="000000"/>
          <w:sz w:val="21"/>
          <w:szCs w:val="22"/>
          <w:lang w:val="en-US" w:eastAsia="en-US" w:bidi="ar-SA"/>
        </w:rPr>
        <w:t xml:space="preserve"> </w:t>
      </w:r>
      <w:r>
        <w:rPr>
          <w:rFonts w:eastAsiaTheme="minorEastAsia" w:hAnsiTheme="minorHAnsi" w:cstheme="minorBidi"/>
          <w:color w:val="000000"/>
          <w:sz w:val="21"/>
          <w:szCs w:val="22"/>
          <w:lang w:val="en-US" w:eastAsia="en-US" w:bidi="ar-SA"/>
        </w:rPr>
        <w:t>GDP</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9"/>
          <w:sz w:val="21"/>
          <w:szCs w:val="22"/>
          <w:lang w:val="en-US" w:eastAsia="en-US" w:bidi="ar-SA"/>
        </w:rPr>
        <w:t>的原理；消费、投资、政府购买和净出口的概念和含义；支出法核算</w:t>
      </w:r>
      <w:r>
        <w:rPr>
          <w:rFonts w:eastAsiaTheme="minorEastAsia" w:hAnsiTheme="minorHAnsi" w:cstheme="minorBidi"/>
          <w:color w:val="000000"/>
          <w:spacing w:val="9"/>
          <w:sz w:val="21"/>
          <w:szCs w:val="22"/>
          <w:lang w:val="en-US" w:eastAsia="en-US" w:bidi="ar-SA"/>
        </w:rPr>
        <w:t xml:space="preserve"> </w:t>
      </w:r>
      <w:r>
        <w:rPr>
          <w:rFonts w:eastAsiaTheme="minorEastAsia" w:hAnsiTheme="minorHAnsi" w:cstheme="minorBidi"/>
          <w:color w:val="000000"/>
          <w:sz w:val="21"/>
          <w:szCs w:val="22"/>
          <w:lang w:val="en-US" w:eastAsia="en-US" w:bidi="ar-SA"/>
        </w:rPr>
        <w:t>GDP</w:t>
      </w:r>
    </w:p>
    <w:p>
      <w:pPr>
        <w:framePr w:w="1080" w:x="1559"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的公式。</w:t>
      </w:r>
    </w:p>
    <w:p>
      <w:pPr>
        <w:framePr w:w="107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pacing w:val="-1"/>
          <w:sz w:val="28"/>
          <w:szCs w:val="22"/>
          <w:lang w:val="en-US" w:eastAsia="en-US" w:bidi="ar-SA"/>
        </w:rPr>
        <w:t xml:space="preserve"> </w:t>
      </w:r>
      <w:r>
        <w:rPr>
          <w:rFonts w:eastAsiaTheme="minorEastAsia" w:hAnsiTheme="minorHAnsi" w:cstheme="minorBidi"/>
          <w:color w:val="000000"/>
          <w:sz w:val="28"/>
          <w:szCs w:val="22"/>
          <w:lang w:val="en-US" w:eastAsia="en-US" w:bidi="ar-SA"/>
        </w:rPr>
        <w:t>4</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29" type="#_x0000_t75" style="width:597pt;height:843.95pt;margin-top:-0.95pt;margin-left:-1pt;mso-position-horizontal-relative:page;mso-position-vertical-relative:page;position:absolute;z-index:-251654144">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5" w:name="br1_4"/>
      <w:bookmarkEnd w:id="5"/>
      <w:r>
        <w:rPr>
          <w:rFonts w:ascii="Arial" w:eastAsiaTheme="minorEastAsia" w:hAnsiTheme="minorHAnsi" w:cstheme="minorBidi"/>
          <w:color w:val="FF0000"/>
          <w:sz w:val="2"/>
          <w:szCs w:val="22"/>
          <w:lang w:val="en-US" w:eastAsia="en-US" w:bidi="ar-SA"/>
        </w:rPr>
        <w:t xml:space="preserve"> </w:t>
      </w:r>
    </w:p>
    <w:p>
      <w:pPr>
        <w:framePr w:w="2393" w:x="2263" w:y="2118"/>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ascii="WGNEVA+KaiTi_GB2312" w:hAnsi="WGNEVA+KaiTi_GB2312" w:eastAsiaTheme="minorEastAsia" w:cs="WGNEVA+KaiTi_GB2312"/>
          <w:color w:val="000000"/>
          <w:sz w:val="21"/>
          <w:szCs w:val="22"/>
          <w:lang w:val="en-US" w:eastAsia="en-US" w:bidi="ar-SA"/>
        </w:rPr>
        <w:t>（二）收入法核算</w:t>
      </w:r>
      <w:r>
        <w:rPr>
          <w:rFonts w:eastAsiaTheme="minorEastAsia" w:hAnsiTheme="minorHAnsi" w:cstheme="minorBidi"/>
          <w:color w:val="000000"/>
          <w:spacing w:val="1"/>
          <w:sz w:val="21"/>
          <w:szCs w:val="22"/>
          <w:lang w:val="en-US" w:eastAsia="en-US" w:bidi="ar-SA"/>
        </w:rPr>
        <w:t xml:space="preserve"> </w:t>
      </w:r>
      <w:r>
        <w:rPr>
          <w:rFonts w:eastAsiaTheme="minorEastAsia" w:hAnsiTheme="minorHAnsi" w:cstheme="minorBidi"/>
          <w:color w:val="000000"/>
          <w:sz w:val="21"/>
          <w:szCs w:val="22"/>
          <w:lang w:val="en-US" w:eastAsia="en-US" w:bidi="ar-SA"/>
        </w:rPr>
        <w:t>GDP</w:t>
      </w:r>
    </w:p>
    <w:p>
      <w:pPr>
        <w:framePr w:w="7171" w:x="2263" w:y="2519"/>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收入法核算</w:t>
      </w:r>
      <w:r>
        <w:rPr>
          <w:rFonts w:eastAsiaTheme="minorEastAsia" w:hAnsiTheme="minorHAnsi" w:cstheme="minorBidi"/>
          <w:color w:val="000000"/>
          <w:sz w:val="21"/>
          <w:szCs w:val="22"/>
          <w:lang w:val="en-US" w:eastAsia="en-US" w:bidi="ar-SA"/>
        </w:rPr>
        <w:t xml:space="preserve"> </w:t>
      </w:r>
      <w:r>
        <w:rPr>
          <w:rFonts w:eastAsiaTheme="minorEastAsia" w:hAnsiTheme="minorHAnsi" w:cstheme="minorBidi"/>
          <w:color w:val="000000"/>
          <w:sz w:val="21"/>
          <w:szCs w:val="22"/>
          <w:lang w:val="en-US" w:eastAsia="en-US" w:bidi="ar-SA"/>
        </w:rPr>
        <w:t>GDP</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的原理；收入法核算</w:t>
      </w:r>
      <w:r>
        <w:rPr>
          <w:rFonts w:eastAsiaTheme="minorEastAsia" w:hAnsiTheme="minorHAnsi" w:cstheme="minorBidi"/>
          <w:color w:val="000000"/>
          <w:sz w:val="21"/>
          <w:szCs w:val="22"/>
          <w:lang w:val="en-US" w:eastAsia="en-US" w:bidi="ar-SA"/>
        </w:rPr>
        <w:t xml:space="preserve"> </w:t>
      </w:r>
      <w:r>
        <w:rPr>
          <w:rFonts w:eastAsiaTheme="minorEastAsia" w:hAnsiTheme="minorHAnsi" w:cstheme="minorBidi"/>
          <w:color w:val="000000"/>
          <w:sz w:val="21"/>
          <w:szCs w:val="22"/>
          <w:lang w:val="en-US" w:eastAsia="en-US" w:bidi="ar-SA"/>
        </w:rPr>
        <w:t>GDP</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的公式；国民收入核算恒等式。</w:t>
      </w:r>
    </w:p>
    <w:p>
      <w:pPr>
        <w:framePr w:w="5332" w:x="2263" w:y="3325"/>
        <w:widowControl w:val="0"/>
        <w:autoSpaceDE w:val="0"/>
        <w:autoSpaceDN w:val="0"/>
        <w:spacing w:line="210" w:lineRule="exact"/>
        <w:ind w:left="2572"/>
        <w:rPr>
          <w:rFonts w:ascii="SimHei"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ascii="SimHei" w:eastAsiaTheme="minorEastAsia" w:hAnsiTheme="minorHAnsi" w:cstheme="minorBidi"/>
          <w:color w:val="000000"/>
          <w:spacing w:val="105"/>
          <w:sz w:val="21"/>
          <w:szCs w:val="22"/>
          <w:lang w:val="en-US" w:eastAsia="en-US" w:bidi="ar-SA"/>
        </w:rPr>
        <w:t xml:space="preserve"> </w:t>
      </w:r>
      <w:r>
        <w:rPr>
          <w:rFonts w:ascii="SimHei" w:hAnsi="SimHei" w:eastAsiaTheme="minorEastAsia" w:cs="SimHei"/>
          <w:color w:val="000000"/>
          <w:sz w:val="21"/>
          <w:szCs w:val="22"/>
          <w:lang w:val="en-US" w:eastAsia="en-US" w:bidi="ar-SA"/>
        </w:rPr>
        <w:t>国民收入决定理论</w:t>
      </w:r>
    </w:p>
    <w:p>
      <w:pPr>
        <w:framePr w:w="5332" w:x="2263" w:y="3325"/>
        <w:widowControl w:val="0"/>
        <w:autoSpaceDE w:val="0"/>
        <w:autoSpaceDN w:val="0"/>
        <w:spacing w:before="191" w:line="210" w:lineRule="exact"/>
        <w:rPr>
          <w:rFonts w:ascii="SimHei"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一、简单经济关系的国民收入决定理论</w:t>
      </w:r>
    </w:p>
    <w:p>
      <w:pPr>
        <w:framePr w:w="2970" w:x="2263"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WGNEVA+KaiTi_GB2312" w:hAnsi="WGNEVA+KaiTi_GB2312" w:eastAsiaTheme="minorEastAsia" w:cs="WGNEVA+KaiTi_GB2312"/>
          <w:color w:val="000000"/>
          <w:sz w:val="21"/>
          <w:szCs w:val="22"/>
          <w:lang w:val="en-US" w:eastAsia="en-US" w:bidi="ar-SA"/>
        </w:rPr>
        <w:t>（一）绝对收入消费函数理论</w:t>
      </w:r>
    </w:p>
    <w:p>
      <w:pPr>
        <w:framePr w:w="8850" w:x="1843" w:y="45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影响消费的因素；绝对收入消费函数理论及其含义；边际消费倾向、平均消费倾向的概</w:t>
      </w:r>
    </w:p>
    <w:p>
      <w:pPr>
        <w:framePr w:w="8850" w:x="1843" w:y="4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念和相互关系；边际消费倾向和边际储蓄倾向的关系，平均消费倾向和平均储蓄倾向的关系。</w:t>
      </w:r>
    </w:p>
    <w:p>
      <w:pPr>
        <w:framePr w:w="8850" w:x="1843" w:y="4525"/>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WGNEVA+KaiTi_GB2312" w:hAnsi="WGNEVA+KaiTi_GB2312" w:eastAsiaTheme="minorEastAsia" w:cs="WGNEVA+KaiTi_GB2312"/>
          <w:color w:val="000000"/>
          <w:sz w:val="21"/>
          <w:szCs w:val="22"/>
          <w:lang w:val="en-US" w:eastAsia="en-US" w:bidi="ar-SA"/>
        </w:rPr>
        <w:t>（二）简单经济关系下均衡国民收入的决定</w:t>
      </w:r>
    </w:p>
    <w:p>
      <w:pPr>
        <w:framePr w:w="8742" w:x="1843" w:y="57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均衡产出的概念；两部门经济条件下均衡产出公式；两部门经济中国民收入的决定和变</w:t>
      </w:r>
    </w:p>
    <w:p>
      <w:pPr>
        <w:framePr w:w="8742" w:x="1843" w:y="57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动。</w:t>
      </w:r>
    </w:p>
    <w:p>
      <w:pPr>
        <w:framePr w:w="1500" w:x="2263" w:y="6526"/>
        <w:widowControl w:val="0"/>
        <w:autoSpaceDE w:val="0"/>
        <w:autoSpaceDN w:val="0"/>
        <w:spacing w:line="210" w:lineRule="exact"/>
        <w:rPr>
          <w:rFonts w:ascii="SimHei"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二、乘数理论</w:t>
      </w:r>
    </w:p>
    <w:p>
      <w:pPr>
        <w:framePr w:w="8742" w:x="1843" w:y="69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投资乘数、政府支出乘数、税收乘数、政府转移乘数、平衡预算乘数、对外贸易乘数的</w:t>
      </w:r>
    </w:p>
    <w:p>
      <w:pPr>
        <w:framePr w:w="8742" w:x="1843"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概念；乘数对经济政策的意义。</w:t>
      </w:r>
    </w:p>
    <w:p>
      <w:pPr>
        <w:framePr w:w="4020" w:x="4205" w:y="8125"/>
        <w:widowControl w:val="0"/>
        <w:autoSpaceDE w:val="0"/>
        <w:autoSpaceDN w:val="0"/>
        <w:spacing w:line="210" w:lineRule="exact"/>
        <w:rPr>
          <w:rFonts w:ascii="SimHei"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ascii="SimHei" w:eastAsiaTheme="minorEastAsia" w:hAnsiTheme="minorHAnsi" w:cstheme="minorBidi"/>
          <w:color w:val="000000"/>
          <w:spacing w:val="105"/>
          <w:sz w:val="21"/>
          <w:szCs w:val="22"/>
          <w:lang w:val="en-US" w:eastAsia="en-US" w:bidi="ar-SA"/>
        </w:rPr>
        <w:t xml:space="preserve"> </w:t>
      </w:r>
      <w:r>
        <w:rPr>
          <w:rFonts w:ascii="SimHei" w:hAnsi="SimHei" w:eastAsiaTheme="minorEastAsia" w:cs="SimHei"/>
          <w:color w:val="000000"/>
          <w:sz w:val="21"/>
          <w:szCs w:val="22"/>
          <w:lang w:val="en-US" w:eastAsia="en-US" w:bidi="ar-SA"/>
        </w:rPr>
        <w:t>产品市场和货币市场的一般均衡</w:t>
      </w:r>
    </w:p>
    <w:p>
      <w:pPr>
        <w:framePr w:w="2550" w:x="2263" w:y="8526"/>
        <w:widowControl w:val="0"/>
        <w:autoSpaceDE w:val="0"/>
        <w:autoSpaceDN w:val="0"/>
        <w:spacing w:line="210" w:lineRule="exact"/>
        <w:rPr>
          <w:rFonts w:ascii="SimHei"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一、产品市场的一般均衡</w:t>
      </w:r>
    </w:p>
    <w:p>
      <w:pPr>
        <w:framePr w:w="1710" w:x="2263" w:y="8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WGNEVA+KaiTi_GB2312" w:hAnsi="WGNEVA+KaiTi_GB2312" w:eastAsiaTheme="minorEastAsia" w:cs="WGNEVA+KaiTi_GB2312"/>
          <w:color w:val="000000"/>
          <w:sz w:val="21"/>
          <w:szCs w:val="22"/>
          <w:lang w:val="en-US" w:eastAsia="en-US" w:bidi="ar-SA"/>
        </w:rPr>
        <w:t>（一）投资理论</w:t>
      </w:r>
    </w:p>
    <w:p>
      <w:pPr>
        <w:framePr w:w="8742" w:x="1843" w:y="9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投资的概念，影响投资决定的因素；投资与利率的关系；投资曲线；资本的边际效率、</w:t>
      </w:r>
    </w:p>
    <w:p>
      <w:pPr>
        <w:framePr w:w="8742" w:x="1843"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投资边际效率的概念；资本的边际效率与投资边际效率的关系；产品市场的均衡。</w:t>
      </w:r>
    </w:p>
    <w:p>
      <w:pPr>
        <w:framePr w:w="8742" w:x="1843" w:y="9326"/>
        <w:widowControl w:val="0"/>
        <w:autoSpaceDE w:val="0"/>
        <w:autoSpaceDN w:val="0"/>
        <w:spacing w:before="183" w:line="233" w:lineRule="exact"/>
        <w:ind w:left="420"/>
        <w:rPr>
          <w:rFonts w:eastAsiaTheme="minorEastAsia" w:hAnsiTheme="minorHAnsi" w:cstheme="minorBidi"/>
          <w:color w:val="000000"/>
          <w:sz w:val="21"/>
          <w:szCs w:val="22"/>
          <w:lang w:val="en-US" w:eastAsia="en-US" w:bidi="ar-SA"/>
        </w:rPr>
      </w:pPr>
      <w:r>
        <w:rPr>
          <w:rFonts w:ascii="WGNEVA+KaiTi_GB2312" w:hAnsi="WGNEVA+KaiTi_GB2312" w:eastAsiaTheme="minorEastAsia" w:cs="WGNEVA+KaiTi_GB2312"/>
          <w:color w:val="000000"/>
          <w:sz w:val="21"/>
          <w:szCs w:val="22"/>
          <w:lang w:val="en-US" w:eastAsia="en-US" w:bidi="ar-SA"/>
        </w:rPr>
        <w:t>（二）</w:t>
      </w:r>
      <w:r>
        <w:rPr>
          <w:rFonts w:eastAsiaTheme="minorEastAsia" w:hAnsiTheme="minorHAnsi" w:cstheme="minorBidi"/>
          <w:color w:val="000000"/>
          <w:sz w:val="21"/>
          <w:szCs w:val="22"/>
          <w:lang w:val="en-US" w:eastAsia="en-US" w:bidi="ar-SA"/>
        </w:rPr>
        <w:t>IS</w:t>
      </w:r>
      <w:r>
        <w:rPr>
          <w:rFonts w:eastAsiaTheme="minorEastAsia" w:hAnsiTheme="minorHAnsi" w:cstheme="minorBidi"/>
          <w:color w:val="000000"/>
          <w:spacing w:val="-1"/>
          <w:sz w:val="21"/>
          <w:szCs w:val="22"/>
          <w:lang w:val="en-US" w:eastAsia="en-US" w:bidi="ar-SA"/>
        </w:rPr>
        <w:t xml:space="preserve"> </w:t>
      </w:r>
      <w:r>
        <w:rPr>
          <w:rFonts w:ascii="WGNEVA+KaiTi_GB2312" w:hAnsi="WGNEVA+KaiTi_GB2312" w:eastAsiaTheme="minorEastAsia" w:cs="WGNEVA+KaiTi_GB2312"/>
          <w:color w:val="000000"/>
          <w:sz w:val="21"/>
          <w:szCs w:val="22"/>
          <w:lang w:val="en-US" w:eastAsia="en-US" w:bidi="ar-SA"/>
        </w:rPr>
        <w:t>曲线</w:t>
      </w:r>
    </w:p>
    <w:p>
      <w:pPr>
        <w:framePr w:w="5156" w:x="2263" w:y="10519"/>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eastAsiaTheme="minorEastAsia" w:hAnsiTheme="minorHAnsi" w:cstheme="minorBidi"/>
          <w:color w:val="000000"/>
          <w:sz w:val="21"/>
          <w:szCs w:val="22"/>
          <w:lang w:val="en-US" w:eastAsia="en-US" w:bidi="ar-SA"/>
        </w:rPr>
        <w:t>IS</w:t>
      </w:r>
      <w:r>
        <w:rPr>
          <w:rFonts w:eastAsiaTheme="minorEastAsia" w:hAnsiTheme="minorHAnsi" w:cstheme="minorBidi"/>
          <w:color w:val="000000"/>
          <w:sz w:val="21"/>
          <w:szCs w:val="22"/>
          <w:lang w:val="en-US" w:eastAsia="en-US" w:bidi="ar-SA"/>
        </w:rPr>
        <w:t xml:space="preserve"> </w:t>
      </w:r>
      <w:r>
        <w:rPr>
          <w:rFonts w:ascii="SimSun" w:hAnsi="SimSun" w:eastAsiaTheme="minorEastAsia" w:cs="SimSun"/>
          <w:color w:val="000000"/>
          <w:sz w:val="21"/>
          <w:szCs w:val="22"/>
          <w:lang w:val="en-US" w:eastAsia="en-US" w:bidi="ar-SA"/>
        </w:rPr>
        <w:t>曲线的推导过程；</w:t>
      </w:r>
      <w:r>
        <w:rPr>
          <w:rFonts w:eastAsiaTheme="minorEastAsia" w:hAnsiTheme="minorHAnsi" w:cstheme="minorBidi"/>
          <w:color w:val="000000"/>
          <w:sz w:val="21"/>
          <w:szCs w:val="22"/>
          <w:lang w:val="en-US" w:eastAsia="en-US" w:bidi="ar-SA"/>
        </w:rPr>
        <w:t>IS</w:t>
      </w:r>
      <w:r>
        <w:rPr>
          <w:rFonts w:eastAsiaTheme="minorEastAsia" w:hAnsiTheme="minorHAnsi" w:cstheme="minorBidi"/>
          <w:color w:val="000000"/>
          <w:sz w:val="21"/>
          <w:szCs w:val="22"/>
          <w:lang w:val="en-US" w:eastAsia="en-US" w:bidi="ar-SA"/>
        </w:rPr>
        <w:t xml:space="preserve"> </w:t>
      </w:r>
      <w:r>
        <w:rPr>
          <w:rFonts w:ascii="SimSun" w:hAnsi="SimSun" w:eastAsiaTheme="minorEastAsia" w:cs="SimSun"/>
          <w:color w:val="000000"/>
          <w:sz w:val="21"/>
          <w:szCs w:val="22"/>
          <w:lang w:val="en-US" w:eastAsia="en-US" w:bidi="ar-SA"/>
        </w:rPr>
        <w:t>曲线的斜率；</w:t>
      </w:r>
      <w:r>
        <w:rPr>
          <w:rFonts w:eastAsiaTheme="minorEastAsia" w:hAnsiTheme="minorHAnsi" w:cstheme="minorBidi"/>
          <w:color w:val="000000"/>
          <w:sz w:val="21"/>
          <w:szCs w:val="22"/>
          <w:lang w:val="en-US" w:eastAsia="en-US" w:bidi="ar-SA"/>
        </w:rPr>
        <w:t>IS</w:t>
      </w:r>
      <w:r>
        <w:rPr>
          <w:rFonts w:eastAsiaTheme="minorEastAsia" w:hAnsiTheme="minorHAnsi" w:cstheme="minorBidi"/>
          <w:color w:val="000000"/>
          <w:sz w:val="21"/>
          <w:szCs w:val="22"/>
          <w:lang w:val="en-US" w:eastAsia="en-US" w:bidi="ar-SA"/>
        </w:rPr>
        <w:t xml:space="preserve"> </w:t>
      </w:r>
      <w:r>
        <w:rPr>
          <w:rFonts w:ascii="SimSun" w:hAnsi="SimSun" w:eastAsiaTheme="minorEastAsia" w:cs="SimSun"/>
          <w:color w:val="000000"/>
          <w:sz w:val="21"/>
          <w:szCs w:val="22"/>
          <w:lang w:val="en-US" w:eastAsia="en-US" w:bidi="ar-SA"/>
        </w:rPr>
        <w:t>曲线的移动。</w:t>
      </w:r>
    </w:p>
    <w:p>
      <w:pPr>
        <w:framePr w:w="5156" w:x="2263" w:y="10519"/>
        <w:widowControl w:val="0"/>
        <w:autoSpaceDE w:val="0"/>
        <w:autoSpaceDN w:val="0"/>
        <w:spacing w:before="175" w:line="210" w:lineRule="exact"/>
        <w:rPr>
          <w:rFonts w:ascii="SimHei"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二、货币市场的一般均衡</w:t>
      </w:r>
    </w:p>
    <w:p>
      <w:pPr>
        <w:framePr w:w="1920" w:x="2263"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WGNEVA+KaiTi_GB2312" w:hAnsi="WGNEVA+KaiTi_GB2312" w:eastAsiaTheme="minorEastAsia" w:cs="WGNEVA+KaiTi_GB2312"/>
          <w:color w:val="000000"/>
          <w:sz w:val="21"/>
          <w:szCs w:val="22"/>
          <w:lang w:val="en-US" w:eastAsia="en-US" w:bidi="ar-SA"/>
        </w:rPr>
        <w:t>（一）利率的决定</w:t>
      </w:r>
    </w:p>
    <w:p>
      <w:pPr>
        <w:framePr w:w="8850" w:x="1843" w:y="117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5"/>
          <w:sz w:val="21"/>
          <w:szCs w:val="22"/>
          <w:lang w:val="en-US" w:eastAsia="en-US" w:bidi="ar-SA"/>
        </w:rPr>
        <w:t>货币供给理论；货币需求的动机；“流动性偏好”的概念；货币需求函数与货币需求曲线；</w:t>
      </w:r>
    </w:p>
    <w:p>
      <w:pPr>
        <w:framePr w:w="8850" w:x="1843" w:y="117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“流动性偏好”陷阱；均衡利率的决定；货币市场的均衡。</w:t>
      </w:r>
    </w:p>
    <w:p>
      <w:pPr>
        <w:framePr w:w="8850" w:x="1843" w:y="11726"/>
        <w:widowControl w:val="0"/>
        <w:autoSpaceDE w:val="0"/>
        <w:autoSpaceDN w:val="0"/>
        <w:spacing w:before="183" w:line="233" w:lineRule="exact"/>
        <w:ind w:left="420"/>
        <w:rPr>
          <w:rFonts w:eastAsiaTheme="minorEastAsia" w:hAnsiTheme="minorHAnsi" w:cstheme="minorBidi"/>
          <w:color w:val="000000"/>
          <w:sz w:val="21"/>
          <w:szCs w:val="22"/>
          <w:lang w:val="en-US" w:eastAsia="en-US" w:bidi="ar-SA"/>
        </w:rPr>
      </w:pPr>
      <w:r>
        <w:rPr>
          <w:rFonts w:ascii="WGNEVA+KaiTi_GB2312" w:hAnsi="WGNEVA+KaiTi_GB2312" w:eastAsiaTheme="minorEastAsia" w:cs="WGNEVA+KaiTi_GB2312"/>
          <w:color w:val="000000"/>
          <w:sz w:val="21"/>
          <w:szCs w:val="22"/>
          <w:lang w:val="en-US" w:eastAsia="en-US" w:bidi="ar-SA"/>
        </w:rPr>
        <w:t>（二）</w:t>
      </w:r>
      <w:r>
        <w:rPr>
          <w:rFonts w:eastAsiaTheme="minorEastAsia" w:hAnsiTheme="minorHAnsi" w:cstheme="minorBidi"/>
          <w:color w:val="000000"/>
          <w:spacing w:val="-1"/>
          <w:sz w:val="21"/>
          <w:szCs w:val="22"/>
          <w:lang w:val="en-US" w:eastAsia="en-US" w:bidi="ar-SA"/>
        </w:rPr>
        <w:t>LM</w:t>
      </w:r>
      <w:r>
        <w:rPr>
          <w:rFonts w:eastAsiaTheme="minorEastAsia" w:hAnsiTheme="minorHAnsi" w:cstheme="minorBidi"/>
          <w:color w:val="000000"/>
          <w:spacing w:val="1"/>
          <w:sz w:val="21"/>
          <w:szCs w:val="22"/>
          <w:lang w:val="en-US" w:eastAsia="en-US" w:bidi="ar-SA"/>
        </w:rPr>
        <w:t xml:space="preserve"> </w:t>
      </w:r>
      <w:r>
        <w:rPr>
          <w:rFonts w:ascii="WGNEVA+KaiTi_GB2312" w:hAnsi="WGNEVA+KaiTi_GB2312" w:eastAsiaTheme="minorEastAsia" w:cs="WGNEVA+KaiTi_GB2312"/>
          <w:color w:val="000000"/>
          <w:sz w:val="21"/>
          <w:szCs w:val="22"/>
          <w:lang w:val="en-US" w:eastAsia="en-US" w:bidi="ar-SA"/>
        </w:rPr>
        <w:t>曲线</w:t>
      </w:r>
    </w:p>
    <w:p>
      <w:pPr>
        <w:framePr w:w="7799" w:x="2263" w:y="12919"/>
        <w:widowControl w:val="0"/>
        <w:autoSpaceDE w:val="0"/>
        <w:autoSpaceDN w:val="0"/>
        <w:spacing w:line="233" w:lineRule="exact"/>
        <w:rPr>
          <w:rFonts w:eastAsiaTheme="minorEastAsia" w:hAnsiTheme="minorHAnsi" w:cstheme="minorBidi"/>
          <w:color w:val="000000"/>
          <w:sz w:val="21"/>
          <w:szCs w:val="22"/>
          <w:lang w:val="en-US" w:eastAsia="en-US" w:bidi="ar-SA"/>
        </w:rPr>
      </w:pPr>
      <w:r>
        <w:rPr>
          <w:rFonts w:eastAsiaTheme="minorEastAsia" w:hAnsiTheme="minorHAnsi" w:cstheme="minorBidi"/>
          <w:color w:val="000000"/>
          <w:sz w:val="21"/>
          <w:szCs w:val="22"/>
          <w:lang w:val="en-US" w:eastAsia="en-US" w:bidi="ar-SA"/>
        </w:rPr>
        <w:t>LM</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曲线的概念和含义；</w:t>
      </w:r>
      <w:r>
        <w:rPr>
          <w:rFonts w:eastAsiaTheme="minorEastAsia" w:hAnsiTheme="minorHAnsi" w:cstheme="minorBidi"/>
          <w:color w:val="000000"/>
          <w:sz w:val="21"/>
          <w:szCs w:val="22"/>
          <w:lang w:val="en-US" w:eastAsia="en-US" w:bidi="ar-SA"/>
        </w:rPr>
        <w:t>LM</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曲线的斜率；</w:t>
      </w:r>
      <w:r>
        <w:rPr>
          <w:rFonts w:eastAsiaTheme="minorEastAsia" w:hAnsiTheme="minorHAnsi" w:cstheme="minorBidi"/>
          <w:color w:val="000000"/>
          <w:sz w:val="21"/>
          <w:szCs w:val="22"/>
          <w:lang w:val="en-US" w:eastAsia="en-US" w:bidi="ar-SA"/>
        </w:rPr>
        <w:t>LM</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曲线的三个区域；</w:t>
      </w:r>
      <w:r>
        <w:rPr>
          <w:rFonts w:eastAsiaTheme="minorEastAsia" w:hAnsiTheme="minorHAnsi" w:cstheme="minorBidi"/>
          <w:color w:val="000000"/>
          <w:sz w:val="21"/>
          <w:szCs w:val="22"/>
          <w:lang w:val="en-US" w:eastAsia="en-US" w:bidi="ar-SA"/>
        </w:rPr>
        <w:t>LM</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曲线的移动。</w:t>
      </w:r>
    </w:p>
    <w:p>
      <w:pPr>
        <w:framePr w:w="7799" w:x="2263" w:y="12919"/>
        <w:widowControl w:val="0"/>
        <w:autoSpaceDE w:val="0"/>
        <w:autoSpaceDN w:val="0"/>
        <w:spacing w:before="175" w:line="210" w:lineRule="exact"/>
        <w:rPr>
          <w:rFonts w:ascii="SimHei"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三、IS-LM</w:t>
      </w:r>
      <w:r>
        <w:rPr>
          <w:rFonts w:ascii="SimHei" w:eastAsiaTheme="minorEastAsia" w:hAnsiTheme="minorHAnsi" w:cstheme="minorBidi"/>
          <w:color w:val="000000"/>
          <w:spacing w:val="-53"/>
          <w:sz w:val="21"/>
          <w:szCs w:val="22"/>
          <w:lang w:val="en-US" w:eastAsia="en-US" w:bidi="ar-SA"/>
        </w:rPr>
        <w:t xml:space="preserve"> </w:t>
      </w:r>
      <w:r>
        <w:rPr>
          <w:rFonts w:ascii="SimHei" w:hAnsi="SimHei" w:eastAsiaTheme="minorEastAsia" w:cs="SimHei"/>
          <w:color w:val="000000"/>
          <w:sz w:val="21"/>
          <w:szCs w:val="22"/>
          <w:lang w:val="en-US" w:eastAsia="en-US" w:bidi="ar-SA"/>
        </w:rPr>
        <w:t>模型</w:t>
      </w:r>
    </w:p>
    <w:p>
      <w:pPr>
        <w:framePr w:w="8745" w:x="1843" w:y="13720"/>
        <w:widowControl w:val="0"/>
        <w:autoSpaceDE w:val="0"/>
        <w:autoSpaceDN w:val="0"/>
        <w:spacing w:line="233" w:lineRule="exact"/>
        <w:ind w:left="420"/>
        <w:rPr>
          <w:rFonts w:eastAsiaTheme="minorEastAsia" w:hAnsiTheme="minorHAnsi" w:cstheme="minorBidi"/>
          <w:color w:val="000000"/>
          <w:sz w:val="21"/>
          <w:szCs w:val="22"/>
          <w:lang w:val="en-US" w:eastAsia="en-US" w:bidi="ar-SA"/>
        </w:rPr>
      </w:pPr>
      <w:r>
        <w:rPr>
          <w:rFonts w:eastAsiaTheme="minorEastAsia" w:hAnsiTheme="minorHAnsi" w:cstheme="minorBidi"/>
          <w:color w:val="000000"/>
          <w:sz w:val="21"/>
          <w:szCs w:val="22"/>
          <w:lang w:val="en-US" w:eastAsia="en-US" w:bidi="ar-SA"/>
        </w:rPr>
        <w:t>IS</w:t>
      </w:r>
      <w:r>
        <w:rPr>
          <w:rFonts w:eastAsiaTheme="minorEastAsia" w:hAnsiTheme="minorHAnsi" w:cstheme="minorBidi"/>
          <w:color w:val="000000"/>
          <w:sz w:val="21"/>
          <w:szCs w:val="22"/>
          <w:lang w:val="en-US" w:eastAsia="en-US" w:bidi="ar-SA"/>
        </w:rPr>
        <w:t xml:space="preserve"> </w:t>
      </w:r>
      <w:r>
        <w:rPr>
          <w:rFonts w:ascii="SimSun" w:hAnsi="SimSun" w:eastAsiaTheme="minorEastAsia" w:cs="SimSun"/>
          <w:color w:val="000000"/>
          <w:sz w:val="21"/>
          <w:szCs w:val="22"/>
          <w:lang w:val="en-US" w:eastAsia="en-US" w:bidi="ar-SA"/>
        </w:rPr>
        <w:t>模型、</w:t>
      </w:r>
      <w:r>
        <w:rPr>
          <w:rFonts w:eastAsiaTheme="minorEastAsia" w:hAnsiTheme="minorHAnsi" w:cstheme="minorBidi"/>
          <w:color w:val="000000"/>
          <w:sz w:val="21"/>
          <w:szCs w:val="22"/>
          <w:lang w:val="en-US" w:eastAsia="en-US" w:bidi="ar-SA"/>
        </w:rPr>
        <w:t>LM</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2"/>
          <w:sz w:val="21"/>
          <w:szCs w:val="22"/>
          <w:lang w:val="en-US" w:eastAsia="en-US" w:bidi="ar-SA"/>
        </w:rPr>
        <w:t>模型中国民收入与利率关系；产品市场和货币市场的一般均衡；均衡收入和</w:t>
      </w:r>
    </w:p>
    <w:p>
      <w:pPr>
        <w:framePr w:w="8745" w:x="1843" w:y="13720"/>
        <w:widowControl w:val="0"/>
        <w:autoSpaceDE w:val="0"/>
        <w:autoSpaceDN w:val="0"/>
        <w:spacing w:before="174"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利率的变动。</w:t>
      </w:r>
    </w:p>
    <w:p>
      <w:pPr>
        <w:framePr w:w="1079" w:x="9508"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5</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0" type="#_x0000_t75" style="width:597pt;height:843.95pt;margin-top:-0.95pt;margin-left:-1pt;mso-position-horizontal-relative:page;mso-position-vertical-relative:page;position:absolute;z-index:-25165312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6" w:name="br1_5"/>
      <w:bookmarkEnd w:id="6"/>
      <w:r>
        <w:rPr>
          <w:rFonts w:ascii="Arial" w:eastAsiaTheme="minorEastAsia" w:hAnsiTheme="minorHAnsi" w:cstheme="minorBidi"/>
          <w:color w:val="FF0000"/>
          <w:sz w:val="2"/>
          <w:szCs w:val="22"/>
          <w:lang w:val="en-US" w:eastAsia="en-US" w:bidi="ar-SA"/>
        </w:rPr>
        <w:t xml:space="preserve"> </w:t>
      </w:r>
    </w:p>
    <w:p>
      <w:pPr>
        <w:framePr w:w="5122" w:x="1979" w:y="2125"/>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7"/>
          <w:sz w:val="21"/>
          <w:szCs w:val="22"/>
          <w:lang w:val="en-US" w:eastAsia="en-US" w:bidi="ar-SA"/>
        </w:rPr>
        <w:t xml:space="preserve"> </w:t>
      </w:r>
      <w:r>
        <w:rPr>
          <w:rFonts w:ascii="SimHei" w:hAnsi="SimHei" w:eastAsiaTheme="minorEastAsia" w:cs="SimHei"/>
          <w:color w:val="000000"/>
          <w:sz w:val="21"/>
          <w:szCs w:val="22"/>
          <w:lang w:val="en-US" w:eastAsia="en-US" w:bidi="ar-SA"/>
        </w:rPr>
        <w:t>宏观经济政策</w:t>
      </w:r>
    </w:p>
    <w:p>
      <w:pPr>
        <w:framePr w:w="5122" w:x="1979" w:y="2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一、宏观经济政策的目标及相互关系</w:t>
      </w:r>
    </w:p>
    <w:p>
      <w:pPr>
        <w:framePr w:w="5490"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宏观经济政策的目标；宏观经济政策目标选择的复杂性。</w:t>
      </w:r>
    </w:p>
    <w:p>
      <w:pPr>
        <w:framePr w:w="1500" w:x="1979"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二、财政政策</w:t>
      </w:r>
    </w:p>
    <w:p>
      <w:pPr>
        <w:framePr w:w="2340" w:x="1979"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CFHJOH+KaiTi_GB2312" w:hAnsi="CFHJOH+KaiTi_GB2312" w:eastAsiaTheme="minorEastAsia" w:cs="CFHJOH+KaiTi_GB2312"/>
          <w:color w:val="000000"/>
          <w:sz w:val="21"/>
          <w:szCs w:val="22"/>
          <w:lang w:val="en-US" w:eastAsia="en-US" w:bidi="ar-SA"/>
        </w:rPr>
        <w:t>（一）财政政策的效果</w:t>
      </w:r>
    </w:p>
    <w:p>
      <w:pPr>
        <w:framePr w:w="8220" w:x="1979"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挤出效应与影响挤出效应的因素；财政政策在宏观经济政策中的地位；国防费的功能。</w:t>
      </w:r>
    </w:p>
    <w:p>
      <w:pPr>
        <w:framePr w:w="8220" w:x="1979"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CFHJOH+KaiTi_GB2312" w:hAnsi="CFHJOH+KaiTi_GB2312" w:eastAsiaTheme="minorEastAsia" w:cs="CFHJOH+KaiTi_GB2312"/>
          <w:color w:val="000000"/>
          <w:sz w:val="21"/>
          <w:szCs w:val="22"/>
          <w:lang w:val="en-US" w:eastAsia="en-US" w:bidi="ar-SA"/>
        </w:rPr>
        <w:t>（二）财政政策工具</w:t>
      </w:r>
    </w:p>
    <w:p>
      <w:pPr>
        <w:framePr w:w="7800" w:x="1979"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财政政策的一般定义；财政政策的主要工具；自动稳定器的含义；功能财政思想。</w:t>
      </w:r>
    </w:p>
    <w:p>
      <w:pPr>
        <w:framePr w:w="7800" w:x="1979" w:y="4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三、货币政策</w:t>
      </w:r>
    </w:p>
    <w:p>
      <w:pPr>
        <w:framePr w:w="2130" w:x="1979"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CFHJOH+KaiTi_GB2312" w:hAnsi="CFHJOH+KaiTi_GB2312" w:eastAsiaTheme="minorEastAsia" w:cs="CFHJOH+KaiTi_GB2312"/>
          <w:color w:val="000000"/>
          <w:sz w:val="21"/>
          <w:szCs w:val="22"/>
          <w:lang w:val="en-US" w:eastAsia="en-US" w:bidi="ar-SA"/>
        </w:rPr>
        <w:t>（一）货币派生机制</w:t>
      </w:r>
    </w:p>
    <w:p>
      <w:pPr>
        <w:framePr w:w="5490" w:x="1979"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现代银行制度；存款创造和货币的供给；货币创造乘数。</w:t>
      </w:r>
    </w:p>
    <w:p>
      <w:pPr>
        <w:framePr w:w="5490" w:x="1979"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CFHJOH+KaiTi_GB2312" w:hAnsi="CFHJOH+KaiTi_GB2312" w:eastAsiaTheme="minorEastAsia" w:cs="CFHJOH+KaiTi_GB2312"/>
          <w:color w:val="000000"/>
          <w:sz w:val="21"/>
          <w:szCs w:val="22"/>
          <w:lang w:val="en-US" w:eastAsia="en-US" w:bidi="ar-SA"/>
        </w:rPr>
        <w:t>（二）货币政策工具</w:t>
      </w:r>
    </w:p>
    <w:p>
      <w:pPr>
        <w:framePr w:w="759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货币政策的概念；再贴现率、公开市场业务、法定准备率；货币政策的局限性。</w:t>
      </w:r>
    </w:p>
    <w:p>
      <w:pPr>
        <w:framePr w:w="5898" w:x="1979" w:y="7719"/>
        <w:widowControl w:val="0"/>
        <w:autoSpaceDE w:val="0"/>
        <w:autoSpaceDN w:val="0"/>
        <w:spacing w:line="233" w:lineRule="exact"/>
        <w:ind w:left="2006"/>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总需求</w:t>
      </w:r>
      <w:r>
        <w:rPr>
          <w:rFonts w:eastAsiaTheme="minorEastAsia" w:hAnsiTheme="minorHAnsi" w:cstheme="minorBidi"/>
          <w:color w:val="000000"/>
          <w:spacing w:val="-1"/>
          <w:sz w:val="21"/>
          <w:szCs w:val="22"/>
          <w:lang w:val="en-US" w:eastAsia="en-US" w:bidi="ar-SA"/>
        </w:rPr>
        <w:t>-</w:t>
      </w:r>
      <w:r>
        <w:rPr>
          <w:rFonts w:ascii="SimHei" w:hAnsi="SimHei" w:eastAsiaTheme="minorEastAsia" w:cs="SimHei"/>
          <w:color w:val="000000"/>
          <w:sz w:val="21"/>
          <w:szCs w:val="22"/>
          <w:lang w:val="en-US" w:eastAsia="en-US" w:bidi="ar-SA"/>
        </w:rPr>
        <w:t>总供给（</w:t>
      </w:r>
      <w:r>
        <w:rPr>
          <w:rFonts w:eastAsiaTheme="minorEastAsia" w:hAnsiTheme="minorHAnsi" w:cstheme="minorBidi"/>
          <w:color w:val="000000"/>
          <w:sz w:val="21"/>
          <w:szCs w:val="22"/>
          <w:lang w:val="en-US" w:eastAsia="en-US" w:bidi="ar-SA"/>
        </w:rPr>
        <w:t>AD-AS</w:t>
      </w:r>
      <w:r>
        <w:rPr>
          <w:rFonts w:ascii="SimHei" w:hAnsi="SimHei" w:eastAsiaTheme="minorEastAsia" w:cs="SimHei"/>
          <w:color w:val="000000"/>
          <w:spacing w:val="1"/>
          <w:sz w:val="21"/>
          <w:szCs w:val="22"/>
          <w:lang w:val="en-US" w:eastAsia="en-US" w:bidi="ar-SA"/>
        </w:rPr>
        <w:t>）模型</w:t>
      </w:r>
    </w:p>
    <w:p>
      <w:pPr>
        <w:framePr w:w="5898" w:x="1979" w:y="7719"/>
        <w:widowControl w:val="0"/>
        <w:autoSpaceDE w:val="0"/>
        <w:autoSpaceDN w:val="0"/>
        <w:spacing w:before="174"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一、总需求曲线</w:t>
      </w:r>
    </w:p>
    <w:p>
      <w:pPr>
        <w:framePr w:w="8742" w:x="1559" w:y="85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社会总需求构成；总需求函数的定义及内涵；利率效应与实际余额效应；财政政策与总</w:t>
      </w:r>
    </w:p>
    <w:p>
      <w:pPr>
        <w:framePr w:w="8742" w:x="1559"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需求曲线的关系。</w:t>
      </w:r>
    </w:p>
    <w:p>
      <w:pPr>
        <w:framePr w:w="1710" w:x="1979" w:y="9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二、总供给曲线</w:t>
      </w:r>
    </w:p>
    <w:p>
      <w:pPr>
        <w:framePr w:w="8742" w:x="1559" w:y="9727"/>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古典供给曲线、凯恩斯供给曲线、常规供给曲线的含义；供给曲线与弹性工资理论、刚</w:t>
      </w:r>
    </w:p>
    <w:p>
      <w:pPr>
        <w:framePr w:w="8742" w:x="1559" w:y="97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性工资理论、粘性工资理论的关系；总供给函数的一般表达。</w:t>
      </w:r>
    </w:p>
    <w:p>
      <w:pPr>
        <w:framePr w:w="8742" w:x="1559" w:y="9727"/>
        <w:widowControl w:val="0"/>
        <w:autoSpaceDE w:val="0"/>
        <w:autoSpaceDN w:val="0"/>
        <w:spacing w:before="183" w:line="233"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pacing w:val="1"/>
          <w:sz w:val="21"/>
          <w:szCs w:val="22"/>
          <w:lang w:val="en-US" w:eastAsia="en-US" w:bidi="ar-SA"/>
        </w:rPr>
        <w:t>三、</w:t>
      </w:r>
      <w:r>
        <w:rPr>
          <w:rFonts w:eastAsiaTheme="minorEastAsia" w:hAnsiTheme="minorHAnsi" w:cstheme="minorBidi"/>
          <w:color w:val="000000"/>
          <w:sz w:val="21"/>
          <w:szCs w:val="22"/>
          <w:lang w:val="en-US" w:eastAsia="en-US" w:bidi="ar-SA"/>
        </w:rPr>
        <w:t>AS-AD</w:t>
      </w:r>
      <w:r>
        <w:rPr>
          <w:rFonts w:eastAsiaTheme="minorEastAsia" w:hAnsiTheme="minorHAnsi" w:cstheme="minorBidi"/>
          <w:color w:val="000000"/>
          <w:sz w:val="21"/>
          <w:szCs w:val="22"/>
          <w:lang w:val="en-US" w:eastAsia="en-US" w:bidi="ar-SA"/>
        </w:rPr>
        <w:t xml:space="preserve"> </w:t>
      </w:r>
      <w:r>
        <w:rPr>
          <w:rFonts w:ascii="SimHei" w:hAnsi="SimHei" w:eastAsiaTheme="minorEastAsia" w:cs="SimHei"/>
          <w:color w:val="000000"/>
          <w:sz w:val="21"/>
          <w:szCs w:val="22"/>
          <w:lang w:val="en-US" w:eastAsia="en-US" w:bidi="ar-SA"/>
        </w:rPr>
        <w:t>模型</w:t>
      </w:r>
    </w:p>
    <w:p>
      <w:pPr>
        <w:framePr w:w="8742" w:x="1559" w:y="10927"/>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宏观经济政策的短期目标；总需求曲线移动的原因与后果；总供给曲线移动的原因与后</w:t>
      </w:r>
    </w:p>
    <w:p>
      <w:pPr>
        <w:framePr w:w="8742" w:x="1559" w:y="10927"/>
        <w:widowControl w:val="0"/>
        <w:autoSpaceDE w:val="0"/>
        <w:autoSpaceDN w:val="0"/>
        <w:spacing w:before="183"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果；</w:t>
      </w:r>
      <w:r>
        <w:rPr>
          <w:rFonts w:eastAsiaTheme="minorEastAsia" w:hAnsiTheme="minorHAnsi" w:cstheme="minorBidi"/>
          <w:color w:val="000000"/>
          <w:sz w:val="21"/>
          <w:szCs w:val="22"/>
          <w:lang w:val="en-US" w:eastAsia="en-US" w:bidi="ar-SA"/>
        </w:rPr>
        <w:t>AS-AD</w:t>
      </w:r>
      <w:r>
        <w:rPr>
          <w:rFonts w:eastAsiaTheme="minorEastAsia" w:hAnsiTheme="minorHAnsi" w:cstheme="minorBidi"/>
          <w:color w:val="000000"/>
          <w:spacing w:val="2"/>
          <w:sz w:val="21"/>
          <w:szCs w:val="22"/>
          <w:lang w:val="en-US" w:eastAsia="en-US" w:bidi="ar-SA"/>
        </w:rPr>
        <w:t xml:space="preserve"> </w:t>
      </w:r>
      <w:r>
        <w:rPr>
          <w:rFonts w:ascii="SimSun" w:hAnsi="SimSun" w:eastAsiaTheme="minorEastAsia" w:cs="SimSun"/>
          <w:color w:val="000000"/>
          <w:sz w:val="21"/>
          <w:szCs w:val="22"/>
          <w:lang w:val="en-US" w:eastAsia="en-US" w:bidi="ar-SA"/>
        </w:rPr>
        <w:t>模型的综合分析与经济政策含义。</w:t>
      </w:r>
    </w:p>
    <w:p>
      <w:pPr>
        <w:framePr w:w="5227" w:x="1979" w:y="12127"/>
        <w:widowControl w:val="0"/>
        <w:autoSpaceDE w:val="0"/>
        <w:autoSpaceDN w:val="0"/>
        <w:spacing w:line="210" w:lineRule="exact"/>
        <w:ind w:left="267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第六章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失业与通货膨胀</w:t>
      </w:r>
    </w:p>
    <w:p>
      <w:pPr>
        <w:framePr w:w="5227" w:x="1979" w:y="121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一、失业</w:t>
      </w:r>
    </w:p>
    <w:p>
      <w:pPr>
        <w:framePr w:w="6960" w:x="1979"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失业的概念与分类；自然失业率的概念；奥肯定律；失业对经济的危害。</w:t>
      </w:r>
    </w:p>
    <w:p>
      <w:pPr>
        <w:framePr w:w="6960" w:x="1979" w:y="129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二、通货膨胀</w:t>
      </w:r>
    </w:p>
    <w:p>
      <w:pPr>
        <w:framePr w:w="6750" w:x="1979" w:y="13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通货膨胀的概念与原因；通货膨胀的经济效应；治理通货膨胀的措施。</w:t>
      </w:r>
    </w:p>
    <w:p>
      <w:pPr>
        <w:framePr w:w="6750" w:x="1979" w:y="137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三、失业与通货膨胀的关系</w:t>
      </w:r>
    </w:p>
    <w:p>
      <w:pPr>
        <w:framePr w:w="8322" w:x="1979"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菲利浦斯曲线的概念与内涵；附加预期的菲利浦斯曲线的概念与内涵；菲利浦斯曲线的</w:t>
      </w:r>
    </w:p>
    <w:p>
      <w:pPr>
        <w:framePr w:w="107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pacing w:val="-1"/>
          <w:sz w:val="28"/>
          <w:szCs w:val="22"/>
          <w:lang w:val="en-US" w:eastAsia="en-US" w:bidi="ar-SA"/>
        </w:rPr>
        <w:t xml:space="preserve"> </w:t>
      </w:r>
      <w:r>
        <w:rPr>
          <w:rFonts w:eastAsiaTheme="minorEastAsia" w:hAnsiTheme="minorHAnsi" w:cstheme="minorBidi"/>
          <w:color w:val="000000"/>
          <w:sz w:val="28"/>
          <w:szCs w:val="22"/>
          <w:lang w:val="en-US" w:eastAsia="en-US" w:bidi="ar-SA"/>
        </w:rPr>
        <w:t>6</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1" type="#_x0000_t75" style="width:597pt;height:843.95pt;margin-top:-0.95pt;margin-left:-1pt;mso-position-horizontal-relative:page;mso-position-vertical-relative:page;position:absolute;z-index:-251652096">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7" w:name="br1_6"/>
      <w:bookmarkEnd w:id="7"/>
      <w:r>
        <w:rPr>
          <w:rFonts w:ascii="Arial" w:eastAsiaTheme="minorEastAsia" w:hAnsiTheme="minorHAnsi" w:cstheme="minorBidi"/>
          <w:color w:val="FF0000"/>
          <w:sz w:val="2"/>
          <w:szCs w:val="22"/>
          <w:lang w:val="en-US" w:eastAsia="en-US" w:bidi="ar-SA"/>
        </w:rPr>
        <w:t xml:space="preserve"> </w:t>
      </w:r>
    </w:p>
    <w:p>
      <w:pPr>
        <w:framePr w:w="1290" w:x="1843"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政策含义。</w:t>
      </w:r>
    </w:p>
    <w:p>
      <w:pPr>
        <w:framePr w:w="3600" w:x="4415"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第七章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开放经济下的短期经济模型</w:t>
      </w:r>
    </w:p>
    <w:p>
      <w:pPr>
        <w:framePr w:w="2130" w:x="2263"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一、国际经济学基础</w:t>
      </w:r>
    </w:p>
    <w:p>
      <w:pPr>
        <w:framePr w:w="5910" w:x="2263"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汇率与汇率标价；汇率制度与汇率的决定；实际汇率的概念。</w:t>
      </w:r>
    </w:p>
    <w:p>
      <w:pPr>
        <w:framePr w:w="5910" w:x="2263" w:y="3726"/>
        <w:widowControl w:val="0"/>
        <w:autoSpaceDE w:val="0"/>
        <w:autoSpaceDN w:val="0"/>
        <w:spacing w:before="183" w:line="233"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二、蒙代尔</w:t>
      </w:r>
      <w:r>
        <w:rPr>
          <w:rFonts w:eastAsiaTheme="minorEastAsia" w:hAnsiTheme="minorHAnsi" w:cstheme="minorBidi"/>
          <w:color w:val="000000"/>
          <w:spacing w:val="-1"/>
          <w:sz w:val="21"/>
          <w:szCs w:val="22"/>
          <w:lang w:val="en-US" w:eastAsia="en-US" w:bidi="ar-SA"/>
        </w:rPr>
        <w:t>-</w:t>
      </w:r>
      <w:r>
        <w:rPr>
          <w:rFonts w:ascii="SimHei" w:hAnsi="SimHei" w:eastAsiaTheme="minorEastAsia" w:cs="SimHei"/>
          <w:color w:val="000000"/>
          <w:sz w:val="21"/>
          <w:szCs w:val="22"/>
          <w:lang w:val="en-US" w:eastAsia="en-US" w:bidi="ar-SA"/>
        </w:rPr>
        <w:t>弗莱明模型</w:t>
      </w:r>
    </w:p>
    <w:p>
      <w:pPr>
        <w:framePr w:w="8849" w:x="1843" w:y="4518"/>
        <w:widowControl w:val="0"/>
        <w:autoSpaceDE w:val="0"/>
        <w:autoSpaceDN w:val="0"/>
        <w:spacing w:line="233"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蒙代尔</w:t>
      </w:r>
      <w:r>
        <w:rPr>
          <w:rFonts w:eastAsiaTheme="minorEastAsia" w:hAnsiTheme="minorHAnsi" w:cstheme="minorBidi"/>
          <w:color w:val="000000"/>
          <w:sz w:val="21"/>
          <w:szCs w:val="22"/>
          <w:lang w:val="en-US" w:eastAsia="en-US" w:bidi="ar-SA"/>
        </w:rPr>
        <w:t>-</w:t>
      </w:r>
      <w:r>
        <w:rPr>
          <w:rFonts w:ascii="SimSun" w:hAnsi="SimSun" w:eastAsiaTheme="minorEastAsia" w:cs="SimSun"/>
          <w:color w:val="000000"/>
          <w:spacing w:val="-4"/>
          <w:sz w:val="21"/>
          <w:szCs w:val="22"/>
          <w:lang w:val="en-US" w:eastAsia="en-US" w:bidi="ar-SA"/>
        </w:rPr>
        <w:t>弗莱明模型的假设前提；开放经济条件下的</w:t>
      </w:r>
      <w:r>
        <w:rPr>
          <w:rFonts w:eastAsiaTheme="minorEastAsia" w:hAnsiTheme="minorHAnsi" w:cstheme="minorBidi"/>
          <w:color w:val="000000"/>
          <w:spacing w:val="4"/>
          <w:sz w:val="21"/>
          <w:szCs w:val="22"/>
          <w:lang w:val="en-US" w:eastAsia="en-US" w:bidi="ar-SA"/>
        </w:rPr>
        <w:t xml:space="preserve"> </w:t>
      </w:r>
      <w:r>
        <w:rPr>
          <w:rFonts w:eastAsiaTheme="minorEastAsia" w:hAnsiTheme="minorHAnsi" w:cstheme="minorBidi"/>
          <w:color w:val="000000"/>
          <w:sz w:val="21"/>
          <w:szCs w:val="22"/>
          <w:lang w:val="en-US" w:eastAsia="en-US" w:bidi="ar-SA"/>
        </w:rPr>
        <w:t>IS</w:t>
      </w:r>
      <w:r>
        <w:rPr>
          <w:rFonts w:eastAsiaTheme="minorEastAsia" w:hAnsiTheme="minorHAnsi" w:cstheme="minorBidi"/>
          <w:color w:val="000000"/>
          <w:sz w:val="21"/>
          <w:szCs w:val="22"/>
          <w:lang w:val="en-US" w:eastAsia="en-US" w:bidi="ar-SA"/>
        </w:rPr>
        <w:t xml:space="preserve"> </w:t>
      </w:r>
      <w:r>
        <w:rPr>
          <w:rFonts w:ascii="SimSun" w:hAnsi="SimSun" w:eastAsiaTheme="minorEastAsia" w:cs="SimSun"/>
          <w:color w:val="000000"/>
          <w:spacing w:val="-7"/>
          <w:sz w:val="21"/>
          <w:szCs w:val="22"/>
          <w:lang w:val="en-US" w:eastAsia="en-US" w:bidi="ar-SA"/>
        </w:rPr>
        <w:t>曲线；开放经济条件下的</w:t>
      </w:r>
      <w:r>
        <w:rPr>
          <w:rFonts w:eastAsiaTheme="minorEastAsia" w:hAnsiTheme="minorHAnsi" w:cstheme="minorBidi"/>
          <w:color w:val="000000"/>
          <w:spacing w:val="7"/>
          <w:sz w:val="21"/>
          <w:szCs w:val="22"/>
          <w:lang w:val="en-US" w:eastAsia="en-US" w:bidi="ar-SA"/>
        </w:rPr>
        <w:t xml:space="preserve"> </w:t>
      </w:r>
      <w:r>
        <w:rPr>
          <w:rFonts w:eastAsiaTheme="minorEastAsia" w:hAnsiTheme="minorHAnsi" w:cstheme="minorBidi"/>
          <w:color w:val="000000"/>
          <w:sz w:val="21"/>
          <w:szCs w:val="22"/>
          <w:lang w:val="en-US" w:eastAsia="en-US" w:bidi="ar-SA"/>
        </w:rPr>
        <w:t>LM</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曲线；</w:t>
      </w:r>
    </w:p>
    <w:p>
      <w:pPr>
        <w:framePr w:w="8849" w:x="1843" w:y="4518"/>
        <w:widowControl w:val="0"/>
        <w:autoSpaceDE w:val="0"/>
        <w:autoSpaceDN w:val="0"/>
        <w:spacing w:before="168"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蒙代尔</w:t>
      </w:r>
      <w:r>
        <w:rPr>
          <w:rFonts w:eastAsiaTheme="minorEastAsia" w:hAnsiTheme="minorHAnsi" w:cstheme="minorBidi"/>
          <w:color w:val="000000"/>
          <w:sz w:val="21"/>
          <w:szCs w:val="22"/>
          <w:lang w:val="en-US" w:eastAsia="en-US" w:bidi="ar-SA"/>
        </w:rPr>
        <w:t>-</w:t>
      </w:r>
      <w:r>
        <w:rPr>
          <w:rFonts w:ascii="SimSun" w:hAnsi="SimSun" w:eastAsiaTheme="minorEastAsia" w:cs="SimSun"/>
          <w:color w:val="000000"/>
          <w:sz w:val="21"/>
          <w:szCs w:val="22"/>
          <w:lang w:val="en-US" w:eastAsia="en-US" w:bidi="ar-SA"/>
        </w:rPr>
        <w:t>弗莱明模型及政策含义；开放经济条件下财政政策和货币政策选择的复杂性。</w:t>
      </w:r>
    </w:p>
    <w:p>
      <w:pPr>
        <w:framePr w:w="8849" w:x="1843" w:y="4518"/>
        <w:widowControl w:val="0"/>
        <w:autoSpaceDE w:val="0"/>
        <w:autoSpaceDN w:val="0"/>
        <w:spacing w:before="174" w:line="210"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三、国际收支失衡及其调整</w:t>
      </w:r>
    </w:p>
    <w:p>
      <w:pPr>
        <w:framePr w:w="8742" w:x="1843" w:y="57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国际收支的概念；国际收支平衡表与其项目构成；国际收支失衡的概念；国际收支失衡</w:t>
      </w:r>
    </w:p>
    <w:p>
      <w:pPr>
        <w:framePr w:w="8742" w:x="1843" w:y="57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的政策调整；国际收支与经济增长之间的关系。</w:t>
      </w:r>
    </w:p>
    <w:p>
      <w:pPr>
        <w:framePr w:w="5647" w:x="2263" w:y="6925"/>
        <w:widowControl w:val="0"/>
        <w:autoSpaceDE w:val="0"/>
        <w:autoSpaceDN w:val="0"/>
        <w:spacing w:line="210" w:lineRule="exact"/>
        <w:ind w:left="225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第八章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经济增长与经济周期理论</w:t>
      </w:r>
    </w:p>
    <w:p>
      <w:pPr>
        <w:framePr w:w="5647" w:x="2263"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一、经济增长理论</w:t>
      </w:r>
    </w:p>
    <w:p>
      <w:pPr>
        <w:framePr w:w="8742" w:x="1843" w:y="77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经济增长的概念；经济增长的决定因素；经济增长核算方程；新古典增长理论；内生增</w:t>
      </w:r>
    </w:p>
    <w:p>
      <w:pPr>
        <w:framePr w:w="8742" w:x="1843"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长理论；促进经济增长的政策；国防费与经济增长相互关系。</w:t>
      </w:r>
    </w:p>
    <w:p>
      <w:pPr>
        <w:framePr w:w="8742" w:x="1843" w:y="7726"/>
        <w:widowControl w:val="0"/>
        <w:autoSpaceDE w:val="0"/>
        <w:autoSpaceDN w:val="0"/>
        <w:spacing w:before="191" w:line="210"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二、经济周期</w:t>
      </w:r>
    </w:p>
    <w:p>
      <w:pPr>
        <w:framePr w:w="8742" w:x="1843" w:y="89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经济周期的含义与特征；产生经济周期的原因假说；乘数加速模型对经济周期的解释；</w:t>
      </w:r>
    </w:p>
    <w:p>
      <w:pPr>
        <w:framePr w:w="8742" w:x="1843" w:y="8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抑制经济周期的政策。</w:t>
      </w:r>
    </w:p>
    <w:p>
      <w:pPr>
        <w:framePr w:w="1920" w:x="5255" w:y="10099"/>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第三篇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经济法</w:t>
      </w:r>
    </w:p>
    <w:p>
      <w:pPr>
        <w:framePr w:w="8640" w:x="1843" w:y="105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主要测查应试者对经济法学基本知识、基本理论和单行经济法律制度的掌握情况，以及</w:t>
      </w:r>
    </w:p>
    <w:p>
      <w:pPr>
        <w:framePr w:w="8640" w:x="1843" w:y="10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运用其基本原理、基本方法分析和解决经济法学问题的能力。</w:t>
      </w:r>
    </w:p>
    <w:p>
      <w:pPr>
        <w:framePr w:w="8850" w:x="1843" w:y="113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要求应试者了解法律的基础理论，掌握物权法律制度、招投标法律制度、合同法律制度、</w:t>
      </w:r>
    </w:p>
    <w:p>
      <w:pPr>
        <w:framePr w:w="8850" w:x="1843" w:y="113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票据法律制度以及知识产权法律制度。</w:t>
      </w:r>
    </w:p>
    <w:p>
      <w:pPr>
        <w:framePr w:w="8010" w:x="2263" w:y="12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本篇内容包括法律基础理论、物权法、招标投标法、合同法、票据法和知识产权法。</w:t>
      </w:r>
    </w:p>
    <w:p>
      <w:pPr>
        <w:framePr w:w="5122" w:x="2263" w:y="12925"/>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法律基础理论</w:t>
      </w:r>
    </w:p>
    <w:p>
      <w:pPr>
        <w:framePr w:w="5122" w:x="2263" w:y="12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一、法律的一般理论</w:t>
      </w:r>
    </w:p>
    <w:p>
      <w:pPr>
        <w:framePr w:w="8430" w:x="2263" w:y="1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法律的特征；法律规范；法律渊源和法系；法律体系；法律关系；经济法和经济法体系。</w:t>
      </w:r>
    </w:p>
    <w:p>
      <w:pPr>
        <w:framePr w:w="8430" w:x="2263" w:y="1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二、法律行为制度</w:t>
      </w:r>
    </w:p>
    <w:p>
      <w:pPr>
        <w:framePr w:w="8322" w:x="2263" w:y="14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法律行为理论；法律行为的成立与生效；无效民事法律行为；可撤销的民事法律行为；</w:t>
      </w:r>
    </w:p>
    <w:p>
      <w:pPr>
        <w:framePr w:w="1079" w:x="9508"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7</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2" type="#_x0000_t75" style="width:597pt;height:843.95pt;margin-top:-0.95pt;margin-left:-1pt;mso-position-horizontal-relative:page;mso-position-vertical-relative:page;position:absolute;z-index:-251651072">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8" w:name="br1_7"/>
      <w:bookmarkEnd w:id="8"/>
      <w:r>
        <w:rPr>
          <w:rFonts w:ascii="Arial" w:eastAsiaTheme="minorEastAsia" w:hAnsiTheme="minorHAnsi" w:cstheme="minorBidi"/>
          <w:color w:val="FF0000"/>
          <w:sz w:val="2"/>
          <w:szCs w:val="22"/>
          <w:lang w:val="en-US" w:eastAsia="en-US" w:bidi="ar-SA"/>
        </w:rPr>
        <w:t xml:space="preserve"> </w:t>
      </w:r>
    </w:p>
    <w:p>
      <w:pPr>
        <w:framePr w:w="3390" w:x="1559"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附条件和附期限的民事法律行为。</w:t>
      </w:r>
    </w:p>
    <w:p>
      <w:pPr>
        <w:framePr w:w="1500" w:x="1979"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三、代理制度</w:t>
      </w:r>
    </w:p>
    <w:p>
      <w:pPr>
        <w:framePr w:w="4860"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代理的基本理论；代理权；无权代理；表见代理。</w:t>
      </w:r>
    </w:p>
    <w:p>
      <w:pPr>
        <w:framePr w:w="4860" w:x="1979"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四、诉讼时效制度</w:t>
      </w:r>
    </w:p>
    <w:p>
      <w:pPr>
        <w:framePr w:w="8010" w:x="1979"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诉讼时效的基本理论；诉讼时效的种类与起算；诉讼时效的中止；诉讼时效的中断。</w:t>
      </w:r>
    </w:p>
    <w:p>
      <w:pPr>
        <w:framePr w:w="8010" w:x="1979" w:y="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五、民事诉讼与仲裁制度</w:t>
      </w:r>
    </w:p>
    <w:p>
      <w:pPr>
        <w:framePr w:w="4020" w:x="1979"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民事诉讼的基本制度；仲裁的基本制度。</w:t>
      </w:r>
    </w:p>
    <w:p>
      <w:pPr>
        <w:framePr w:w="4807" w:x="1979" w:y="5326"/>
        <w:widowControl w:val="0"/>
        <w:autoSpaceDE w:val="0"/>
        <w:autoSpaceDN w:val="0"/>
        <w:spacing w:line="210" w:lineRule="exact"/>
        <w:ind w:left="309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物权法</w:t>
      </w:r>
    </w:p>
    <w:p>
      <w:pPr>
        <w:framePr w:w="4807" w:x="1979" w:y="5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一、物权基本理论</w:t>
      </w:r>
    </w:p>
    <w:p>
      <w:pPr>
        <w:framePr w:w="6540" w:x="1979"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物与物权；物权法的基本原则；占有；物权变动；物权的民法保护。</w:t>
      </w:r>
    </w:p>
    <w:p>
      <w:pPr>
        <w:framePr w:w="6540" w:x="1979"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二、所有权制度</w:t>
      </w:r>
    </w:p>
    <w:p>
      <w:pPr>
        <w:framePr w:w="633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所有权的基本理论；业主的建筑物区分所有权；共有与相邻关系。</w:t>
      </w:r>
    </w:p>
    <w:p>
      <w:pPr>
        <w:framePr w:w="6330" w:x="1979"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三、用益物权制度</w:t>
      </w:r>
    </w:p>
    <w:p>
      <w:pPr>
        <w:framePr w:w="3810" w:x="1979"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用益物权的基本理论；主要用益物权。</w:t>
      </w:r>
    </w:p>
    <w:p>
      <w:pPr>
        <w:framePr w:w="3810" w:x="1979"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四、担保物权制度</w:t>
      </w:r>
    </w:p>
    <w:p>
      <w:pPr>
        <w:framePr w:w="4860" w:x="1979"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担保物权的基本理论；抵押权；质押权；留置权。</w:t>
      </w:r>
    </w:p>
    <w:p>
      <w:pPr>
        <w:framePr w:w="5017" w:x="1979" w:y="9326"/>
        <w:widowControl w:val="0"/>
        <w:autoSpaceDE w:val="0"/>
        <w:autoSpaceDN w:val="0"/>
        <w:spacing w:line="210" w:lineRule="exact"/>
        <w:ind w:left="288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招标投标法</w:t>
      </w:r>
    </w:p>
    <w:p>
      <w:pPr>
        <w:framePr w:w="5017" w:x="1979"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一、招标投标基本理论</w:t>
      </w:r>
    </w:p>
    <w:p>
      <w:pPr>
        <w:framePr w:w="8430" w:x="1979"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招标投标法的适用范围和调整对象；招标投标活动应遵循的原则；招标投标活动的监督。</w:t>
      </w:r>
    </w:p>
    <w:p>
      <w:pPr>
        <w:framePr w:w="8430" w:x="1979" w:y="10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二、招标</w:t>
      </w:r>
    </w:p>
    <w:p>
      <w:pPr>
        <w:framePr w:w="8742" w:x="1559" w:y="10927"/>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招标人及其应具备的条件；招标项目；公开招标与邀请招标；可以邀请招标的情形；可</w:t>
      </w:r>
    </w:p>
    <w:p>
      <w:pPr>
        <w:framePr w:w="8742" w:x="1559" w:y="109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以不招标的情形；自行招标与代理招标；招标代理机构的资格；招标人的权利义务；标底及</w:t>
      </w:r>
    </w:p>
    <w:p>
      <w:pPr>
        <w:framePr w:w="8742" w:x="1559" w:y="109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其要求；招标文件及其要求。</w:t>
      </w:r>
    </w:p>
    <w:p>
      <w:pPr>
        <w:framePr w:w="1080" w:x="1979" w:y="121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三、投标</w:t>
      </w:r>
    </w:p>
    <w:p>
      <w:pPr>
        <w:framePr w:w="8742" w:x="1559" w:y="125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投标人及其权利义务；投标文件及其要求；投标人相互串通投标的情形；招标人与投标</w:t>
      </w:r>
    </w:p>
    <w:p>
      <w:pPr>
        <w:framePr w:w="8742" w:x="1559"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人串通投标的情形；弄虚作假投标的情形。</w:t>
      </w:r>
    </w:p>
    <w:p>
      <w:pPr>
        <w:framePr w:w="2340" w:x="1979" w:y="133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四、开标、评标和中标</w:t>
      </w:r>
    </w:p>
    <w:p>
      <w:pPr>
        <w:framePr w:w="8742" w:x="1559" w:y="13727"/>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开标时间与地点；开标的程序；评标委员会及其组成；评标委员会的评标程序；评标环</w:t>
      </w:r>
    </w:p>
    <w:p>
      <w:pPr>
        <w:framePr w:w="8742" w:x="1559" w:y="137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节；中标人的条件；中标通知书；对中标人分包的限制。</w:t>
      </w:r>
    </w:p>
    <w:p>
      <w:pPr>
        <w:framePr w:w="8742" w:x="1559" w:y="13727"/>
        <w:widowControl w:val="0"/>
        <w:autoSpaceDE w:val="0"/>
        <w:autoSpaceDN w:val="0"/>
        <w:spacing w:before="191" w:line="210"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五、法律责任</w:t>
      </w:r>
    </w:p>
    <w:p>
      <w:pPr>
        <w:framePr w:w="107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pacing w:val="-1"/>
          <w:sz w:val="28"/>
          <w:szCs w:val="22"/>
          <w:lang w:val="en-US" w:eastAsia="en-US" w:bidi="ar-SA"/>
        </w:rPr>
        <w:t xml:space="preserve"> </w:t>
      </w:r>
      <w:r>
        <w:rPr>
          <w:rFonts w:eastAsiaTheme="minorEastAsia" w:hAnsiTheme="minorHAnsi" w:cstheme="minorBidi"/>
          <w:color w:val="000000"/>
          <w:sz w:val="28"/>
          <w:szCs w:val="22"/>
          <w:lang w:val="en-US" w:eastAsia="en-US" w:bidi="ar-SA"/>
        </w:rPr>
        <w:t>8</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3" type="#_x0000_t75" style="width:597pt;height:843.95pt;margin-top:-0.95pt;margin-left:-1pt;mso-position-horizontal-relative:page;mso-position-vertical-relative:page;position:absolute;z-index:-251650048">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9" w:name="br1_8"/>
      <w:bookmarkEnd w:id="9"/>
      <w:r>
        <w:rPr>
          <w:rFonts w:ascii="Arial" w:eastAsiaTheme="minorEastAsia" w:hAnsiTheme="minorHAnsi" w:cstheme="minorBidi"/>
          <w:color w:val="FF0000"/>
          <w:sz w:val="2"/>
          <w:szCs w:val="22"/>
          <w:lang w:val="en-US" w:eastAsia="en-US" w:bidi="ar-SA"/>
        </w:rPr>
        <w:t xml:space="preserve"> </w:t>
      </w:r>
    </w:p>
    <w:p>
      <w:pPr>
        <w:framePr w:w="8742" w:x="1843" w:y="21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招标人、投标人、招标代理机构、评标委员会成员、中标人的法律责任；行政监督部门</w:t>
      </w:r>
    </w:p>
    <w:p>
      <w:pPr>
        <w:framePr w:w="8742" w:x="1843" w:y="2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及国家工作人员有渎职、滥用职权行为的处罚。</w:t>
      </w:r>
    </w:p>
    <w:p>
      <w:pPr>
        <w:framePr w:w="4807" w:x="2263" w:y="3325"/>
        <w:widowControl w:val="0"/>
        <w:autoSpaceDE w:val="0"/>
        <w:autoSpaceDN w:val="0"/>
        <w:spacing w:line="210" w:lineRule="exact"/>
        <w:ind w:left="309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合同法</w:t>
      </w:r>
    </w:p>
    <w:p>
      <w:pPr>
        <w:framePr w:w="4807" w:x="2263" w:y="33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一、合同的基本理论</w:t>
      </w:r>
    </w:p>
    <w:p>
      <w:pPr>
        <w:framePr w:w="4440" w:x="2263"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合同与合同法；合同的分类；合同的相对性。</w:t>
      </w:r>
    </w:p>
    <w:p>
      <w:pPr>
        <w:framePr w:w="4440" w:x="2263"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二、合同的订立</w:t>
      </w:r>
    </w:p>
    <w:p>
      <w:pPr>
        <w:framePr w:w="7800" w:x="2263"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合同的订立程序；合同的成立时间与地点；格式条款；免责条款；缔约过失责任。</w:t>
      </w:r>
    </w:p>
    <w:p>
      <w:pPr>
        <w:framePr w:w="7800" w:x="2263" w:y="4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三、合同的效力</w:t>
      </w:r>
    </w:p>
    <w:p>
      <w:pPr>
        <w:framePr w:w="3180" w:x="2263"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合同的生效；效力待定的合同。</w:t>
      </w:r>
    </w:p>
    <w:p>
      <w:pPr>
        <w:framePr w:w="1710" w:x="2263"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四、合同的履行</w:t>
      </w:r>
    </w:p>
    <w:p>
      <w:pPr>
        <w:framePr w:w="6750" w:x="2263" w:y="6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合同的履行规则；同时履行抗辩权；先履行抗辩权；代位权；撤销权。</w:t>
      </w:r>
    </w:p>
    <w:p>
      <w:pPr>
        <w:framePr w:w="6750" w:x="2263" w:y="6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五、合同的担保</w:t>
      </w:r>
    </w:p>
    <w:p>
      <w:pPr>
        <w:framePr w:w="3600" w:x="2263" w:y="7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合同担保的基本理论；保证；定金。</w:t>
      </w:r>
    </w:p>
    <w:p>
      <w:pPr>
        <w:framePr w:w="3600" w:x="2263"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六、合同的变更与转让</w:t>
      </w:r>
    </w:p>
    <w:p>
      <w:pPr>
        <w:framePr w:w="5700" w:x="2263" w:y="8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合同的变更；债权转让；债务承担；债权债务的概括移转。</w:t>
      </w:r>
    </w:p>
    <w:p>
      <w:pPr>
        <w:framePr w:w="5700" w:x="2263" w:y="8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七、合同的终止</w:t>
      </w:r>
    </w:p>
    <w:p>
      <w:pPr>
        <w:framePr w:w="6120" w:x="2263" w:y="8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合同终止的基本理论；清偿；解除；抵销；提存；免除与混同。</w:t>
      </w:r>
    </w:p>
    <w:p>
      <w:pPr>
        <w:framePr w:w="6120" w:x="2263" w:y="8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八、违约责任</w:t>
      </w:r>
    </w:p>
    <w:p>
      <w:pPr>
        <w:framePr w:w="6540" w:x="2263" w:y="9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违约责任的基本理论；违约形态；违约责任的承担方式；免责事由。</w:t>
      </w:r>
    </w:p>
    <w:p>
      <w:pPr>
        <w:framePr w:w="1710" w:x="5360" w:y="10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票据法</w:t>
      </w:r>
    </w:p>
    <w:p>
      <w:pPr>
        <w:framePr w:w="2340" w:x="2263" w:y="109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一、票据法的一般理论</w:t>
      </w:r>
    </w:p>
    <w:p>
      <w:pPr>
        <w:framePr w:w="5910" w:x="2263"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我国票据立法；票据法律关系；票据行为；票据权利与抗辩。</w:t>
      </w:r>
    </w:p>
    <w:p>
      <w:pPr>
        <w:framePr w:w="1080" w:x="2263" w:y="11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二、汇票</w:t>
      </w:r>
    </w:p>
    <w:p>
      <w:pPr>
        <w:framePr w:w="6120" w:x="2263" w:y="121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汇票的特点与种类；出票；背书；承兑；保证；付款；追索权。</w:t>
      </w:r>
    </w:p>
    <w:p>
      <w:pPr>
        <w:framePr w:w="1080" w:x="2263" w:y="1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三、本票</w:t>
      </w:r>
    </w:p>
    <w:p>
      <w:pPr>
        <w:framePr w:w="5490" w:x="2263"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本票的特点；出票；见票付款；对本票的其他有关规定。</w:t>
      </w:r>
    </w:p>
    <w:p>
      <w:pPr>
        <w:framePr w:w="1080" w:x="2263" w:y="133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四、支票</w:t>
      </w:r>
    </w:p>
    <w:p>
      <w:pPr>
        <w:framePr w:w="8322" w:x="2263" w:y="13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支票的特点；出票；付款；对支票的其他有关规定；对签发空头支票行为实施的行政处</w:t>
      </w:r>
    </w:p>
    <w:p>
      <w:pPr>
        <w:framePr w:w="660" w:x="1843" w:y="14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罚。</w:t>
      </w:r>
    </w:p>
    <w:p>
      <w:pPr>
        <w:framePr w:w="2550" w:x="2263"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五、涉外票据的法律适用</w:t>
      </w:r>
    </w:p>
    <w:p>
      <w:pPr>
        <w:framePr w:w="1079" w:x="9508"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9</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4" type="#_x0000_t75" style="width:597pt;height:843.95pt;margin-top:-0.95pt;margin-left:-1pt;mso-position-horizontal-relative:page;mso-position-vertical-relative:page;position:absolute;z-index:-251649024">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0" w:name="br1_9"/>
      <w:bookmarkEnd w:id="10"/>
      <w:r>
        <w:rPr>
          <w:rFonts w:ascii="Arial" w:eastAsiaTheme="minorEastAsia" w:hAnsiTheme="minorHAnsi" w:cstheme="minorBidi"/>
          <w:color w:val="FF0000"/>
          <w:sz w:val="2"/>
          <w:szCs w:val="22"/>
          <w:lang w:val="en-US" w:eastAsia="en-US" w:bidi="ar-SA"/>
        </w:rPr>
        <w:t xml:space="preserve"> </w:t>
      </w:r>
    </w:p>
    <w:p>
      <w:pPr>
        <w:framePr w:w="6750" w:x="1979"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涉外票据的范围；我国票据法与有关国际条约；涉外票据的法律适用。</w:t>
      </w:r>
    </w:p>
    <w:p>
      <w:pPr>
        <w:framePr w:w="6750" w:x="1979" w:y="2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六、法律责任</w:t>
      </w:r>
    </w:p>
    <w:p>
      <w:pPr>
        <w:framePr w:w="8322"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票据欺诈行为的法律责任；金融机构工作人员的法律责任；付款人故意压票、拖延支付</w:t>
      </w:r>
    </w:p>
    <w:p>
      <w:pPr>
        <w:framePr w:w="1500" w:x="1559"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的法律责任。</w:t>
      </w:r>
    </w:p>
    <w:p>
      <w:pPr>
        <w:framePr w:w="2130" w:x="4866"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第六章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知识产权法</w:t>
      </w:r>
    </w:p>
    <w:p>
      <w:pPr>
        <w:framePr w:w="2550" w:x="1979"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一、知识产权的基本理论</w:t>
      </w:r>
    </w:p>
    <w:p>
      <w:pPr>
        <w:framePr w:w="8742" w:x="1559" w:y="49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知识产权的概念与特征；知识产权的范围与分类；知识产权法的概念与调整对象；国防</w:t>
      </w:r>
    </w:p>
    <w:p>
      <w:pPr>
        <w:framePr w:w="8742" w:x="1559" w:y="4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知识产权立法概况。</w:t>
      </w:r>
    </w:p>
    <w:p>
      <w:pPr>
        <w:framePr w:w="1920" w:x="1979"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二、专利法律制度</w:t>
      </w:r>
    </w:p>
    <w:p>
      <w:pPr>
        <w:framePr w:w="8742" w:x="1559" w:y="61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专利制度的基本理论；专利权的主体；专利权的客体；授予专利权的条件；专利权的取</w:t>
      </w:r>
    </w:p>
    <w:p>
      <w:pPr>
        <w:framePr w:w="8742" w:x="1559"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得、行使和转让；专利权的终止和无效；专利实施的强制许可；专利权的保护。</w:t>
      </w:r>
    </w:p>
    <w:p>
      <w:pPr>
        <w:framePr w:w="8742" w:x="1559" w:y="6126"/>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三、商标法律制度</w:t>
      </w:r>
    </w:p>
    <w:p>
      <w:pPr>
        <w:framePr w:w="8742" w:x="1559" w:y="7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商标制度的基本理论；商标权；商标注册的申请和审查核准；注册商标的变更；注册商</w:t>
      </w:r>
    </w:p>
    <w:p>
      <w:pPr>
        <w:framePr w:w="8742" w:x="1559"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标的使用许可和争议裁定；注册商标专用权的保护；驰名商标。</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10</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5" type="#_x0000_t75" style="width:597pt;height:843.95pt;margin-top:-0.95pt;margin-left:-1pt;mso-position-horizontal-relative:page;mso-position-vertical-relative:page;position:absolute;z-index:-25164800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1" w:name="br1_10"/>
      <w:bookmarkEnd w:id="11"/>
      <w:r>
        <w:rPr>
          <w:rFonts w:ascii="Arial" w:eastAsiaTheme="minorEastAsia" w:hAnsiTheme="minorHAnsi" w:cstheme="minorBidi"/>
          <w:color w:val="FF0000"/>
          <w:sz w:val="2"/>
          <w:szCs w:val="22"/>
          <w:lang w:val="en-US" w:eastAsia="en-US" w:bidi="ar-SA"/>
        </w:rPr>
        <w:t xml:space="preserve"> </w:t>
      </w:r>
    </w:p>
    <w:p>
      <w:pPr>
        <w:framePr w:w="3878" w:x="4276" w:y="2065"/>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Hei" w:hAnsi="SimHei" w:eastAsiaTheme="minorEastAsia" w:cs="SimHei"/>
          <w:color w:val="000000"/>
          <w:sz w:val="28"/>
          <w:szCs w:val="22"/>
          <w:lang w:val="en-US" w:eastAsia="en-US" w:bidi="ar-SA"/>
        </w:rPr>
        <w:t>第二部分</w:t>
      </w:r>
      <w:r>
        <w:rPr>
          <w:rFonts w:eastAsiaTheme="minorEastAsia" w:hAnsiTheme="minorHAnsi" w:cstheme="minorBidi"/>
          <w:color w:val="000000"/>
          <w:spacing w:val="208"/>
          <w:sz w:val="28"/>
          <w:szCs w:val="22"/>
          <w:lang w:val="en-US" w:eastAsia="en-US" w:bidi="ar-SA"/>
        </w:rPr>
        <w:t xml:space="preserve"> </w:t>
      </w:r>
      <w:r>
        <w:rPr>
          <w:rFonts w:ascii="SimHei" w:hAnsi="SimHei" w:eastAsiaTheme="minorEastAsia" w:cs="SimHei"/>
          <w:color w:val="000000"/>
          <w:sz w:val="28"/>
          <w:szCs w:val="22"/>
          <w:lang w:val="en-US" w:eastAsia="en-US" w:bidi="ar-SA"/>
        </w:rPr>
        <w:t>经济学类专业知识</w:t>
      </w:r>
    </w:p>
    <w:p>
      <w:pPr>
        <w:framePr w:w="3878" w:x="4276" w:y="2065"/>
        <w:widowControl w:val="0"/>
        <w:autoSpaceDE w:val="0"/>
        <w:autoSpaceDN w:val="0"/>
        <w:spacing w:before="121" w:line="280" w:lineRule="exact"/>
        <w:ind w:left="979"/>
        <w:rPr>
          <w:rFonts w:eastAsiaTheme="minorEastAsia" w:hAnsiTheme="minorHAnsi" w:cstheme="minorBidi"/>
          <w:color w:val="000000"/>
          <w:sz w:val="28"/>
          <w:szCs w:val="22"/>
          <w:lang w:val="en-US" w:eastAsia="en-US" w:bidi="ar-SA"/>
        </w:rPr>
      </w:pPr>
      <w:r>
        <w:rPr>
          <w:rFonts w:ascii="SimHei" w:hAnsi="SimHei" w:eastAsiaTheme="minorEastAsia" w:cs="SimHei"/>
          <w:color w:val="000000"/>
          <w:sz w:val="28"/>
          <w:szCs w:val="22"/>
          <w:lang w:val="en-US" w:eastAsia="en-US" w:bidi="ar-SA"/>
        </w:rPr>
        <w:t>（一）会计学</w:t>
      </w:r>
    </w:p>
    <w:p>
      <w:pPr>
        <w:framePr w:w="2400" w:x="5015" w:y="2899"/>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第一篇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基础会计学</w:t>
      </w:r>
    </w:p>
    <w:p>
      <w:pPr>
        <w:framePr w:w="8322" w:x="2263"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要求应试者掌握会计的基本概念、基本理论及一般会计实务，了解会计报表及其编制的</w:t>
      </w:r>
    </w:p>
    <w:p>
      <w:pPr>
        <w:framePr w:w="1290" w:x="1843"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相关知识。</w:t>
      </w:r>
    </w:p>
    <w:p>
      <w:pPr>
        <w:framePr w:w="8742" w:x="1843" w:y="41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本篇内容包括会计学总论、会计科目和会计账户、复式记账、基本经济业务会计核算、</w:t>
      </w:r>
    </w:p>
    <w:p>
      <w:pPr>
        <w:framePr w:w="8742" w:x="1843"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财产清查、会计凭证、会计账簿、财务会计报告、账务处理程序、会计工作规范等内容。</w:t>
      </w:r>
    </w:p>
    <w:p>
      <w:pPr>
        <w:framePr w:w="4702" w:x="2263" w:y="5325"/>
        <w:widowControl w:val="0"/>
        <w:autoSpaceDE w:val="0"/>
        <w:autoSpaceDN w:val="0"/>
        <w:spacing w:line="210" w:lineRule="exact"/>
        <w:ind w:left="320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总论</w:t>
      </w:r>
    </w:p>
    <w:p>
      <w:pPr>
        <w:framePr w:w="4702" w:x="2263" w:y="53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一、会计概念与会计职能</w:t>
      </w:r>
    </w:p>
    <w:p>
      <w:pPr>
        <w:framePr w:w="4020" w:x="2263"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会计的概念；会计的特点；会计的职能。</w:t>
      </w:r>
    </w:p>
    <w:p>
      <w:pPr>
        <w:framePr w:w="4020" w:x="2263"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二、会计目标与会计信息</w:t>
      </w:r>
    </w:p>
    <w:p>
      <w:pPr>
        <w:framePr w:w="8220" w:x="2263"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会计目标的内涵；会计目标的内容；会计信息的使用者；会计信息的内容及表达方式。</w:t>
      </w:r>
    </w:p>
    <w:p>
      <w:pPr>
        <w:framePr w:w="8220" w:x="2263"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三、会计信息质量特征</w:t>
      </w:r>
    </w:p>
    <w:p>
      <w:pPr>
        <w:framePr w:w="7590" w:x="2263"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可靠性、有用性、明晰性、可比性、实质重于形式、重要性、谨慎性、及时性。</w:t>
      </w:r>
    </w:p>
    <w:p>
      <w:pPr>
        <w:framePr w:w="7590" w:x="2263"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四、会计对象与会计要素</w:t>
      </w:r>
    </w:p>
    <w:p>
      <w:pPr>
        <w:framePr w:w="4650" w:x="2263"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5"/>
          <w:sz w:val="21"/>
          <w:szCs w:val="22"/>
          <w:lang w:val="en-US" w:eastAsia="en-US" w:bidi="ar-SA"/>
        </w:rPr>
        <w:t>会计对象（资金运动）；会计要素；会计等式。</w:t>
      </w:r>
    </w:p>
    <w:p>
      <w:pPr>
        <w:framePr w:w="4650" w:x="2263"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五、会计假设与记账基础</w:t>
      </w:r>
    </w:p>
    <w:p>
      <w:pPr>
        <w:framePr w:w="8745" w:x="1843" w:y="93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会计假设的意义；会计假设的内容（会计主体、持续经营、会计分期、货币计量）；收付</w:t>
      </w:r>
    </w:p>
    <w:p>
      <w:pPr>
        <w:framePr w:w="8745" w:x="1843" w:y="93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实现制记账基础；权责发生制记账基础。</w:t>
      </w:r>
    </w:p>
    <w:p>
      <w:pPr>
        <w:framePr w:w="8745" w:x="1843" w:y="9325"/>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六、会计程序与会计方法</w:t>
      </w:r>
    </w:p>
    <w:p>
      <w:pPr>
        <w:framePr w:w="3810" w:x="2263" w:y="10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会计确认；会计计量；会计方法体系。</w:t>
      </w:r>
    </w:p>
    <w:p>
      <w:pPr>
        <w:framePr w:w="2970" w:x="4730"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会计科目和会计账户</w:t>
      </w:r>
    </w:p>
    <w:p>
      <w:pPr>
        <w:framePr w:w="1500" w:x="2263" w:y="11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一、会计科目</w:t>
      </w:r>
    </w:p>
    <w:p>
      <w:pPr>
        <w:framePr w:w="3600" w:x="2263" w:y="121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会计科目的概念、分类和设置原则。</w:t>
      </w:r>
    </w:p>
    <w:p>
      <w:pPr>
        <w:framePr w:w="1500" w:x="2263" w:y="1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二、会计账户</w:t>
      </w:r>
    </w:p>
    <w:p>
      <w:pPr>
        <w:framePr w:w="8010" w:x="2263"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会计账户的概念和分类；会计账户的基本结构；会计账户、会计科目的联系与区别。</w:t>
      </w:r>
    </w:p>
    <w:p>
      <w:pPr>
        <w:framePr w:w="4912" w:x="2263" w:y="13726"/>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复式记账</w:t>
      </w:r>
    </w:p>
    <w:p>
      <w:pPr>
        <w:framePr w:w="4912" w:x="2263" w:y="1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一、复式记账法</w:t>
      </w:r>
    </w:p>
    <w:p>
      <w:pPr>
        <w:framePr w:w="4020" w:x="2263"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复式记账法的概念；复式记账法的原理。</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11</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6" type="#_x0000_t75" style="width:597pt;height:843.95pt;margin-top:-0.95pt;margin-left:-1pt;mso-position-horizontal-relative:page;mso-position-vertical-relative:page;position:absolute;z-index:-251646976">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2" w:name="br1_11"/>
      <w:bookmarkEnd w:id="12"/>
      <w:r>
        <w:rPr>
          <w:rFonts w:ascii="Arial" w:eastAsiaTheme="minorEastAsia" w:hAnsiTheme="minorHAnsi" w:cstheme="minorBidi"/>
          <w:color w:val="FF0000"/>
          <w:sz w:val="2"/>
          <w:szCs w:val="22"/>
          <w:lang w:val="en-US" w:eastAsia="en-US" w:bidi="ar-SA"/>
        </w:rPr>
        <w:t xml:space="preserve"> </w:t>
      </w:r>
    </w:p>
    <w:p>
      <w:pPr>
        <w:framePr w:w="1710" w:x="1979"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二、借贷记账法</w:t>
      </w:r>
    </w:p>
    <w:p>
      <w:pPr>
        <w:framePr w:w="8322" w:x="1979"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借贷记账法的概念；记账符号；账户结构；记账规则；试算平衡；总分类账和明细分类</w:t>
      </w:r>
    </w:p>
    <w:p>
      <w:pPr>
        <w:framePr w:w="1710" w:x="155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账的平行登记。</w:t>
      </w:r>
    </w:p>
    <w:p>
      <w:pPr>
        <w:framePr w:w="3180" w:x="4340"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基本经济业务会计核算</w:t>
      </w:r>
    </w:p>
    <w:p>
      <w:pPr>
        <w:framePr w:w="2130" w:x="1979"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一、资金筹措的核算</w:t>
      </w:r>
    </w:p>
    <w:p>
      <w:pPr>
        <w:framePr w:w="4440" w:x="1979"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投入资本的核算方法；借入资金的核算方法。</w:t>
      </w:r>
    </w:p>
    <w:p>
      <w:pPr>
        <w:framePr w:w="4440" w:x="1979" w:y="4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二、生产准备的核算</w:t>
      </w:r>
    </w:p>
    <w:p>
      <w:pPr>
        <w:framePr w:w="6540" w:x="1979" w:y="5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生产准备的业务类型；生产准备的核算账户；生产准备的核算方法。</w:t>
      </w:r>
    </w:p>
    <w:p>
      <w:pPr>
        <w:framePr w:w="6540" w:x="1979" w:y="5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三、产品生产的核算</w:t>
      </w:r>
    </w:p>
    <w:p>
      <w:pPr>
        <w:framePr w:w="8322" w:x="1979"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产品生产的成本与费用；产品生产的业务类型；产品生产的核算账户；产品生产的核算</w:t>
      </w:r>
    </w:p>
    <w:p>
      <w:pPr>
        <w:framePr w:w="870" w:x="1559" w:y="6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方法。</w:t>
      </w:r>
    </w:p>
    <w:p>
      <w:pPr>
        <w:framePr w:w="213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四、销售业务的核算</w:t>
      </w:r>
    </w:p>
    <w:p>
      <w:pPr>
        <w:framePr w:w="6540" w:x="1979" w:y="7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销售过程的业务类型；销售过程的核算账户；销售过程的核算方法。</w:t>
      </w:r>
    </w:p>
    <w:p>
      <w:pPr>
        <w:framePr w:w="6540" w:x="1979"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五、利润分配的核算</w:t>
      </w:r>
    </w:p>
    <w:p>
      <w:pPr>
        <w:framePr w:w="6540" w:x="1979" w:y="8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利润分配的业务类型；利润分配的核算账户；利润分配的核算方法。</w:t>
      </w:r>
    </w:p>
    <w:p>
      <w:pPr>
        <w:framePr w:w="4912" w:x="1979" w:y="8926"/>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财产清查</w:t>
      </w:r>
    </w:p>
    <w:p>
      <w:pPr>
        <w:framePr w:w="4912" w:x="1979" w:y="8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一、财产清查的概念</w:t>
      </w:r>
    </w:p>
    <w:p>
      <w:pPr>
        <w:framePr w:w="6330" w:x="1979" w:y="9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财产清查的含义、种类；财产清查的意义；财产清查的主要内容。</w:t>
      </w:r>
    </w:p>
    <w:p>
      <w:pPr>
        <w:framePr w:w="6330" w:x="1979" w:y="97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二、财产清查的方法</w:t>
      </w:r>
    </w:p>
    <w:p>
      <w:pPr>
        <w:framePr w:w="6540" w:x="1979" w:y="10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货币资金的清查方法；实物资产的清查方法；往来款项的清查方法。</w:t>
      </w:r>
    </w:p>
    <w:p>
      <w:pPr>
        <w:framePr w:w="6540" w:x="1979" w:y="105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三、财产清查结果的处理</w:t>
      </w:r>
    </w:p>
    <w:p>
      <w:pPr>
        <w:framePr w:w="7800" w:x="1979"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财产清查结果处理的要求；财产清查结果处理的步骤；财产清查结果的账务登记。</w:t>
      </w:r>
    </w:p>
    <w:p>
      <w:pPr>
        <w:framePr w:w="4912" w:x="1979" w:y="12127"/>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第六章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会计凭证</w:t>
      </w:r>
    </w:p>
    <w:p>
      <w:pPr>
        <w:framePr w:w="4912" w:x="1979" w:y="121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一、会计凭证的概念</w:t>
      </w:r>
    </w:p>
    <w:p>
      <w:pPr>
        <w:framePr w:w="6540" w:x="1979"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会计凭证的含义；原始凭证的概念和分类；记账凭证的概念和分类。</w:t>
      </w:r>
    </w:p>
    <w:p>
      <w:pPr>
        <w:framePr w:w="6540" w:x="1979" w:y="129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二、原始凭证</w:t>
      </w:r>
    </w:p>
    <w:p>
      <w:pPr>
        <w:framePr w:w="6540" w:x="1979" w:y="13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原始凭证的基本要素；原始凭证填制方法和要求；原始凭证的审核。</w:t>
      </w:r>
    </w:p>
    <w:p>
      <w:pPr>
        <w:framePr w:w="6540" w:x="1979" w:y="137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三、记账凭证</w:t>
      </w:r>
    </w:p>
    <w:p>
      <w:pPr>
        <w:framePr w:w="6540" w:x="1979"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记账凭证的基本要素；记账凭证填制方法和要求；记账凭证的审核。</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12</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7" type="#_x0000_t75" style="width:597pt;height:843.95pt;margin-top:-0.95pt;margin-left:-1pt;mso-position-horizontal-relative:page;mso-position-vertical-relative:page;position:absolute;z-index:-251645952">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3" w:name="br1_12"/>
      <w:bookmarkEnd w:id="13"/>
      <w:r>
        <w:rPr>
          <w:rFonts w:ascii="Arial" w:eastAsiaTheme="minorEastAsia" w:hAnsiTheme="minorHAnsi" w:cstheme="minorBidi"/>
          <w:color w:val="FF0000"/>
          <w:sz w:val="2"/>
          <w:szCs w:val="22"/>
          <w:lang w:val="en-US" w:eastAsia="en-US" w:bidi="ar-SA"/>
        </w:rPr>
        <w:t xml:space="preserve"> </w:t>
      </w:r>
    </w:p>
    <w:p>
      <w:pPr>
        <w:framePr w:w="2760" w:x="2263"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四、会计凭证的传递和保管</w:t>
      </w:r>
    </w:p>
    <w:p>
      <w:pPr>
        <w:framePr w:w="8322" w:x="2263"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会计凭证传递的作用；会计凭证传递的程序；会计凭证保管的要求；会计凭证保管的方</w:t>
      </w:r>
    </w:p>
    <w:p>
      <w:pPr>
        <w:framePr w:w="660" w:x="1843"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法。</w:t>
      </w:r>
    </w:p>
    <w:p>
      <w:pPr>
        <w:framePr w:w="4912" w:x="2263" w:y="3726"/>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第七章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会计账簿</w:t>
      </w:r>
    </w:p>
    <w:p>
      <w:pPr>
        <w:framePr w:w="4912" w:x="2263" w:y="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一、会计账簿的概念</w:t>
      </w:r>
    </w:p>
    <w:p>
      <w:pPr>
        <w:framePr w:w="6330" w:x="2263"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会计账簿的含义；会计账簿与会计账户的关系；会计账簿的分类。</w:t>
      </w:r>
    </w:p>
    <w:p>
      <w:pPr>
        <w:framePr w:w="6330" w:x="2263" w:y="4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二、会计账簿的内容、启用与记账规则</w:t>
      </w:r>
    </w:p>
    <w:p>
      <w:pPr>
        <w:framePr w:w="6330" w:x="2263" w:y="45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会计账簿的基本内容；会计账簿的启用；会计账簿的记账规则。</w:t>
      </w:r>
    </w:p>
    <w:p>
      <w:pPr>
        <w:framePr w:w="6330" w:x="2263" w:y="45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三、会计账簿的格式和登记方法</w:t>
      </w:r>
    </w:p>
    <w:p>
      <w:pPr>
        <w:framePr w:w="8430" w:x="2263"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日记账的格式和登记方法；总分类账的格式和登记方法；明细分类账的格式和登记方法。</w:t>
      </w:r>
    </w:p>
    <w:p>
      <w:pPr>
        <w:framePr w:w="8430" w:x="2263"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四、对账</w:t>
      </w:r>
    </w:p>
    <w:p>
      <w:pPr>
        <w:framePr w:w="2550" w:x="2263"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对账的具体方法和步骤。</w:t>
      </w:r>
    </w:p>
    <w:p>
      <w:pPr>
        <w:framePr w:w="1920" w:x="2263" w:y="7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五、错账更正方法</w:t>
      </w:r>
    </w:p>
    <w:p>
      <w:pPr>
        <w:framePr w:w="4020" w:x="2263"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划线更正法、红字更正法、补充登记法。</w:t>
      </w:r>
    </w:p>
    <w:p>
      <w:pPr>
        <w:framePr w:w="4020" w:x="2263"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六、结账</w:t>
      </w:r>
    </w:p>
    <w:p>
      <w:pPr>
        <w:framePr w:w="2130" w:x="2263"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结账的程序及方法。</w:t>
      </w:r>
    </w:p>
    <w:p>
      <w:pPr>
        <w:framePr w:w="2760" w:x="2263" w:y="8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七、会计账簿的更换与保管</w:t>
      </w:r>
    </w:p>
    <w:p>
      <w:pPr>
        <w:framePr w:w="3600" w:x="2263" w:y="9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会计账簿的更换；会计账簿的保管。</w:t>
      </w:r>
    </w:p>
    <w:p>
      <w:pPr>
        <w:framePr w:w="5122" w:x="2263" w:y="10126"/>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第八章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财务会计报告</w:t>
      </w:r>
    </w:p>
    <w:p>
      <w:pPr>
        <w:framePr w:w="5122" w:x="2263" w:y="10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一、财务会计报告概述</w:t>
      </w:r>
    </w:p>
    <w:p>
      <w:pPr>
        <w:framePr w:w="8322" w:x="2263" w:y="109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财务会计报告的概念及目的；财务会计报告的构成；会计报表的编制要求；会计报告的</w:t>
      </w:r>
    </w:p>
    <w:p>
      <w:pPr>
        <w:framePr w:w="8742" w:x="1843"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报送。</w:t>
      </w:r>
    </w:p>
    <w:p>
      <w:pPr>
        <w:framePr w:w="8742" w:x="1843" w:y="11326"/>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二、资产负债表</w:t>
      </w:r>
    </w:p>
    <w:p>
      <w:pPr>
        <w:framePr w:w="8742" w:x="1843" w:y="11326"/>
        <w:widowControl w:val="0"/>
        <w:autoSpaceDE w:val="0"/>
        <w:autoSpaceDN w:val="0"/>
        <w:spacing w:before="191"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资产负债表的概念和意义；资产负债表的编制原理；资产负债表的格式；资产负债表的</w:t>
      </w:r>
    </w:p>
    <w:p>
      <w:pPr>
        <w:framePr w:w="8742" w:x="1843" w:y="11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编制方法。</w:t>
      </w:r>
    </w:p>
    <w:p>
      <w:pPr>
        <w:framePr w:w="1290" w:x="2263"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三、利润表</w:t>
      </w:r>
    </w:p>
    <w:p>
      <w:pPr>
        <w:framePr w:w="7590" w:x="2263" w:y="133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利润表的概念和意义；利润表的编制原理；利润表的格式；利润表的编制方法。</w:t>
      </w:r>
    </w:p>
    <w:p>
      <w:pPr>
        <w:framePr w:w="2340" w:x="5045" w:y="14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第九章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账务处理程序</w:t>
      </w:r>
    </w:p>
    <w:p>
      <w:pPr>
        <w:framePr w:w="3180" w:x="2263"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一、账务处理程序的意义和种类</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13</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8" type="#_x0000_t75" style="width:597pt;height:843.95pt;margin-top:-0.95pt;margin-left:-1pt;mso-position-horizontal-relative:page;mso-position-vertical-relative:page;position:absolute;z-index:-251644928">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4" w:name="br1_13"/>
      <w:bookmarkEnd w:id="14"/>
      <w:r>
        <w:rPr>
          <w:rFonts w:ascii="Arial" w:eastAsiaTheme="minorEastAsia" w:hAnsiTheme="minorHAnsi" w:cstheme="minorBidi"/>
          <w:color w:val="FF0000"/>
          <w:sz w:val="2"/>
          <w:szCs w:val="22"/>
          <w:lang w:val="en-US" w:eastAsia="en-US" w:bidi="ar-SA"/>
        </w:rPr>
        <w:t xml:space="preserve"> </w:t>
      </w:r>
    </w:p>
    <w:p>
      <w:pPr>
        <w:framePr w:w="4440" w:x="1979"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账务处理程序的意义；账务处理程序的种类。</w:t>
      </w:r>
    </w:p>
    <w:p>
      <w:pPr>
        <w:framePr w:w="3390" w:x="1979"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二、不同种类账务处理程序的内容</w:t>
      </w:r>
    </w:p>
    <w:p>
      <w:pPr>
        <w:framePr w:w="7800"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记账凭证账务处理程序；汇总记账凭证账务处理程序；科目汇总表账务处理程序。</w:t>
      </w:r>
    </w:p>
    <w:p>
      <w:pPr>
        <w:framePr w:w="5122" w:x="1979" w:y="3726"/>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第十章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会计工作规范</w:t>
      </w:r>
    </w:p>
    <w:p>
      <w:pPr>
        <w:framePr w:w="5122" w:x="1979" w:y="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一、会计工作规范的概述</w:t>
      </w:r>
    </w:p>
    <w:p>
      <w:pPr>
        <w:framePr w:w="6960" w:x="1979"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会计工作规范的含义；会计工作规范的作用；会计工作规范的体系结构。</w:t>
      </w:r>
    </w:p>
    <w:p>
      <w:pPr>
        <w:framePr w:w="6960" w:x="1979" w:y="4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二、会计法律</w:t>
      </w:r>
    </w:p>
    <w:p>
      <w:pPr>
        <w:framePr w:w="4650" w:x="1979" w:y="5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会计法律的含义；我国《会计法》的主要内容。</w:t>
      </w:r>
    </w:p>
    <w:p>
      <w:pPr>
        <w:framePr w:w="4650" w:x="1979" w:y="5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三、会计行政法规</w:t>
      </w:r>
    </w:p>
    <w:p>
      <w:pPr>
        <w:framePr w:w="5280" w:x="1979"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会计行政法规的含义；我国会计行政法规的主要内容。</w:t>
      </w:r>
    </w:p>
    <w:p>
      <w:pPr>
        <w:framePr w:w="5280" w:x="1979"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四、会计制度</w:t>
      </w:r>
    </w:p>
    <w:p>
      <w:pPr>
        <w:framePr w:w="402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会计制度的含义；我国的会计制度体系。</w:t>
      </w:r>
    </w:p>
    <w:p>
      <w:pPr>
        <w:framePr w:w="4020" w:x="1979"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五、会计准则</w:t>
      </w:r>
    </w:p>
    <w:p>
      <w:pPr>
        <w:framePr w:w="4020" w:x="1979"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会计准则的含义；我国的会计准则体系。</w:t>
      </w:r>
    </w:p>
    <w:p>
      <w:pPr>
        <w:framePr w:w="4020" w:x="1979"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六、会计机构和会计人员</w:t>
      </w:r>
    </w:p>
    <w:p>
      <w:pPr>
        <w:framePr w:w="2340" w:x="1979"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会计机构；会计人员。</w:t>
      </w:r>
    </w:p>
    <w:p>
      <w:pPr>
        <w:framePr w:w="2760" w:x="1979" w:y="8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七、违反会计法的法律责任</w:t>
      </w:r>
    </w:p>
    <w:p>
      <w:pPr>
        <w:framePr w:w="8850" w:x="1559" w:y="9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不依法进行会计管理、核算和监督的法律责任；伪造、变造、编制虚假会计资料的法律</w:t>
      </w:r>
    </w:p>
    <w:p>
      <w:pPr>
        <w:framePr w:w="8850" w:x="1559"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责任；隐匿或者故意销毁依法应当保存的会计资料的法律责任；授意、指使、强令会计机构、</w:t>
      </w:r>
    </w:p>
    <w:p>
      <w:pPr>
        <w:framePr w:w="8850" w:x="1559" w:y="9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会计人员及其他人员伪造、变造、隐匿、故意销毁会计资料的法律责任；单位负责人对会计</w:t>
      </w:r>
    </w:p>
    <w:p>
      <w:pPr>
        <w:framePr w:w="8850" w:x="1559" w:y="9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人员进行打击报复的法律责任；其他违反会计法的法律责任。</w:t>
      </w:r>
    </w:p>
    <w:p>
      <w:pPr>
        <w:framePr w:w="8742" w:x="1559" w:y="11299"/>
        <w:widowControl w:val="0"/>
        <w:autoSpaceDE w:val="0"/>
        <w:autoSpaceDN w:val="0"/>
        <w:spacing w:line="240" w:lineRule="exact"/>
        <w:ind w:left="3172"/>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第二篇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财务管理学</w:t>
      </w:r>
    </w:p>
    <w:p>
      <w:pPr>
        <w:framePr w:w="8742" w:x="1559" w:y="11299"/>
        <w:widowControl w:val="0"/>
        <w:autoSpaceDE w:val="0"/>
        <w:autoSpaceDN w:val="0"/>
        <w:spacing w:before="185"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要求应试者熟悉财务管理基本概念，掌握成本管理、筹资管理、投资决策、利润分配等</w:t>
      </w:r>
    </w:p>
    <w:p>
      <w:pPr>
        <w:framePr w:w="8742" w:x="1559" w:y="11299"/>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基本方法，了解财务管理基本理论。</w:t>
      </w:r>
    </w:p>
    <w:p>
      <w:pPr>
        <w:framePr w:w="8742" w:x="1559" w:y="125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本篇内容包括财务管理概论、财务管理的价值观念、资本成本、筹资管理、资本结构、</w:t>
      </w:r>
    </w:p>
    <w:p>
      <w:pPr>
        <w:framePr w:w="8742" w:x="1559" w:y="125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投资管理、资产管理、利润分配管理等内容。</w:t>
      </w:r>
    </w:p>
    <w:p>
      <w:pPr>
        <w:framePr w:w="5122" w:x="1979" w:y="13725"/>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财务管理概论</w:t>
      </w:r>
    </w:p>
    <w:p>
      <w:pPr>
        <w:framePr w:w="5122" w:x="1979" w:y="137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一、财务管理概念及特点</w:t>
      </w:r>
    </w:p>
    <w:p>
      <w:pPr>
        <w:framePr w:w="3600" w:x="1979" w:y="14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财务管理的概念；财务管理的特点。</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14</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39" type="#_x0000_t75" style="width:597pt;height:843.95pt;margin-top:-0.95pt;margin-left:-1pt;mso-position-horizontal-relative:page;mso-position-vertical-relative:page;position:absolute;z-index:-251643904">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5" w:name="br1_14"/>
      <w:bookmarkEnd w:id="15"/>
      <w:r>
        <w:rPr>
          <w:rFonts w:ascii="Arial" w:eastAsiaTheme="minorEastAsia" w:hAnsiTheme="minorHAnsi" w:cstheme="minorBidi"/>
          <w:color w:val="FF0000"/>
          <w:sz w:val="2"/>
          <w:szCs w:val="22"/>
          <w:lang w:val="en-US" w:eastAsia="en-US" w:bidi="ar-SA"/>
        </w:rPr>
        <w:t xml:space="preserve"> </w:t>
      </w:r>
    </w:p>
    <w:p>
      <w:pPr>
        <w:framePr w:w="1920" w:x="2263"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二、财务管理目标</w:t>
      </w:r>
    </w:p>
    <w:p>
      <w:pPr>
        <w:framePr w:w="4440" w:x="2263"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财务管理目标的内涵；财务管理目标的内容。</w:t>
      </w:r>
    </w:p>
    <w:p>
      <w:pPr>
        <w:framePr w:w="4440" w:x="2263" w:y="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三、财务管理的基本方法</w:t>
      </w:r>
    </w:p>
    <w:p>
      <w:pPr>
        <w:framePr w:w="5490" w:x="2263"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财务预测；财务计划；财务控制；财务分析；财务检查。</w:t>
      </w:r>
    </w:p>
    <w:p>
      <w:pPr>
        <w:framePr w:w="5490" w:x="2263" w:y="33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四、财务管理环境</w:t>
      </w:r>
    </w:p>
    <w:p>
      <w:pPr>
        <w:framePr w:w="4860" w:x="2263"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经济环境；金融环境；法律环境；社会文化环境。</w:t>
      </w:r>
    </w:p>
    <w:p>
      <w:pPr>
        <w:framePr w:w="5437" w:x="2263" w:y="4926"/>
        <w:widowControl w:val="0"/>
        <w:autoSpaceDE w:val="0"/>
        <w:autoSpaceDN w:val="0"/>
        <w:spacing w:line="210" w:lineRule="exact"/>
        <w:ind w:left="246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财务管理的价值观念</w:t>
      </w:r>
    </w:p>
    <w:p>
      <w:pPr>
        <w:framePr w:w="5437" w:x="2263" w:y="4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一、货币时间价值</w:t>
      </w:r>
    </w:p>
    <w:p>
      <w:pPr>
        <w:framePr w:w="4440" w:x="2263"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货币时间价值的概念；货币时间价值的计算。</w:t>
      </w:r>
    </w:p>
    <w:p>
      <w:pPr>
        <w:framePr w:w="4440" w:x="2263" w:y="57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二、风险估价模型</w:t>
      </w:r>
    </w:p>
    <w:p>
      <w:pPr>
        <w:framePr w:w="8322" w:x="2263" w:y="6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风险及其种类；经营风险与收益的衡量；投资组合风险与收益的衡量；财务风险与收益</w:t>
      </w:r>
    </w:p>
    <w:p>
      <w:pPr>
        <w:framePr w:w="1080" w:x="1843"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的衡量。</w:t>
      </w:r>
    </w:p>
    <w:p>
      <w:pPr>
        <w:framePr w:w="1920" w:x="5255"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资本成本</w:t>
      </w:r>
    </w:p>
    <w:p>
      <w:pPr>
        <w:framePr w:w="1920" w:x="2263" w:y="8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一、资本成本概述</w:t>
      </w:r>
    </w:p>
    <w:p>
      <w:pPr>
        <w:framePr w:w="4440" w:x="2263"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资本成本的构成要素；影响资本成本的因素。</w:t>
      </w:r>
    </w:p>
    <w:p>
      <w:pPr>
        <w:framePr w:w="4440" w:x="2263"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二、个别资本成本</w:t>
      </w:r>
    </w:p>
    <w:p>
      <w:pPr>
        <w:framePr w:w="8742" w:x="1843" w:y="9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长期债券成本的计算；长期借款成本的计算；优先股成本的计算；普通股成本的计算；</w:t>
      </w:r>
    </w:p>
    <w:p>
      <w:pPr>
        <w:framePr w:w="8742" w:x="1843"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留存收益成本的计算。</w:t>
      </w:r>
    </w:p>
    <w:p>
      <w:pPr>
        <w:framePr w:w="2340" w:x="2263"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三、加权平均资本成本</w:t>
      </w:r>
    </w:p>
    <w:p>
      <w:pPr>
        <w:framePr w:w="3390" w:x="2263" w:y="10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加权平均资本成本的概念及计算。</w:t>
      </w:r>
    </w:p>
    <w:p>
      <w:pPr>
        <w:framePr w:w="3390" w:x="2263" w:y="105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四、边际资本成本</w:t>
      </w:r>
    </w:p>
    <w:p>
      <w:pPr>
        <w:framePr w:w="2970" w:x="2263"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边际资本成本的概念及计算。</w:t>
      </w:r>
    </w:p>
    <w:p>
      <w:pPr>
        <w:framePr w:w="4912" w:x="2263" w:y="12127"/>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筹资管理</w:t>
      </w:r>
    </w:p>
    <w:p>
      <w:pPr>
        <w:framePr w:w="4912" w:x="2263" w:y="121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一、筹资管理概述</w:t>
      </w:r>
    </w:p>
    <w:p>
      <w:pPr>
        <w:framePr w:w="5070" w:x="2263"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筹资的必要性；筹资的原则；筹资渠道和筹资方式。</w:t>
      </w:r>
    </w:p>
    <w:p>
      <w:pPr>
        <w:framePr w:w="5070" w:x="2263" w:y="129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二、资金需要量预测</w:t>
      </w:r>
    </w:p>
    <w:p>
      <w:pPr>
        <w:framePr w:w="3810" w:x="2263" w:y="13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资金周转速度预测法；销售百分比法。</w:t>
      </w:r>
    </w:p>
    <w:p>
      <w:pPr>
        <w:framePr w:w="3810" w:x="2263" w:y="137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三、权益资金的筹集</w:t>
      </w:r>
    </w:p>
    <w:p>
      <w:pPr>
        <w:framePr w:w="6120" w:x="2263"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吸收直接投资的方法；发行普通股的方法；发行优先股的方法。</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15</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0" type="#_x0000_t75" style="width:597pt;height:843.95pt;margin-top:-0.95pt;margin-left:-1pt;mso-position-horizontal-relative:page;mso-position-vertical-relative:page;position:absolute;z-index:-25164288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6" w:name="br1_15"/>
      <w:bookmarkEnd w:id="16"/>
      <w:r>
        <w:rPr>
          <w:rFonts w:ascii="Arial" w:eastAsiaTheme="minorEastAsia" w:hAnsiTheme="minorHAnsi" w:cstheme="minorBidi"/>
          <w:color w:val="FF0000"/>
          <w:sz w:val="2"/>
          <w:szCs w:val="22"/>
          <w:lang w:val="en-US" w:eastAsia="en-US" w:bidi="ar-SA"/>
        </w:rPr>
        <w:t xml:space="preserve"> </w:t>
      </w:r>
    </w:p>
    <w:p>
      <w:pPr>
        <w:framePr w:w="2130" w:x="1979"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四、负债资金的筹集</w:t>
      </w:r>
    </w:p>
    <w:p>
      <w:pPr>
        <w:framePr w:w="6960" w:x="1979"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银行借款的方法；发行债券的方法；租赁筹资的方法；商业信用的方法。</w:t>
      </w:r>
    </w:p>
    <w:p>
      <w:pPr>
        <w:framePr w:w="4912" w:x="1979" w:y="3325"/>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资本结构</w:t>
      </w:r>
    </w:p>
    <w:p>
      <w:pPr>
        <w:framePr w:w="4912" w:x="1979" w:y="33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一、资本结构概述</w:t>
      </w:r>
    </w:p>
    <w:p>
      <w:pPr>
        <w:framePr w:w="3600" w:x="1979"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资本结构的概念；资本结构的作用。</w:t>
      </w:r>
    </w:p>
    <w:p>
      <w:pPr>
        <w:framePr w:w="3600" w:x="1979"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二、财务杠杆原理</w:t>
      </w:r>
    </w:p>
    <w:p>
      <w:pPr>
        <w:framePr w:w="7380" w:x="1979"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财务杠杆的含义；经营杠杆、财务杠杆和联合杠杆的作用；各种杠杆的计算。</w:t>
      </w:r>
    </w:p>
    <w:p>
      <w:pPr>
        <w:framePr w:w="7380" w:x="1979" w:y="4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三、资本结构决策</w:t>
      </w:r>
    </w:p>
    <w:p>
      <w:pPr>
        <w:framePr w:w="4860" w:x="1979"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资本结构决策影响因素；各种资本结构决策方法。</w:t>
      </w:r>
    </w:p>
    <w:p>
      <w:pPr>
        <w:framePr w:w="1920" w:x="4970" w:y="6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第六章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投资管理</w:t>
      </w:r>
    </w:p>
    <w:p>
      <w:pPr>
        <w:framePr w:w="192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一、投资管理概述</w:t>
      </w:r>
    </w:p>
    <w:p>
      <w:pPr>
        <w:framePr w:w="1500" w:x="1979" w:y="7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二、项目投资</w:t>
      </w:r>
    </w:p>
    <w:p>
      <w:pPr>
        <w:framePr w:w="8322" w:x="1979"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项目投资的概念；项目投资预算程序；项目现金流量预测；项目评价标准；项目投资决</w:t>
      </w:r>
    </w:p>
    <w:p>
      <w:pPr>
        <w:framePr w:w="660" w:x="1559" w:y="8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策。</w:t>
      </w:r>
    </w:p>
    <w:p>
      <w:pPr>
        <w:framePr w:w="1920" w:x="4970" w:y="8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第七章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资产管理</w:t>
      </w:r>
    </w:p>
    <w:p>
      <w:pPr>
        <w:framePr w:w="1920" w:x="1979" w:y="9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一、资产管理概述</w:t>
      </w:r>
    </w:p>
    <w:p>
      <w:pPr>
        <w:framePr w:w="1920" w:x="1979" w:y="9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二、流动资产管理</w:t>
      </w:r>
    </w:p>
    <w:p>
      <w:pPr>
        <w:framePr w:w="8010" w:x="1979"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流动资产的概念与分类；现金管理；短期金融资产管理、应收账款管理、存货管理。</w:t>
      </w:r>
    </w:p>
    <w:p>
      <w:pPr>
        <w:framePr w:w="8010" w:x="1979" w:y="10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三、固定资产管理</w:t>
      </w:r>
    </w:p>
    <w:p>
      <w:pPr>
        <w:framePr w:w="8322" w:x="1979" w:y="109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固定资产的性质与特点；固定资产需用量预测方法；固定资产折旧方法；固定资产更新</w:t>
      </w:r>
    </w:p>
    <w:p>
      <w:pPr>
        <w:framePr w:w="1710" w:x="1559"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的要求与内容。</w:t>
      </w:r>
    </w:p>
    <w:p>
      <w:pPr>
        <w:framePr w:w="2340" w:x="4760" w:y="121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第八章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利润分配管理</w:t>
      </w:r>
    </w:p>
    <w:p>
      <w:pPr>
        <w:framePr w:w="2760" w:x="1979" w:y="1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一、利润分配的概念及原则</w:t>
      </w:r>
    </w:p>
    <w:p>
      <w:pPr>
        <w:framePr w:w="3600" w:x="1979"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利润分配的概念；利润分配的原则。</w:t>
      </w:r>
    </w:p>
    <w:p>
      <w:pPr>
        <w:framePr w:w="3600" w:x="1979" w:y="129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二、税费计算方法</w:t>
      </w:r>
    </w:p>
    <w:p>
      <w:pPr>
        <w:framePr w:w="2340" w:x="1979" w:y="13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所得税的计算和交纳。</w:t>
      </w:r>
    </w:p>
    <w:p>
      <w:pPr>
        <w:framePr w:w="2760" w:x="1979" w:y="14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三、利润分配的内容及程序</w:t>
      </w:r>
    </w:p>
    <w:p>
      <w:pPr>
        <w:framePr w:w="5280" w:x="1979"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利润分配的内容；利润分配的程序；亏损弥补的要求。</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16</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1" type="#_x0000_t75" style="width:597pt;height:843.95pt;margin-top:-0.95pt;margin-left:-1pt;mso-position-horizontal-relative:page;mso-position-vertical-relative:page;position:absolute;z-index:-251641856">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7" w:name="br1_16"/>
      <w:bookmarkEnd w:id="17"/>
      <w:r>
        <w:rPr>
          <w:rFonts w:ascii="Arial" w:eastAsiaTheme="minorEastAsia" w:hAnsiTheme="minorHAnsi" w:cstheme="minorBidi"/>
          <w:color w:val="FF0000"/>
          <w:sz w:val="2"/>
          <w:szCs w:val="22"/>
          <w:lang w:val="en-US" w:eastAsia="en-US" w:bidi="ar-SA"/>
        </w:rPr>
        <w:t xml:space="preserve"> </w:t>
      </w:r>
    </w:p>
    <w:p>
      <w:pPr>
        <w:framePr w:w="1920" w:x="5255" w:y="2065"/>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Hei" w:hAnsi="SimHei" w:eastAsiaTheme="minorEastAsia" w:cs="SimHei"/>
          <w:color w:val="000000"/>
          <w:sz w:val="28"/>
          <w:szCs w:val="22"/>
          <w:lang w:val="en-US" w:eastAsia="en-US" w:bidi="ar-SA"/>
        </w:rPr>
        <w:t>（二）审计学</w:t>
      </w:r>
    </w:p>
    <w:p>
      <w:pPr>
        <w:framePr w:w="5490" w:x="2263"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主要测查应试者对审计基本理论及审计实务的掌握程度。</w:t>
      </w:r>
    </w:p>
    <w:p>
      <w:pPr>
        <w:framePr w:w="8742" w:x="1843" w:y="29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要求应试者掌握审计基本理论、企业审计实务和建设项目审计相关知识。</w:t>
      </w:r>
    </w:p>
    <w:p>
      <w:pPr>
        <w:framePr w:w="8742" w:x="1843" w:y="2925"/>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测查内容包括审计基础理论、审计法规体系、审计技术方法、审计报告和管理建议书、</w:t>
      </w:r>
    </w:p>
    <w:p>
      <w:pPr>
        <w:framePr w:w="8742" w:x="1843" w:y="2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领导人员经济责任审计、销售与收款循环审计、采购与支出循环审计、生产循环审计、货币</w:t>
      </w:r>
    </w:p>
    <w:p>
      <w:pPr>
        <w:framePr w:w="8742" w:x="1843"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资金审计、建设项目审计概述、建设项目前期工作审计、建设项目造价审计、建设项目财务</w:t>
      </w:r>
    </w:p>
    <w:p>
      <w:pPr>
        <w:framePr w:w="8742" w:x="1843"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审计、建设项目管理审计。</w:t>
      </w:r>
    </w:p>
    <w:p>
      <w:pPr>
        <w:framePr w:w="2640" w:x="4895" w:y="5299"/>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第一篇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审计基础理论</w:t>
      </w:r>
    </w:p>
    <w:p>
      <w:pPr>
        <w:framePr w:w="1500" w:x="5465"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总论</w:t>
      </w:r>
    </w:p>
    <w:p>
      <w:pPr>
        <w:framePr w:w="1500" w:x="2263"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一、审计概论</w:t>
      </w:r>
    </w:p>
    <w:p>
      <w:pPr>
        <w:framePr w:w="8322" w:x="2263" w:y="6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审计的概念；审计的产生与发展；审计假设；审计目标；审计对象；审计职能与作用；</w:t>
      </w:r>
    </w:p>
    <w:p>
      <w:pPr>
        <w:framePr w:w="1290" w:x="1843"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审计分类。</w:t>
      </w:r>
    </w:p>
    <w:p>
      <w:pPr>
        <w:framePr w:w="2550" w:x="2263" w:y="7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二、审计组织和审计人员</w:t>
      </w:r>
    </w:p>
    <w:p>
      <w:pPr>
        <w:framePr w:w="7170" w:x="2263" w:y="7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国家审计机关；军队审计体制；内部审计机构；社会审计组织；审计人员。</w:t>
      </w:r>
    </w:p>
    <w:p>
      <w:pPr>
        <w:framePr w:w="5122" w:x="2263" w:y="8526"/>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审计法规体系</w:t>
      </w:r>
    </w:p>
    <w:p>
      <w:pPr>
        <w:framePr w:w="5122" w:x="2263"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一、审计法律与审计规章制度</w:t>
      </w:r>
    </w:p>
    <w:p>
      <w:pPr>
        <w:framePr w:w="5910" w:x="2263" w:y="9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国家（军队）审计法律法规；内部审计和社会审计法律法规。</w:t>
      </w:r>
    </w:p>
    <w:p>
      <w:pPr>
        <w:framePr w:w="5910" w:x="2263" w:y="93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二、审计准则</w:t>
      </w:r>
    </w:p>
    <w:p>
      <w:pPr>
        <w:framePr w:w="6960" w:x="2263"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审计准则的含义及作用；国家审计准则；内部审计准则；社会审计准则。</w:t>
      </w:r>
    </w:p>
    <w:p>
      <w:pPr>
        <w:framePr w:w="6960" w:x="2263" w:y="10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三、审计职业道德准则</w:t>
      </w:r>
    </w:p>
    <w:p>
      <w:pPr>
        <w:framePr w:w="5280" w:x="2263" w:y="10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审计职业道德准则的作用；审计职业道德准则的内容。</w:t>
      </w:r>
    </w:p>
    <w:p>
      <w:pPr>
        <w:framePr w:w="5280" w:x="2263" w:y="10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四、审计法律责任</w:t>
      </w:r>
    </w:p>
    <w:p>
      <w:pPr>
        <w:framePr w:w="7170" w:x="2263" w:y="11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国家、军队审计人员和内部审计人员的法律责任；注册会计师的法律责任。</w:t>
      </w:r>
    </w:p>
    <w:p>
      <w:pPr>
        <w:framePr w:w="5122" w:x="2263" w:y="12526"/>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审计技术方法</w:t>
      </w:r>
    </w:p>
    <w:p>
      <w:pPr>
        <w:framePr w:w="5122" w:x="2263"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一、审计证据和审计工作底稿</w:t>
      </w:r>
    </w:p>
    <w:p>
      <w:pPr>
        <w:framePr w:w="8742" w:x="1843" w:y="13327"/>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审计证据的含义及作用；审计证据的种类；审计证据的特性；获取审计证据的方法；审</w:t>
      </w:r>
    </w:p>
    <w:p>
      <w:pPr>
        <w:framePr w:w="8742" w:x="1843" w:y="133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计证据的整理分析评价方法；审计工作底稿的含义及作用；审计工作底稿的内容与编制；审</w:t>
      </w:r>
    </w:p>
    <w:p>
      <w:pPr>
        <w:framePr w:w="8742" w:x="1843" w:y="133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计工作底稿的复核与保管。</w:t>
      </w:r>
    </w:p>
    <w:p>
      <w:pPr>
        <w:framePr w:w="3390" w:x="2263"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二、审计计划、重要性和审计风险</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17</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2" type="#_x0000_t75" style="width:597pt;height:843.95pt;margin-top:-0.95pt;margin-left:-1pt;mso-position-horizontal-relative:page;mso-position-vertical-relative:page;position:absolute;z-index:-251640832">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8" w:name="br1_17"/>
      <w:bookmarkEnd w:id="18"/>
      <w:r>
        <w:rPr>
          <w:rFonts w:ascii="Arial" w:eastAsiaTheme="minorEastAsia" w:hAnsiTheme="minorHAnsi" w:cstheme="minorBidi"/>
          <w:color w:val="FF0000"/>
          <w:sz w:val="2"/>
          <w:szCs w:val="22"/>
          <w:lang w:val="en-US" w:eastAsia="en-US" w:bidi="ar-SA"/>
        </w:rPr>
        <w:t xml:space="preserve"> </w:t>
      </w:r>
    </w:p>
    <w:p>
      <w:pPr>
        <w:framePr w:w="7380" w:x="1979"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审计计划的内容、编制；审计重要性水平的评估方法；审计风险的评估方法。</w:t>
      </w:r>
    </w:p>
    <w:p>
      <w:pPr>
        <w:framePr w:w="7380" w:x="1979" w:y="2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三、内部控制测评的方法</w:t>
      </w:r>
    </w:p>
    <w:p>
      <w:pPr>
        <w:framePr w:w="8322"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内部控制的含义及构成要素；内部控制的目标及内容；内部控制的记录；内部控制的测</w:t>
      </w:r>
    </w:p>
    <w:p>
      <w:pPr>
        <w:framePr w:w="1290" w:x="1559"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试与评价。</w:t>
      </w:r>
    </w:p>
    <w:p>
      <w:pPr>
        <w:framePr w:w="4230" w:x="1979"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四、审计程序和特殊审计方式中的审计方法</w:t>
      </w:r>
    </w:p>
    <w:p>
      <w:pPr>
        <w:framePr w:w="8742" w:x="1559" w:y="41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国家审计程序执行中的审计方法；军队审计程序执行中的审计方法；内部审计程序执行</w:t>
      </w:r>
    </w:p>
    <w:p>
      <w:pPr>
        <w:framePr w:w="8742" w:x="1559"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中的审计方法；注册会计师审计程序执行中的审计方法；特殊审计方式中的审计方法。</w:t>
      </w:r>
    </w:p>
    <w:p>
      <w:pPr>
        <w:framePr w:w="8742" w:x="1559" w:y="4125"/>
        <w:widowControl w:val="0"/>
        <w:autoSpaceDE w:val="0"/>
        <w:autoSpaceDN w:val="0"/>
        <w:spacing w:before="191" w:line="210"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五、审计抽样的方法</w:t>
      </w:r>
    </w:p>
    <w:p>
      <w:pPr>
        <w:framePr w:w="5280" w:x="1979" w:y="5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审计抽样概述；属性抽样；变量抽样；货币单位抽样。</w:t>
      </w:r>
    </w:p>
    <w:p>
      <w:pPr>
        <w:framePr w:w="5542" w:x="1979" w:y="6126"/>
        <w:widowControl w:val="0"/>
        <w:autoSpaceDE w:val="0"/>
        <w:autoSpaceDN w:val="0"/>
        <w:spacing w:line="210" w:lineRule="exact"/>
        <w:ind w:left="236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审计报告和管理建议书</w:t>
      </w:r>
    </w:p>
    <w:p>
      <w:pPr>
        <w:framePr w:w="5542" w:x="1979"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一、审计报告概述</w:t>
      </w:r>
    </w:p>
    <w:p>
      <w:pPr>
        <w:framePr w:w="528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审计报告的含义；审计报告的作用；审计报告的种类。</w:t>
      </w:r>
    </w:p>
    <w:p>
      <w:pPr>
        <w:framePr w:w="5280" w:x="1979"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二、国家审计报告</w:t>
      </w:r>
    </w:p>
    <w:p>
      <w:pPr>
        <w:framePr w:w="8742" w:x="1559" w:y="77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国家审计报告的基本要素；国家审计报告的主要内容；国家审计报告的编审；国家审计</w:t>
      </w:r>
    </w:p>
    <w:p>
      <w:pPr>
        <w:framePr w:w="8742" w:x="1559"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报告的送达和公告。</w:t>
      </w:r>
    </w:p>
    <w:p>
      <w:pPr>
        <w:framePr w:w="1920" w:x="1979"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三、内部审计报告</w:t>
      </w:r>
    </w:p>
    <w:p>
      <w:pPr>
        <w:framePr w:w="5910" w:x="1979" w:y="8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内部审计报告的编制原则；内部审计报告的基本要素和内容。</w:t>
      </w:r>
    </w:p>
    <w:p>
      <w:pPr>
        <w:framePr w:w="5910" w:x="1979" w:y="8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四、社会审计报告</w:t>
      </w:r>
    </w:p>
    <w:p>
      <w:pPr>
        <w:framePr w:w="5910" w:x="1979" w:y="9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社会审计报告的基本内容；标准审计报告；非标准审计报告。</w:t>
      </w:r>
    </w:p>
    <w:p>
      <w:pPr>
        <w:framePr w:w="5910" w:x="1979" w:y="97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五、管理建议书</w:t>
      </w:r>
    </w:p>
    <w:p>
      <w:pPr>
        <w:framePr w:w="4020" w:x="1979" w:y="10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管理建议书的含义；管理建议书的内容。</w:t>
      </w:r>
    </w:p>
    <w:p>
      <w:pPr>
        <w:framePr w:w="5804" w:x="1979" w:y="11326"/>
        <w:widowControl w:val="0"/>
        <w:autoSpaceDE w:val="0"/>
        <w:autoSpaceDN w:val="0"/>
        <w:spacing w:line="210" w:lineRule="exact"/>
        <w:ind w:left="25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262"/>
          <w:sz w:val="21"/>
          <w:szCs w:val="22"/>
          <w:lang w:val="en-US" w:eastAsia="en-US" w:bidi="ar-SA"/>
        </w:rPr>
        <w:t xml:space="preserve"> </w:t>
      </w:r>
      <w:r>
        <w:rPr>
          <w:rFonts w:ascii="SimHei" w:hAnsi="SimHei" w:eastAsiaTheme="minorEastAsia" w:cs="SimHei"/>
          <w:color w:val="000000"/>
          <w:sz w:val="21"/>
          <w:szCs w:val="22"/>
          <w:lang w:val="en-US" w:eastAsia="en-US" w:bidi="ar-SA"/>
        </w:rPr>
        <w:t>领导人员经济责任审计</w:t>
      </w:r>
    </w:p>
    <w:p>
      <w:pPr>
        <w:framePr w:w="5804" w:x="1979" w:y="11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一、领导人员经济责任审计概述</w:t>
      </w:r>
    </w:p>
    <w:p>
      <w:pPr>
        <w:framePr w:w="4860" w:x="1979" w:y="121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领导人员经济责任审计的含义；目标；审计对象。</w:t>
      </w:r>
    </w:p>
    <w:p>
      <w:pPr>
        <w:framePr w:w="3180" w:x="1979" w:y="1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二、领导人员经济责任审计内容</w:t>
      </w:r>
    </w:p>
    <w:p>
      <w:pPr>
        <w:framePr w:w="8742" w:x="1559" w:y="129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地方各级党委主要领导干部经济责任审计的内容；地方各级政府主要领导干部经济责任</w:t>
      </w:r>
    </w:p>
    <w:p>
      <w:pPr>
        <w:framePr w:w="8742" w:x="1559" w:y="129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审计的主要内容；党政工作部门、审判机关、检察机关、事业单位和人民团体等单位主要领</w:t>
      </w:r>
    </w:p>
    <w:p>
      <w:pPr>
        <w:framePr w:w="8742" w:x="1559" w:y="12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导干部经济责任审计的主要内容；国有企业领导人员经济责任审计的主要内容。</w:t>
      </w:r>
    </w:p>
    <w:p>
      <w:pPr>
        <w:framePr w:w="8742" w:x="1559" w:y="12926"/>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三、领导人员经济责任审计评价和审计报告</w:t>
      </w:r>
    </w:p>
    <w:p>
      <w:pPr>
        <w:framePr w:w="6960" w:x="1979"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领导人员经济责任审计评价依据、方法；经济责任审计报告的主要内容。</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18</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3" type="#_x0000_t75" style="width:597pt;height:843.95pt;margin-top:-0.95pt;margin-left:-1pt;mso-position-horizontal-relative:page;mso-position-vertical-relative:page;position:absolute;z-index:-251639808">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9" w:name="br1_18"/>
      <w:bookmarkEnd w:id="19"/>
      <w:r>
        <w:rPr>
          <w:rFonts w:ascii="Arial" w:eastAsiaTheme="minorEastAsia" w:hAnsiTheme="minorHAnsi" w:cstheme="minorBidi"/>
          <w:color w:val="FF0000"/>
          <w:sz w:val="2"/>
          <w:szCs w:val="22"/>
          <w:lang w:val="en-US" w:eastAsia="en-US" w:bidi="ar-SA"/>
        </w:rPr>
        <w:t xml:space="preserve"> </w:t>
      </w:r>
    </w:p>
    <w:p>
      <w:pPr>
        <w:framePr w:w="2160" w:x="5135" w:y="2099"/>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第二篇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企业审计</w:t>
      </w:r>
    </w:p>
    <w:p>
      <w:pPr>
        <w:framePr w:w="2970" w:x="4730"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7"/>
          <w:sz w:val="21"/>
          <w:szCs w:val="22"/>
          <w:lang w:val="en-US" w:eastAsia="en-US" w:bidi="ar-SA"/>
        </w:rPr>
        <w:t xml:space="preserve"> </w:t>
      </w:r>
      <w:r>
        <w:rPr>
          <w:rFonts w:ascii="SimHei" w:hAnsi="SimHei" w:eastAsiaTheme="minorEastAsia" w:cs="SimHei"/>
          <w:color w:val="000000"/>
          <w:sz w:val="21"/>
          <w:szCs w:val="22"/>
          <w:lang w:val="en-US" w:eastAsia="en-US" w:bidi="ar-SA"/>
        </w:rPr>
        <w:t>销售与收款循环审计</w:t>
      </w:r>
    </w:p>
    <w:p>
      <w:pPr>
        <w:framePr w:w="2550" w:x="2263"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一、销售与收款循环概述</w:t>
      </w:r>
    </w:p>
    <w:p>
      <w:pPr>
        <w:framePr w:w="5910" w:x="2263"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销售与收款循环的业务流程；销售与收款循环中的主要文件。</w:t>
      </w:r>
    </w:p>
    <w:p>
      <w:pPr>
        <w:framePr w:w="5910" w:x="2263" w:y="33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二、销售与收款循环内部控制及其测试</w:t>
      </w:r>
    </w:p>
    <w:p>
      <w:pPr>
        <w:framePr w:w="6960" w:x="2263"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销售与收款循环内部控制的关键控制点；销售与收款循环内部控制测试。</w:t>
      </w:r>
    </w:p>
    <w:p>
      <w:pPr>
        <w:framePr w:w="6960" w:x="2263"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三、营业收入审计</w:t>
      </w:r>
    </w:p>
    <w:p>
      <w:pPr>
        <w:framePr w:w="5070" w:x="2263"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营业收入的审计目标；营业收入审计的实质性程序。</w:t>
      </w:r>
    </w:p>
    <w:p>
      <w:pPr>
        <w:framePr w:w="5070" w:x="2263" w:y="4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四、应收账款审计</w:t>
      </w:r>
    </w:p>
    <w:p>
      <w:pPr>
        <w:framePr w:w="5070" w:x="2263"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应收账款的审计目标；应收账款审计的实质性程序。</w:t>
      </w:r>
    </w:p>
    <w:p>
      <w:pPr>
        <w:framePr w:w="5437" w:x="2263" w:y="6526"/>
        <w:widowControl w:val="0"/>
        <w:autoSpaceDE w:val="0"/>
        <w:autoSpaceDN w:val="0"/>
        <w:spacing w:line="210" w:lineRule="exact"/>
        <w:ind w:left="246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采购与支出循环审计</w:t>
      </w:r>
    </w:p>
    <w:p>
      <w:pPr>
        <w:framePr w:w="5437" w:x="2263" w:y="6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一、采购与支出循环概述</w:t>
      </w:r>
    </w:p>
    <w:p>
      <w:pPr>
        <w:framePr w:w="5910" w:x="2263" w:y="7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采购与支出循环的业务流程；采购与支出循环中的主要文件。</w:t>
      </w:r>
    </w:p>
    <w:p>
      <w:pPr>
        <w:framePr w:w="5910" w:x="2263"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二、采购与支出循环内部控制及其测试</w:t>
      </w:r>
    </w:p>
    <w:p>
      <w:pPr>
        <w:framePr w:w="6960" w:x="2263" w:y="8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采购与支出循环内部控制的关键控制点；采购与支出循环内部控制测试。</w:t>
      </w:r>
    </w:p>
    <w:p>
      <w:pPr>
        <w:framePr w:w="6960" w:x="2263" w:y="8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三、应付账款审计</w:t>
      </w:r>
    </w:p>
    <w:p>
      <w:pPr>
        <w:framePr w:w="5070" w:x="2263" w:y="8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应付账款的审计目标；应付账款审计的实质性程序。</w:t>
      </w:r>
    </w:p>
    <w:p>
      <w:pPr>
        <w:framePr w:w="5070" w:x="2263" w:y="8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四、固定资产审计</w:t>
      </w:r>
    </w:p>
    <w:p>
      <w:pPr>
        <w:framePr w:w="5070" w:x="2263" w:y="9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固定资产的审计目标；固定资产审计的实质性程序。</w:t>
      </w:r>
    </w:p>
    <w:p>
      <w:pPr>
        <w:framePr w:w="5122" w:x="2263" w:y="10526"/>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生产循环审计</w:t>
      </w:r>
    </w:p>
    <w:p>
      <w:pPr>
        <w:framePr w:w="5122" w:x="2263" w:y="105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一、存货审计</w:t>
      </w:r>
    </w:p>
    <w:p>
      <w:pPr>
        <w:framePr w:w="4230" w:x="2263"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存货的审计目标；存货审计的实质性程序。</w:t>
      </w:r>
    </w:p>
    <w:p>
      <w:pPr>
        <w:framePr w:w="4230" w:x="2263" w:y="11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二、营业成本审计</w:t>
      </w:r>
    </w:p>
    <w:p>
      <w:pPr>
        <w:framePr w:w="5070" w:x="2263" w:y="121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营业成本的审计目标；营业成本审计的实质性程序。</w:t>
      </w:r>
    </w:p>
    <w:p>
      <w:pPr>
        <w:framePr w:w="5122" w:x="2263" w:y="12926"/>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货币资金审计</w:t>
      </w:r>
    </w:p>
    <w:p>
      <w:pPr>
        <w:framePr w:w="5122" w:x="2263" w:y="129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一、货币资金内部控制及其测试</w:t>
      </w:r>
    </w:p>
    <w:p>
      <w:pPr>
        <w:framePr w:w="4860" w:x="2263" w:y="13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货币资金内部控制规范；货币资金内部控制测试。</w:t>
      </w:r>
    </w:p>
    <w:p>
      <w:pPr>
        <w:framePr w:w="4860" w:x="2263" w:y="137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二、库存现金审计</w:t>
      </w:r>
    </w:p>
    <w:p>
      <w:pPr>
        <w:framePr w:w="5070" w:x="2263"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库存现金的审计目标；库存现金审计的实质性程序。</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19</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4" type="#_x0000_t75" style="width:597pt;height:843.95pt;margin-top:-0.95pt;margin-left:-1pt;mso-position-horizontal-relative:page;mso-position-vertical-relative:page;position:absolute;z-index:-251638784">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0" w:name="br1_19"/>
      <w:bookmarkEnd w:id="20"/>
      <w:r>
        <w:rPr>
          <w:rFonts w:ascii="Arial" w:eastAsiaTheme="minorEastAsia" w:hAnsiTheme="minorHAnsi" w:cstheme="minorBidi"/>
          <w:color w:val="FF0000"/>
          <w:sz w:val="2"/>
          <w:szCs w:val="22"/>
          <w:lang w:val="en-US" w:eastAsia="en-US" w:bidi="ar-SA"/>
        </w:rPr>
        <w:t xml:space="preserve"> </w:t>
      </w:r>
    </w:p>
    <w:p>
      <w:pPr>
        <w:framePr w:w="1920" w:x="1979"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三、银行存款审计</w:t>
      </w:r>
    </w:p>
    <w:p>
      <w:pPr>
        <w:framePr w:w="5070" w:x="1979"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银行存款的审计目标；银行存款审计的实质性程序。</w:t>
      </w:r>
    </w:p>
    <w:p>
      <w:pPr>
        <w:framePr w:w="2760" w:x="4550" w:y="3299"/>
        <w:widowControl w:val="0"/>
        <w:autoSpaceDE w:val="0"/>
        <w:autoSpaceDN w:val="0"/>
        <w:spacing w:line="240" w:lineRule="exact"/>
        <w:ind w:left="60"/>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第三篇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建设项目审计</w:t>
      </w:r>
    </w:p>
    <w:p>
      <w:pPr>
        <w:framePr w:w="2760" w:x="4550" w:y="3299"/>
        <w:widowControl w:val="0"/>
        <w:autoSpaceDE w:val="0"/>
        <w:autoSpaceDN w:val="0"/>
        <w:spacing w:before="187"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建设项目审计概述</w:t>
      </w:r>
    </w:p>
    <w:p>
      <w:pPr>
        <w:framePr w:w="1920" w:x="1979"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一、建设项目概述</w:t>
      </w:r>
    </w:p>
    <w:p>
      <w:pPr>
        <w:framePr w:w="5490" w:x="1979"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建设项目的概念；建设项目分类；建设项目的建设程序。</w:t>
      </w:r>
    </w:p>
    <w:p>
      <w:pPr>
        <w:framePr w:w="5490" w:x="1979" w:y="4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二、建设项目审计概述</w:t>
      </w:r>
    </w:p>
    <w:p>
      <w:pPr>
        <w:framePr w:w="6540" w:x="1979" w:y="5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建设项目审计的含义；建设项目审计的内容；建设项目审计的程序。</w:t>
      </w:r>
    </w:p>
    <w:p>
      <w:pPr>
        <w:framePr w:w="5542" w:x="1979" w:y="6126"/>
        <w:widowControl w:val="0"/>
        <w:autoSpaceDE w:val="0"/>
        <w:autoSpaceDN w:val="0"/>
        <w:spacing w:line="210" w:lineRule="exact"/>
        <w:ind w:left="236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建设项目前期工作审计</w:t>
      </w:r>
    </w:p>
    <w:p>
      <w:pPr>
        <w:framePr w:w="5542" w:x="1979"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一、建设项目投资决策审计</w:t>
      </w:r>
    </w:p>
    <w:p>
      <w:pPr>
        <w:framePr w:w="612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建设项目投资决策审计的内容；建设项目投资决策审计的方法。</w:t>
      </w:r>
    </w:p>
    <w:p>
      <w:pPr>
        <w:framePr w:w="6120" w:x="1979"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二、建设项目设计管理审计</w:t>
      </w:r>
    </w:p>
    <w:p>
      <w:pPr>
        <w:framePr w:w="5280" w:x="1979"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建设项目的设计管理；建设项目设计工作审计的内容。</w:t>
      </w:r>
    </w:p>
    <w:p>
      <w:pPr>
        <w:framePr w:w="5280" w:x="1979"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三、建设项目招标审计</w:t>
      </w:r>
    </w:p>
    <w:p>
      <w:pPr>
        <w:framePr w:w="4650" w:x="1979"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建设项目招标概述；建设项目招标审计的内容。</w:t>
      </w:r>
    </w:p>
    <w:p>
      <w:pPr>
        <w:framePr w:w="4650" w:x="1979"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四、建设项目合同审计</w:t>
      </w:r>
    </w:p>
    <w:p>
      <w:pPr>
        <w:framePr w:w="4860" w:x="1979" w:y="9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建设项目合同审计目标；建设项目合同审计内容。</w:t>
      </w:r>
    </w:p>
    <w:p>
      <w:pPr>
        <w:framePr w:w="4860" w:x="1979" w:y="93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五、建设项目开工审计</w:t>
      </w:r>
    </w:p>
    <w:p>
      <w:pPr>
        <w:framePr w:w="5490" w:x="1979"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建设项目开工前的准备工作；建设项目开工审计的内容。</w:t>
      </w:r>
    </w:p>
    <w:p>
      <w:pPr>
        <w:framePr w:w="5332" w:x="1979" w:y="10926"/>
        <w:widowControl w:val="0"/>
        <w:autoSpaceDE w:val="0"/>
        <w:autoSpaceDN w:val="0"/>
        <w:spacing w:line="210" w:lineRule="exact"/>
        <w:ind w:left="257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建设项目造价审计</w:t>
      </w:r>
    </w:p>
    <w:p>
      <w:pPr>
        <w:framePr w:w="5332" w:x="1979" w:y="109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一、建设项目造价概述</w:t>
      </w:r>
    </w:p>
    <w:p>
      <w:pPr>
        <w:framePr w:w="7380" w:x="1979" w:y="11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建设项目造价的内涵；建设项目造价的确定过程；建设项目造价的费用构成。</w:t>
      </w:r>
    </w:p>
    <w:p>
      <w:pPr>
        <w:framePr w:w="7380" w:x="1979" w:y="117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二、建设项目造价审计的方法与内容</w:t>
      </w:r>
    </w:p>
    <w:p>
      <w:pPr>
        <w:framePr w:w="8850" w:x="1559" w:y="125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建设项目造价审计的方法；建设项目投资估算审计；建设项目设计概算审计；建设项目</w:t>
      </w:r>
    </w:p>
    <w:p>
      <w:pPr>
        <w:framePr w:w="8850" w:x="1559"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结算审计；建设项目竣工决算审计；装饰工程预决算审计；材料预决算审计；施工预算审计。</w:t>
      </w:r>
    </w:p>
    <w:p>
      <w:pPr>
        <w:framePr w:w="5332" w:x="1979" w:y="13726"/>
        <w:widowControl w:val="0"/>
        <w:autoSpaceDE w:val="0"/>
        <w:autoSpaceDN w:val="0"/>
        <w:spacing w:line="210" w:lineRule="exact"/>
        <w:ind w:left="257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建设项目财务审计</w:t>
      </w:r>
    </w:p>
    <w:p>
      <w:pPr>
        <w:framePr w:w="5332" w:x="1979" w:y="1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一、建设项目资金筹措审计</w:t>
      </w:r>
    </w:p>
    <w:p>
      <w:pPr>
        <w:framePr w:w="5070" w:x="1979"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建设项目资金来源；建设项目资金筹措审计的内容。</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20</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5" type="#_x0000_t75" style="width:597pt;height:843.95pt;margin-top:-0.95pt;margin-left:-1pt;mso-position-horizontal-relative:page;mso-position-vertical-relative:page;position:absolute;z-index:-25163776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1" w:name="br1_20"/>
      <w:bookmarkEnd w:id="21"/>
      <w:r>
        <w:rPr>
          <w:rFonts w:ascii="Arial" w:eastAsiaTheme="minorEastAsia" w:hAnsiTheme="minorHAnsi" w:cstheme="minorBidi"/>
          <w:color w:val="FF0000"/>
          <w:sz w:val="2"/>
          <w:szCs w:val="22"/>
          <w:lang w:val="en-US" w:eastAsia="en-US" w:bidi="ar-SA"/>
        </w:rPr>
        <w:t xml:space="preserve"> </w:t>
      </w:r>
    </w:p>
    <w:p>
      <w:pPr>
        <w:framePr w:w="2760" w:x="2263"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二、建设项目资金使用审计</w:t>
      </w:r>
    </w:p>
    <w:p>
      <w:pPr>
        <w:framePr w:w="6960" w:x="2263"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建筑安装工程投资审计；设备投资审计；待摊投资审计；其他投资审计。</w:t>
      </w:r>
    </w:p>
    <w:p>
      <w:pPr>
        <w:framePr w:w="6960" w:x="2263" w:y="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三、建设项目会计工作审计</w:t>
      </w:r>
    </w:p>
    <w:p>
      <w:pPr>
        <w:framePr w:w="4860" w:x="2263" w:y="3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建设项目会计核算审计；建设单位会计报表审计。</w:t>
      </w:r>
    </w:p>
    <w:p>
      <w:pPr>
        <w:framePr w:w="5332" w:x="2263" w:y="4125"/>
        <w:widowControl w:val="0"/>
        <w:autoSpaceDE w:val="0"/>
        <w:autoSpaceDN w:val="0"/>
        <w:spacing w:line="210" w:lineRule="exact"/>
        <w:ind w:left="257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建设项目管理审计</w:t>
      </w:r>
    </w:p>
    <w:p>
      <w:pPr>
        <w:framePr w:w="5332" w:x="2263"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一、建设项目管理审计概述</w:t>
      </w:r>
    </w:p>
    <w:p>
      <w:pPr>
        <w:framePr w:w="3390" w:x="2263"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建设项目管理审计的概念和分类。</w:t>
      </w:r>
    </w:p>
    <w:p>
      <w:pPr>
        <w:framePr w:w="3600" w:x="2263" w:y="5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二、建设项目管理审计的方法与内容</w:t>
      </w:r>
    </w:p>
    <w:p>
      <w:pPr>
        <w:framePr w:w="5280" w:x="2263"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建设项目管理审计的方法；建设项目管理审计的内容。</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21</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6" type="#_x0000_t75" style="width:597pt;height:843.95pt;margin-top:-0.95pt;margin-left:-1pt;mso-position-horizontal-relative:page;mso-position-vertical-relative:page;position:absolute;z-index:-251636736">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2" w:name="br1_21"/>
      <w:bookmarkEnd w:id="22"/>
      <w:r>
        <w:rPr>
          <w:rFonts w:ascii="Arial" w:eastAsiaTheme="minorEastAsia" w:hAnsiTheme="minorHAnsi" w:cstheme="minorBidi"/>
          <w:color w:val="FF0000"/>
          <w:sz w:val="2"/>
          <w:szCs w:val="22"/>
          <w:lang w:val="en-US" w:eastAsia="en-US" w:bidi="ar-SA"/>
        </w:rPr>
        <w:t xml:space="preserve"> </w:t>
      </w:r>
    </w:p>
    <w:p>
      <w:pPr>
        <w:framePr w:w="1920" w:x="4970" w:y="2065"/>
        <w:widowControl w:val="0"/>
        <w:autoSpaceDE w:val="0"/>
        <w:autoSpaceDN w:val="0"/>
        <w:spacing w:line="280" w:lineRule="exact"/>
        <w:rPr>
          <w:rFonts w:eastAsiaTheme="minorEastAsia" w:hAnsiTheme="minorHAnsi" w:cstheme="minorBidi"/>
          <w:color w:val="000000"/>
          <w:sz w:val="28"/>
          <w:szCs w:val="22"/>
          <w:lang w:val="en-US" w:eastAsia="en-US" w:bidi="ar-SA"/>
        </w:rPr>
      </w:pPr>
      <w:r>
        <w:rPr>
          <w:rFonts w:ascii="SimHei" w:hAnsi="SimHei" w:eastAsiaTheme="minorEastAsia" w:cs="SimHei"/>
          <w:color w:val="000000"/>
          <w:sz w:val="28"/>
          <w:szCs w:val="22"/>
          <w:lang w:val="en-US" w:eastAsia="en-US" w:bidi="ar-SA"/>
        </w:rPr>
        <w:t>（三）经济学</w:t>
      </w:r>
    </w:p>
    <w:p>
      <w:pPr>
        <w:framePr w:w="1920" w:x="4970" w:y="2065"/>
        <w:widowControl w:val="0"/>
        <w:autoSpaceDE w:val="0"/>
        <w:autoSpaceDN w:val="0"/>
        <w:spacing w:before="155"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第一篇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财政学</w:t>
      </w:r>
    </w:p>
    <w:p>
      <w:pPr>
        <w:framePr w:w="8742" w:x="1559" w:y="29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主要测查应试者对财政学基本理论和实务的掌握程度。</w:t>
      </w:r>
    </w:p>
    <w:p>
      <w:pPr>
        <w:framePr w:w="8742" w:x="1559" w:y="2925"/>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要求应试者了解公共产品理论和公共选择理论的基本知识，掌握财政、公共财政、税收</w:t>
      </w:r>
    </w:p>
    <w:p>
      <w:pPr>
        <w:framePr w:w="8742" w:x="1559" w:y="2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以及财政政策的相关内容。</w:t>
      </w:r>
    </w:p>
    <w:p>
      <w:pPr>
        <w:framePr w:w="8850" w:x="1559" w:y="41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本篇内容包括财政学导论、公共产品理论、公共选择理论、公共支出理论、税收、国债、</w:t>
      </w:r>
    </w:p>
    <w:p>
      <w:pPr>
        <w:framePr w:w="8850" w:x="1559" w:y="4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预算与预算管理体制、财政政策等。</w:t>
      </w:r>
    </w:p>
    <w:p>
      <w:pPr>
        <w:framePr w:w="1500" w:x="5180"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导论</w:t>
      </w:r>
    </w:p>
    <w:p>
      <w:pPr>
        <w:framePr w:w="1710" w:x="1979" w:y="5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一、政府与市场</w:t>
      </w:r>
    </w:p>
    <w:p>
      <w:pPr>
        <w:framePr w:w="8752" w:x="1559" w:y="57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市场效率与市场失灵；公共产品和公共需要；政府干预与政府干预失效；市场与政府在资</w:t>
      </w:r>
    </w:p>
    <w:p>
      <w:pPr>
        <w:framePr w:w="8752" w:x="1559" w:y="57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8"/>
          <w:sz w:val="21"/>
          <w:szCs w:val="22"/>
          <w:lang w:val="en-US" w:eastAsia="en-US" w:bidi="ar-SA"/>
        </w:rPr>
        <w:t>源配置中的作用及关系。</w:t>
      </w:r>
    </w:p>
    <w:p>
      <w:pPr>
        <w:framePr w:w="1920" w:x="1979" w:y="6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二、公共财政概念</w:t>
      </w:r>
    </w:p>
    <w:p>
      <w:pPr>
        <w:framePr w:w="591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公共财政的基本含义；公共财政的基本特征；现代财政制度。</w:t>
      </w:r>
    </w:p>
    <w:p>
      <w:pPr>
        <w:framePr w:w="5910" w:x="1979"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三、公共财政职能</w:t>
      </w:r>
    </w:p>
    <w:p>
      <w:pPr>
        <w:framePr w:w="5280" w:x="1979"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资源配置职能；收入分配职能；经济稳定与发展职能。</w:t>
      </w:r>
    </w:p>
    <w:p>
      <w:pPr>
        <w:framePr w:w="5122" w:x="1979" w:y="8526"/>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公共产品理论</w:t>
      </w:r>
    </w:p>
    <w:p>
      <w:pPr>
        <w:framePr w:w="5122" w:x="1979"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一、公共产品概述</w:t>
      </w:r>
    </w:p>
    <w:p>
      <w:pPr>
        <w:framePr w:w="7380" w:x="1979" w:y="9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公共产品的概念与特征；纯公共产品、私人产品与准公共产品；国防公共品。</w:t>
      </w:r>
    </w:p>
    <w:p>
      <w:pPr>
        <w:framePr w:w="7380" w:x="1979"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二、公共产品的有效提供与私人提供</w:t>
      </w:r>
    </w:p>
    <w:p>
      <w:pPr>
        <w:framePr w:w="8742" w:x="1559" w:y="101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私人产品的市场提供与公共产品提供的区别；公共产品有效提供的局部均衡模型；公共</w:t>
      </w:r>
    </w:p>
    <w:p>
      <w:pPr>
        <w:framePr w:w="8742" w:x="1559" w:y="10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产品私人提供的无效率。</w:t>
      </w:r>
    </w:p>
    <w:p>
      <w:pPr>
        <w:framePr w:w="2340" w:x="1979" w:y="109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三、外部性与公共政策</w:t>
      </w:r>
    </w:p>
    <w:p>
      <w:pPr>
        <w:framePr w:w="8742" w:x="1559" w:y="11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正外部性与负外部性；外部性导致效率损失；科斯定理解决外部性；治理外部性的公共</w:t>
      </w:r>
    </w:p>
    <w:p>
      <w:pPr>
        <w:framePr w:w="8742" w:x="1559" w:y="11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政策。</w:t>
      </w:r>
    </w:p>
    <w:p>
      <w:pPr>
        <w:framePr w:w="5122" w:x="1979" w:y="12526"/>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公共选择理论</w:t>
      </w:r>
    </w:p>
    <w:p>
      <w:pPr>
        <w:framePr w:w="5122" w:x="1979"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一、直接民主制的公共选择</w:t>
      </w:r>
    </w:p>
    <w:p>
      <w:pPr>
        <w:framePr w:w="8742" w:x="1559" w:y="13327"/>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直接民主制的概念；一致同意规则、多数同意规则与最优投票规则；单峰偏好与多峰偏</w:t>
      </w:r>
    </w:p>
    <w:p>
      <w:pPr>
        <w:framePr w:w="8742" w:x="1559" w:y="133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好；投票悖论；中位选民与中位选民定理。</w:t>
      </w:r>
    </w:p>
    <w:p>
      <w:pPr>
        <w:framePr w:w="2760" w:x="1979" w:y="14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二、代议民主制的公共选择</w:t>
      </w:r>
    </w:p>
    <w:p>
      <w:pPr>
        <w:framePr w:w="7590" w:x="1979" w:y="145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代议民主制的概念；官僚行为与政府膨胀；寻租的概念；寻租导致的效率损失。</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22</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7" type="#_x0000_t75" style="width:597pt;height:843.95pt;margin-top:-0.95pt;margin-left:-1pt;mso-position-horizontal-relative:page;mso-position-vertical-relative:page;position:absolute;z-index:-251635712">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3" w:name="br1_22"/>
      <w:bookmarkEnd w:id="23"/>
      <w:r>
        <w:rPr>
          <w:rFonts w:ascii="Arial" w:eastAsiaTheme="minorEastAsia" w:hAnsiTheme="minorHAnsi" w:cstheme="minorBidi"/>
          <w:color w:val="FF0000"/>
          <w:sz w:val="2"/>
          <w:szCs w:val="22"/>
          <w:lang w:val="en-US" w:eastAsia="en-US" w:bidi="ar-SA"/>
        </w:rPr>
        <w:t xml:space="preserve"> </w:t>
      </w:r>
    </w:p>
    <w:p>
      <w:pPr>
        <w:framePr w:w="5122" w:x="2263" w:y="2125"/>
        <w:widowControl w:val="0"/>
        <w:autoSpaceDE w:val="0"/>
        <w:autoSpaceDN w:val="0"/>
        <w:spacing w:line="210" w:lineRule="exact"/>
        <w:ind w:left="278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公共支出理论</w:t>
      </w:r>
    </w:p>
    <w:p>
      <w:pPr>
        <w:framePr w:w="5122" w:x="2263" w:y="2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一、公共支出的类型与公共支出的增长</w:t>
      </w:r>
    </w:p>
    <w:p>
      <w:pPr>
        <w:framePr w:w="4860" w:x="2263"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政府支出的分类；公共支出的增长及其理论解释。</w:t>
      </w:r>
    </w:p>
    <w:p>
      <w:pPr>
        <w:framePr w:w="4860" w:x="2263"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二、政府购买性支出</w:t>
      </w:r>
    </w:p>
    <w:p>
      <w:pPr>
        <w:framePr w:w="3390" w:x="2263"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政府购买性支出的含义及其构成。</w:t>
      </w:r>
    </w:p>
    <w:p>
      <w:pPr>
        <w:framePr w:w="2130" w:x="2263"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三、政府转移性支出</w:t>
      </w:r>
    </w:p>
    <w:p>
      <w:pPr>
        <w:framePr w:w="3390" w:x="2263"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政府转移性支出的含义及其构成。</w:t>
      </w:r>
    </w:p>
    <w:p>
      <w:pPr>
        <w:framePr w:w="2970" w:x="2263"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四、公共支出的成本收益分析</w:t>
      </w:r>
    </w:p>
    <w:p>
      <w:pPr>
        <w:framePr w:w="8322" w:x="2263" w:y="5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私人部门的成本收益分析法；评估社会收益与社会成本；政府支出中成本收益分析法的</w:t>
      </w:r>
    </w:p>
    <w:p>
      <w:pPr>
        <w:framePr w:w="870" w:x="1843"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运用。</w:t>
      </w:r>
    </w:p>
    <w:p>
      <w:pPr>
        <w:framePr w:w="1500" w:x="5465" w:y="6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税收</w:t>
      </w:r>
    </w:p>
    <w:p>
      <w:pPr>
        <w:framePr w:w="1500" w:x="2263"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一、税收基础</w:t>
      </w:r>
    </w:p>
    <w:p>
      <w:pPr>
        <w:framePr w:w="8742" w:x="1843" w:y="7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税收的定义与特征；税收的效率原则与公平原则；税收导致的超额负担；税收要素；税</w:t>
      </w:r>
    </w:p>
    <w:p>
      <w:pPr>
        <w:framePr w:w="8742" w:x="1843"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收的收入效应与替代效应。</w:t>
      </w:r>
    </w:p>
    <w:p>
      <w:pPr>
        <w:framePr w:w="2550" w:x="2263" w:y="8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二、税收负担与税负转嫁</w:t>
      </w:r>
    </w:p>
    <w:p>
      <w:pPr>
        <w:framePr w:w="6960" w:x="2263"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税收负担；税负转嫁的含义与税负转嫁的方式；税负转嫁与弹性的关系。</w:t>
      </w:r>
    </w:p>
    <w:p>
      <w:pPr>
        <w:framePr w:w="6960" w:x="2263"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三、我国现行税收制度</w:t>
      </w:r>
    </w:p>
    <w:p>
      <w:pPr>
        <w:framePr w:w="8742" w:x="1843" w:y="9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税收制度的概念；税制结构的概念；我国现行流转税制度及其改革；增值税的原理与计</w:t>
      </w:r>
    </w:p>
    <w:p>
      <w:pPr>
        <w:framePr w:w="8742" w:x="1843"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算方法；我国现行所得税制度；个人所得税征收制度；财产税及其他税种；军品税收政策。</w:t>
      </w:r>
    </w:p>
    <w:p>
      <w:pPr>
        <w:framePr w:w="1500" w:x="5465" w:y="10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第六章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国债</w:t>
      </w:r>
    </w:p>
    <w:p>
      <w:pPr>
        <w:framePr w:w="1500" w:x="2263" w:y="109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一、国债原理</w:t>
      </w:r>
    </w:p>
    <w:p>
      <w:pPr>
        <w:framePr w:w="4440" w:x="2263" w:y="11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国债的含义；国债的功能；国债的经济效应。</w:t>
      </w:r>
    </w:p>
    <w:p>
      <w:pPr>
        <w:framePr w:w="4440" w:x="2263" w:y="11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二、国债的种类、结构和负担</w:t>
      </w:r>
    </w:p>
    <w:p>
      <w:pPr>
        <w:framePr w:w="8742" w:x="1843" w:y="12127"/>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国债的种类；国债的结构；国债负担和国债限度；国债余额管理制度；国债负担率与国</w:t>
      </w:r>
    </w:p>
    <w:p>
      <w:pPr>
        <w:framePr w:w="8742" w:x="1843" w:y="121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债依存度。</w:t>
      </w:r>
    </w:p>
    <w:p>
      <w:pPr>
        <w:framePr w:w="2340" w:x="2263" w:y="12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三、国债市场及其功能</w:t>
      </w:r>
    </w:p>
    <w:p>
      <w:pPr>
        <w:framePr w:w="4440" w:x="2263" w:y="133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国债发行市场与流通市场；国债市场的功能。</w:t>
      </w:r>
    </w:p>
    <w:p>
      <w:pPr>
        <w:framePr w:w="5437" w:x="2263" w:y="14126"/>
        <w:widowControl w:val="0"/>
        <w:autoSpaceDE w:val="0"/>
        <w:autoSpaceDN w:val="0"/>
        <w:spacing w:line="210" w:lineRule="exact"/>
        <w:ind w:left="246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第七章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预算与预算管理体制</w:t>
      </w:r>
    </w:p>
    <w:p>
      <w:pPr>
        <w:framePr w:w="5437" w:x="2263" w:y="141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一、政府预算概述</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23</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8" type="#_x0000_t75" style="width:597pt;height:843.95pt;margin-top:-0.95pt;margin-left:-1pt;mso-position-horizontal-relative:page;mso-position-vertical-relative:page;position:absolute;z-index:-251634688">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4" w:name="br1_23"/>
      <w:bookmarkEnd w:id="24"/>
      <w:r>
        <w:rPr>
          <w:rFonts w:ascii="Arial" w:eastAsiaTheme="minorEastAsia" w:hAnsiTheme="minorHAnsi" w:cstheme="minorBidi"/>
          <w:color w:val="FF0000"/>
          <w:sz w:val="2"/>
          <w:szCs w:val="22"/>
          <w:lang w:val="en-US" w:eastAsia="en-US" w:bidi="ar-SA"/>
        </w:rPr>
        <w:t xml:space="preserve"> </w:t>
      </w:r>
    </w:p>
    <w:p>
      <w:pPr>
        <w:framePr w:w="8742" w:x="1559" w:y="21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政府预算的内涵；政府预算原则；部门预算；基数预算与零基预算；单一预算与复式预</w:t>
      </w:r>
    </w:p>
    <w:p>
      <w:pPr>
        <w:framePr w:w="8742" w:x="1559" w:y="2125"/>
        <w:widowControl w:val="0"/>
        <w:autoSpaceDE w:val="0"/>
        <w:autoSpaceDN w:val="0"/>
        <w:spacing w:before="184" w:line="233"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算；绩效预算；规划计划预算体系（</w:t>
      </w:r>
      <w:r>
        <w:rPr>
          <w:rFonts w:eastAsiaTheme="minorEastAsia" w:hAnsiTheme="minorHAnsi" w:cstheme="minorBidi"/>
          <w:color w:val="000000"/>
          <w:sz w:val="21"/>
          <w:szCs w:val="22"/>
          <w:lang w:val="en-US" w:eastAsia="en-US" w:bidi="ar-SA"/>
        </w:rPr>
        <w:t>PPBS</w:t>
      </w:r>
      <w:r>
        <w:rPr>
          <w:rFonts w:eastAsiaTheme="minorEastAsia" w:hAnsiTheme="minorHAnsi" w:cstheme="minorBidi"/>
          <w:color w:val="000000"/>
          <w:sz w:val="21"/>
          <w:szCs w:val="22"/>
          <w:lang w:val="en-US" w:eastAsia="en-US" w:bidi="ar-SA"/>
        </w:rPr>
        <w:t xml:space="preserve"> </w:t>
      </w:r>
      <w:r>
        <w:rPr>
          <w:rFonts w:ascii="SimSun" w:hAnsi="SimSun" w:eastAsiaTheme="minorEastAsia" w:cs="SimSun"/>
          <w:color w:val="000000"/>
          <w:sz w:val="21"/>
          <w:szCs w:val="22"/>
          <w:lang w:val="en-US" w:eastAsia="en-US" w:bidi="ar-SA"/>
        </w:rPr>
        <w:t>与</w:t>
      </w:r>
      <w:r>
        <w:rPr>
          <w:rFonts w:eastAsiaTheme="minorEastAsia" w:hAnsiTheme="minorHAnsi" w:cstheme="minorBidi"/>
          <w:color w:val="000000"/>
          <w:sz w:val="21"/>
          <w:szCs w:val="22"/>
          <w:lang w:val="en-US" w:eastAsia="en-US" w:bidi="ar-SA"/>
        </w:rPr>
        <w:t xml:space="preserve"> </w:t>
      </w:r>
      <w:r>
        <w:rPr>
          <w:rFonts w:eastAsiaTheme="minorEastAsia" w:hAnsiTheme="minorHAnsi" w:cstheme="minorBidi"/>
          <w:color w:val="000000"/>
          <w:sz w:val="21"/>
          <w:szCs w:val="22"/>
          <w:lang w:val="en-US" w:eastAsia="en-US" w:bidi="ar-SA"/>
        </w:rPr>
        <w:t>PPBE</w:t>
      </w:r>
      <w:r>
        <w:rPr>
          <w:rFonts w:ascii="SimSun" w:hAnsi="SimSun" w:eastAsiaTheme="minorEastAsia" w:cs="SimSun"/>
          <w:color w:val="000000"/>
          <w:spacing w:val="-104"/>
          <w:sz w:val="21"/>
          <w:szCs w:val="22"/>
          <w:lang w:val="en-US" w:eastAsia="en-US" w:bidi="ar-SA"/>
        </w:rPr>
        <w:t>）。</w:t>
      </w:r>
    </w:p>
    <w:p>
      <w:pPr>
        <w:framePr w:w="2550"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二、政府预算管理的基础</w:t>
      </w:r>
    </w:p>
    <w:p>
      <w:pPr>
        <w:framePr w:w="8742" w:x="1559" w:y="33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政府预算级次；政府预算管理职责权限划分；政府预算程序；政府收支分类改革；国库</w:t>
      </w:r>
    </w:p>
    <w:p>
      <w:pPr>
        <w:framePr w:w="8742" w:x="1559" w:y="33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5"/>
          <w:sz w:val="21"/>
          <w:szCs w:val="22"/>
          <w:lang w:val="en-US" w:eastAsia="en-US" w:bidi="ar-SA"/>
        </w:rPr>
        <w:t>单一账户制度；《预算法》的修订及主要内容。</w:t>
      </w:r>
    </w:p>
    <w:p>
      <w:pPr>
        <w:framePr w:w="2760" w:x="1979"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三、分税分级预算管理体制</w:t>
      </w:r>
    </w:p>
    <w:p>
      <w:pPr>
        <w:framePr w:w="8850" w:x="1559" w:y="45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预算管理体制的概念；分税分级预算管理体制的一般原理；我国分税制预算管理体制的</w:t>
      </w:r>
    </w:p>
    <w:p>
      <w:pPr>
        <w:framePr w:w="8850" w:x="1559" w:y="4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主要内容；我国分税分级预算管理体制的运行情况及完善；一般性转移支付与专项转移支付。</w:t>
      </w:r>
    </w:p>
    <w:p>
      <w:pPr>
        <w:framePr w:w="4912" w:x="1979" w:y="5725"/>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第八章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财政政策</w:t>
      </w:r>
    </w:p>
    <w:p>
      <w:pPr>
        <w:framePr w:w="4912" w:x="1979" w:y="57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一、财政政策概述</w:t>
      </w:r>
    </w:p>
    <w:p>
      <w:pPr>
        <w:framePr w:w="8742" w:x="1559" w:y="65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财政政策的定义；财政政策的主体；财政政策的目标；扩张性财政政策、紧缩性财政政</w:t>
      </w:r>
    </w:p>
    <w:p>
      <w:pPr>
        <w:framePr w:w="8742" w:x="1559" w:y="6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策与中性财政政策。</w:t>
      </w:r>
    </w:p>
    <w:p>
      <w:pPr>
        <w:framePr w:w="2760" w:x="1979" w:y="7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二、财政政策的传导和效应</w:t>
      </w:r>
    </w:p>
    <w:p>
      <w:pPr>
        <w:framePr w:w="5280" w:x="1979"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财政政策的传导机制；财政政策效应；财政政策乘数。</w:t>
      </w:r>
    </w:p>
    <w:p>
      <w:pPr>
        <w:framePr w:w="5280" w:x="1979"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三、我国财政政策的实践</w:t>
      </w:r>
    </w:p>
    <w:p>
      <w:pPr>
        <w:framePr w:w="6750" w:x="1979"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我国积极财政政策实践；我国稳健财政政策实践；国防费支出及功能。</w:t>
      </w:r>
    </w:p>
    <w:p>
      <w:pPr>
        <w:framePr w:w="1920" w:x="4970" w:y="9299"/>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第二篇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金融学</w:t>
      </w:r>
    </w:p>
    <w:p>
      <w:pPr>
        <w:framePr w:w="5280" w:x="1979" w:y="9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主要测查应试者对金融学基本理论和实务的掌握程度。</w:t>
      </w:r>
    </w:p>
    <w:p>
      <w:pPr>
        <w:framePr w:w="8742" w:x="1559" w:y="10125"/>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要求应试者了解货币与货币制度、货币供给与需求的基本知识，掌握信用、利率、金融</w:t>
      </w:r>
    </w:p>
    <w:p>
      <w:pPr>
        <w:framePr w:w="8742" w:x="1559" w:y="10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市场、商业银行与中央银行以及通货膨胀、货币政策、国际金融相关内容。</w:t>
      </w:r>
    </w:p>
    <w:p>
      <w:pPr>
        <w:framePr w:w="8742" w:x="1559" w:y="10125"/>
        <w:widowControl w:val="0"/>
        <w:autoSpaceDE w:val="0"/>
        <w:autoSpaceDN w:val="0"/>
        <w:spacing w:before="191"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本篇内容包括货币与货币制度、信用、利率、金融市场、商业银行、中央银行、货币需</w:t>
      </w:r>
    </w:p>
    <w:p>
      <w:pPr>
        <w:framePr w:w="8742" w:x="1559" w:y="10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求与供给、通货膨胀与通货紧缩、货币政策、国际金融。</w:t>
      </w:r>
    </w:p>
    <w:p>
      <w:pPr>
        <w:framePr w:w="5227" w:x="1979" w:y="12126"/>
        <w:widowControl w:val="0"/>
        <w:autoSpaceDE w:val="0"/>
        <w:autoSpaceDN w:val="0"/>
        <w:spacing w:line="210" w:lineRule="exact"/>
        <w:ind w:left="267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货币与货币制度</w:t>
      </w:r>
    </w:p>
    <w:p>
      <w:pPr>
        <w:framePr w:w="5227" w:x="1979" w:y="12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一、货币的产生与发展</w:t>
      </w:r>
    </w:p>
    <w:p>
      <w:pPr>
        <w:framePr w:w="4020" w:x="1979" w:y="1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货币的产生；货币的发展；货币的本质。</w:t>
      </w:r>
    </w:p>
    <w:p>
      <w:pPr>
        <w:framePr w:w="4020" w:x="1979" w:y="12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二、货币的职能与作用</w:t>
      </w:r>
    </w:p>
    <w:p>
      <w:pPr>
        <w:framePr w:w="2760" w:x="1979" w:y="1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货币的职能；货币的作用。</w:t>
      </w:r>
    </w:p>
    <w:p>
      <w:pPr>
        <w:framePr w:w="1500" w:x="1979" w:y="1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三、货币制度</w:t>
      </w:r>
    </w:p>
    <w:p>
      <w:pPr>
        <w:framePr w:w="3600" w:x="1979" w:y="14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货币制度的内容；货币制度的演变。</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24</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49" type="#_x0000_t75" style="width:597pt;height:843.95pt;margin-top:-0.95pt;margin-left:-1pt;mso-position-horizontal-relative:page;mso-position-vertical-relative:page;position:absolute;z-index:-251633664">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5" w:name="br1_24"/>
      <w:bookmarkEnd w:id="25"/>
      <w:r>
        <w:rPr>
          <w:rFonts w:ascii="Arial" w:eastAsiaTheme="minorEastAsia" w:hAnsiTheme="minorHAnsi" w:cstheme="minorBidi"/>
          <w:color w:val="FF0000"/>
          <w:sz w:val="2"/>
          <w:szCs w:val="22"/>
          <w:lang w:val="en-US" w:eastAsia="en-US" w:bidi="ar-SA"/>
        </w:rPr>
        <w:t xml:space="preserve"> </w:t>
      </w:r>
    </w:p>
    <w:p>
      <w:pPr>
        <w:framePr w:w="1500" w:x="5465"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信用</w:t>
      </w:r>
    </w:p>
    <w:p>
      <w:pPr>
        <w:framePr w:w="2340" w:x="2263"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一、信用的产生与发展</w:t>
      </w:r>
    </w:p>
    <w:p>
      <w:pPr>
        <w:framePr w:w="4860" w:x="2263"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信用的经济范畴；高利贷、现代信用活动的基础。</w:t>
      </w:r>
    </w:p>
    <w:p>
      <w:pPr>
        <w:framePr w:w="4860" w:x="2263"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二、现代信用形式</w:t>
      </w:r>
    </w:p>
    <w:p>
      <w:pPr>
        <w:framePr w:w="4440" w:x="2263"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商业信用；银行信用；国家信用；消费信用。</w:t>
      </w:r>
    </w:p>
    <w:p>
      <w:pPr>
        <w:framePr w:w="4440" w:x="2263" w:y="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三、现代信用工具</w:t>
      </w:r>
    </w:p>
    <w:p>
      <w:pPr>
        <w:framePr w:w="4230" w:x="2263"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信用工具的含义与特征；信用工具的分类。</w:t>
      </w:r>
    </w:p>
    <w:p>
      <w:pPr>
        <w:framePr w:w="4702" w:x="2263" w:y="5326"/>
        <w:widowControl w:val="0"/>
        <w:autoSpaceDE w:val="0"/>
        <w:autoSpaceDN w:val="0"/>
        <w:spacing w:line="210" w:lineRule="exact"/>
        <w:ind w:left="320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利率</w:t>
      </w:r>
    </w:p>
    <w:p>
      <w:pPr>
        <w:framePr w:w="4702" w:x="2263" w:y="5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一、利率的含义及其种类</w:t>
      </w:r>
    </w:p>
    <w:p>
      <w:pPr>
        <w:framePr w:w="3180" w:x="2263"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利率与利率体系；利率的种类。</w:t>
      </w:r>
    </w:p>
    <w:p>
      <w:pPr>
        <w:framePr w:w="1920" w:x="2263" w:y="6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二、利率决定理论</w:t>
      </w:r>
    </w:p>
    <w:p>
      <w:pPr>
        <w:framePr w:w="4230" w:x="2263"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马克思利率决定理论；西方利率决定理论。</w:t>
      </w:r>
    </w:p>
    <w:p>
      <w:pPr>
        <w:framePr w:w="4230" w:x="2263" w:y="69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三、利率变动对经济的影响</w:t>
      </w:r>
    </w:p>
    <w:p>
      <w:pPr>
        <w:framePr w:w="5280" w:x="2263" w:y="7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利率的经济效应；影响利率效应的因素；利率市场化。</w:t>
      </w:r>
    </w:p>
    <w:p>
      <w:pPr>
        <w:framePr w:w="4912" w:x="2263" w:y="8526"/>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金融市场</w:t>
      </w:r>
    </w:p>
    <w:p>
      <w:pPr>
        <w:framePr w:w="4912" w:x="2263"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一、金融市场概述</w:t>
      </w:r>
    </w:p>
    <w:p>
      <w:pPr>
        <w:framePr w:w="6330" w:x="2263" w:y="9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金融市场的含义与基本要素；金融市场的分类；金融市场的功能。</w:t>
      </w:r>
    </w:p>
    <w:p>
      <w:pPr>
        <w:framePr w:w="6330" w:x="2263"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二、货币市场</w:t>
      </w:r>
    </w:p>
    <w:p>
      <w:pPr>
        <w:framePr w:w="4650" w:x="2263"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同业拆借市场；商业票据市场；短期证券市场。</w:t>
      </w:r>
    </w:p>
    <w:p>
      <w:pPr>
        <w:framePr w:w="4650" w:x="2263" w:y="10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三、资本市场</w:t>
      </w:r>
    </w:p>
    <w:p>
      <w:pPr>
        <w:framePr w:w="6330" w:x="2263" w:y="109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股票市场；债券市场；金融衍生工具市场；多层次资本市场体系。</w:t>
      </w:r>
    </w:p>
    <w:p>
      <w:pPr>
        <w:framePr w:w="4912" w:x="2263" w:y="11726"/>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商业银行</w:t>
      </w:r>
    </w:p>
    <w:p>
      <w:pPr>
        <w:framePr w:w="4912" w:x="2263" w:y="117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一、商业银行概述</w:t>
      </w:r>
    </w:p>
    <w:p>
      <w:pPr>
        <w:framePr w:w="6960" w:x="2263" w:y="1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商业银行的产生与发展；商业银行的性质与职能；商业银行的组织形式。</w:t>
      </w:r>
    </w:p>
    <w:p>
      <w:pPr>
        <w:framePr w:w="6960" w:x="2263"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二、商业银行的业务</w:t>
      </w:r>
    </w:p>
    <w:p>
      <w:pPr>
        <w:framePr w:w="3390" w:x="2263" w:y="133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资产业务；负债业务；中间业务。</w:t>
      </w:r>
    </w:p>
    <w:p>
      <w:pPr>
        <w:framePr w:w="2760" w:x="2263" w:y="137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三、商业银行的经营与管理</w:t>
      </w:r>
    </w:p>
    <w:p>
      <w:pPr>
        <w:framePr w:w="4440" w:x="2263" w:y="14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商业银行的经营原则；商业银行的经营管理。</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25</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50" type="#_x0000_t75" style="width:597pt;height:843.95pt;margin-top:-0.95pt;margin-left:-1pt;mso-position-horizontal-relative:page;mso-position-vertical-relative:page;position:absolute;z-index:-25163264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6" w:name="br1_25"/>
      <w:bookmarkEnd w:id="26"/>
      <w:r>
        <w:rPr>
          <w:rFonts w:ascii="Arial" w:eastAsiaTheme="minorEastAsia" w:hAnsiTheme="minorHAnsi" w:cstheme="minorBidi"/>
          <w:color w:val="FF0000"/>
          <w:sz w:val="2"/>
          <w:szCs w:val="22"/>
          <w:lang w:val="en-US" w:eastAsia="en-US" w:bidi="ar-SA"/>
        </w:rPr>
        <w:t xml:space="preserve"> </w:t>
      </w:r>
    </w:p>
    <w:p>
      <w:pPr>
        <w:framePr w:w="1920" w:x="4970"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第六章</w:t>
      </w:r>
      <w:r>
        <w:rPr>
          <w:rFonts w:eastAsiaTheme="minorEastAsia" w:hAnsiTheme="minorHAnsi" w:cstheme="minorBidi"/>
          <w:color w:val="000000"/>
          <w:spacing w:val="157"/>
          <w:sz w:val="21"/>
          <w:szCs w:val="22"/>
          <w:lang w:val="en-US" w:eastAsia="en-US" w:bidi="ar-SA"/>
        </w:rPr>
        <w:t xml:space="preserve"> </w:t>
      </w:r>
      <w:r>
        <w:rPr>
          <w:rFonts w:ascii="SimHei" w:hAnsi="SimHei" w:eastAsiaTheme="minorEastAsia" w:cs="SimHei"/>
          <w:color w:val="000000"/>
          <w:sz w:val="21"/>
          <w:szCs w:val="22"/>
          <w:lang w:val="en-US" w:eastAsia="en-US" w:bidi="ar-SA"/>
        </w:rPr>
        <w:t>中央银行</w:t>
      </w:r>
    </w:p>
    <w:p>
      <w:pPr>
        <w:framePr w:w="1920" w:x="1979"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一、中央银行概述</w:t>
      </w:r>
    </w:p>
    <w:p>
      <w:pPr>
        <w:framePr w:w="7590"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中央银行的产生与发展；中央银行的性质；中央银行的职能；中央银行的类型。</w:t>
      </w:r>
    </w:p>
    <w:p>
      <w:pPr>
        <w:framePr w:w="7590" w:x="1979"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二、中央银行的主要业务</w:t>
      </w:r>
    </w:p>
    <w:p>
      <w:pPr>
        <w:framePr w:w="8322" w:x="1979"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中央银行的业务活动原则；中央银行的负债业务；中央银行的资产业务；中央银行的其</w:t>
      </w:r>
    </w:p>
    <w:p>
      <w:pPr>
        <w:framePr w:w="1080" w:x="1559"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他业务。</w:t>
      </w:r>
    </w:p>
    <w:p>
      <w:pPr>
        <w:framePr w:w="2550" w:x="1979"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三、中央银行的金融监管</w:t>
      </w:r>
    </w:p>
    <w:p>
      <w:pPr>
        <w:framePr w:w="4020" w:x="1979"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金融监管的基本原则；金融监管的内容。</w:t>
      </w:r>
    </w:p>
    <w:p>
      <w:pPr>
        <w:framePr w:w="2550" w:x="4656" w:y="57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第七章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货币需求与供给</w:t>
      </w:r>
    </w:p>
    <w:p>
      <w:pPr>
        <w:framePr w:w="2130" w:x="1979"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一、货币需求的概述</w:t>
      </w:r>
    </w:p>
    <w:p>
      <w:pPr>
        <w:framePr w:w="4020" w:x="1979" w:y="6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货币需求的含义；影响货币需求的因素。</w:t>
      </w:r>
    </w:p>
    <w:p>
      <w:pPr>
        <w:framePr w:w="4020" w:x="1979" w:y="6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二、货币需求理论</w:t>
      </w:r>
    </w:p>
    <w:p>
      <w:pPr>
        <w:framePr w:w="8742" w:x="1559" w:y="7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马克思的货币需求理论；古典学派的货币需求理论；凯恩斯学派的货币需求理论；弗里</w:t>
      </w:r>
    </w:p>
    <w:p>
      <w:pPr>
        <w:framePr w:w="8742" w:x="1559"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德曼的货币需求理论。</w:t>
      </w:r>
    </w:p>
    <w:p>
      <w:pPr>
        <w:framePr w:w="3390" w:x="1979" w:y="8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三、货币供给含义及层次划分</w:t>
      </w:r>
    </w:p>
    <w:p>
      <w:pPr>
        <w:framePr w:w="3390" w:x="1979" w:y="8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货币供给的含义；货币供给层次。</w:t>
      </w:r>
    </w:p>
    <w:p>
      <w:pPr>
        <w:framePr w:w="3390" w:x="1979" w:y="8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四、货币创造</w:t>
      </w:r>
    </w:p>
    <w:p>
      <w:pPr>
        <w:framePr w:w="3810" w:x="1979" w:y="9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原始存款与派生存款；货币创造原理。</w:t>
      </w:r>
    </w:p>
    <w:p>
      <w:pPr>
        <w:framePr w:w="3810" w:x="1979"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五、货币供给的决定</w:t>
      </w:r>
    </w:p>
    <w:p>
      <w:pPr>
        <w:framePr w:w="1290" w:x="1979"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基础货币。</w:t>
      </w:r>
    </w:p>
    <w:p>
      <w:pPr>
        <w:framePr w:w="5437" w:x="1979" w:y="10927"/>
        <w:widowControl w:val="0"/>
        <w:autoSpaceDE w:val="0"/>
        <w:autoSpaceDN w:val="0"/>
        <w:spacing w:line="210" w:lineRule="exact"/>
        <w:ind w:left="2467"/>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第八章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通货膨胀与通货紧缩</w:t>
      </w:r>
    </w:p>
    <w:p>
      <w:pPr>
        <w:framePr w:w="5437" w:x="1979" w:y="109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一、通货膨胀</w:t>
      </w:r>
    </w:p>
    <w:p>
      <w:pPr>
        <w:framePr w:w="4230" w:x="1979" w:y="11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通货膨胀含义及其分类；通货膨胀的成因。</w:t>
      </w:r>
    </w:p>
    <w:p>
      <w:pPr>
        <w:framePr w:w="4230" w:x="1979" w:y="117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二、通货紧缩</w:t>
      </w:r>
    </w:p>
    <w:p>
      <w:pPr>
        <w:framePr w:w="7590" w:x="1979" w:y="1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通货紧缩含义及其分类；通货紧缩的成因；通货紧缩的效应；通货紧缩的治理。</w:t>
      </w:r>
    </w:p>
    <w:p>
      <w:pPr>
        <w:framePr w:w="4912" w:x="1979" w:y="13327"/>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第九章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货币政策</w:t>
      </w:r>
    </w:p>
    <w:p>
      <w:pPr>
        <w:framePr w:w="4912" w:x="1979" w:y="133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一、货币政策定义与目标</w:t>
      </w:r>
    </w:p>
    <w:p>
      <w:pPr>
        <w:framePr w:w="3390" w:x="1979" w:y="14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货币政策的定义；货币政策目标。</w:t>
      </w:r>
    </w:p>
    <w:p>
      <w:pPr>
        <w:framePr w:w="3390" w:x="1979" w:y="141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二、货币政策工具</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26</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51" type="#_x0000_t75" style="width:597pt;height:843.95pt;margin-top:-0.95pt;margin-left:-1pt;mso-position-horizontal-relative:page;mso-position-vertical-relative:page;position:absolute;z-index:-251631616">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7" w:name="br1_26"/>
      <w:bookmarkEnd w:id="27"/>
      <w:r>
        <w:rPr>
          <w:rFonts w:ascii="Arial" w:eastAsiaTheme="minorEastAsia" w:hAnsiTheme="minorHAnsi" w:cstheme="minorBidi"/>
          <w:color w:val="FF0000"/>
          <w:sz w:val="2"/>
          <w:szCs w:val="22"/>
          <w:lang w:val="en-US" w:eastAsia="en-US" w:bidi="ar-SA"/>
        </w:rPr>
        <w:t xml:space="preserve"> </w:t>
      </w:r>
    </w:p>
    <w:p>
      <w:pPr>
        <w:framePr w:w="4440" w:x="2263"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一般性货币政策工具；选择性货币政策工具。</w:t>
      </w:r>
    </w:p>
    <w:p>
      <w:pPr>
        <w:framePr w:w="4440" w:x="2263" w:y="2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三、货币政策传导机制与中介指标</w:t>
      </w:r>
    </w:p>
    <w:p>
      <w:pPr>
        <w:framePr w:w="4020" w:x="2263"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货币政策传导机制；货币政策中介目标。</w:t>
      </w:r>
    </w:p>
    <w:p>
      <w:pPr>
        <w:framePr w:w="1920" w:x="5255"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第十章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国际金融</w:t>
      </w:r>
    </w:p>
    <w:p>
      <w:pPr>
        <w:framePr w:w="1920" w:x="2263" w:y="4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一、国际收支概述</w:t>
      </w:r>
    </w:p>
    <w:p>
      <w:pPr>
        <w:framePr w:w="3810" w:x="2263"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国际收支平衡表；我国国际收支状况。</w:t>
      </w:r>
    </w:p>
    <w:p>
      <w:pPr>
        <w:framePr w:w="3810" w:x="2263" w:y="45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二、外汇与汇率</w:t>
      </w:r>
    </w:p>
    <w:p>
      <w:pPr>
        <w:framePr w:w="3390" w:x="2263" w:y="5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外汇与汇率的含义；人民币汇率。</w:t>
      </w:r>
    </w:p>
    <w:p>
      <w:pPr>
        <w:framePr w:w="3390" w:x="2263" w:y="5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三、国际金融体系</w:t>
      </w:r>
    </w:p>
    <w:p>
      <w:pPr>
        <w:framePr w:w="4440" w:x="2263"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国际货币体系；国际信用；金融业的国际化。</w:t>
      </w:r>
    </w:p>
    <w:p>
      <w:pPr>
        <w:framePr w:w="1920" w:x="5255" w:y="6899"/>
        <w:widowControl w:val="0"/>
        <w:autoSpaceDE w:val="0"/>
        <w:autoSpaceDN w:val="0"/>
        <w:spacing w:line="240" w:lineRule="exact"/>
        <w:rPr>
          <w:rFonts w:eastAsiaTheme="minorEastAsia" w:hAnsiTheme="minorHAnsi" w:cstheme="minorBidi"/>
          <w:color w:val="000000"/>
          <w:szCs w:val="22"/>
          <w:lang w:val="en-US" w:eastAsia="en-US" w:bidi="ar-SA"/>
        </w:rPr>
      </w:pPr>
      <w:r>
        <w:rPr>
          <w:rFonts w:ascii="SimHei" w:hAnsi="SimHei" w:eastAsiaTheme="minorEastAsia" w:cs="SimHei"/>
          <w:color w:val="000000"/>
          <w:szCs w:val="22"/>
          <w:lang w:val="en-US" w:eastAsia="en-US" w:bidi="ar-SA"/>
        </w:rPr>
        <w:t>第三篇</w:t>
      </w:r>
      <w:r>
        <w:rPr>
          <w:rFonts w:eastAsiaTheme="minorEastAsia" w:hAnsiTheme="minorHAnsi" w:cstheme="minorBidi"/>
          <w:color w:val="000000"/>
          <w:spacing w:val="180"/>
          <w:szCs w:val="22"/>
          <w:lang w:val="en-US" w:eastAsia="en-US" w:bidi="ar-SA"/>
        </w:rPr>
        <w:t xml:space="preserve"> </w:t>
      </w:r>
      <w:r>
        <w:rPr>
          <w:rFonts w:ascii="SimHei" w:hAnsi="SimHei" w:eastAsiaTheme="minorEastAsia" w:cs="SimHei"/>
          <w:color w:val="000000"/>
          <w:szCs w:val="22"/>
          <w:lang w:val="en-US" w:eastAsia="en-US" w:bidi="ar-SA"/>
        </w:rPr>
        <w:t>统计学</w:t>
      </w:r>
    </w:p>
    <w:p>
      <w:pPr>
        <w:framePr w:w="8745" w:x="1843" w:y="73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主要测查应试者对统计学基本原理和实务的掌握程度。</w:t>
      </w:r>
    </w:p>
    <w:p>
      <w:pPr>
        <w:framePr w:w="8745" w:x="1843" w:y="7326"/>
        <w:widowControl w:val="0"/>
        <w:autoSpaceDE w:val="0"/>
        <w:autoSpaceDN w:val="0"/>
        <w:spacing w:before="190"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要求应试者了解统计学的基本概念与基本知识，掌握统计资料的搜集与整理</w:t>
      </w:r>
      <w:r>
        <w:rPr>
          <w:rFonts w:ascii="SimHei" w:hAnsi="SimHei" w:eastAsiaTheme="minorEastAsia" w:cs="SimHei"/>
          <w:color w:val="000000"/>
          <w:spacing w:val="4"/>
          <w:sz w:val="21"/>
          <w:szCs w:val="22"/>
          <w:lang w:val="en-US" w:eastAsia="en-US" w:bidi="ar-SA"/>
        </w:rPr>
        <w:t>、</w:t>
      </w:r>
      <w:r>
        <w:rPr>
          <w:rFonts w:ascii="SimSun" w:hAnsi="SimSun" w:eastAsiaTheme="minorEastAsia" w:cs="SimSun"/>
          <w:color w:val="000000"/>
          <w:spacing w:val="2"/>
          <w:sz w:val="21"/>
          <w:szCs w:val="22"/>
          <w:lang w:val="en-US" w:eastAsia="en-US" w:bidi="ar-SA"/>
        </w:rPr>
        <w:t>统计分布</w:t>
      </w:r>
    </w:p>
    <w:p>
      <w:pPr>
        <w:framePr w:w="8745" w:x="1843"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的数值特征、时间序列分析、统计指数、抽样推断与线性回归的相关内容。</w:t>
      </w:r>
    </w:p>
    <w:p>
      <w:pPr>
        <w:framePr w:w="8745" w:x="1843" w:y="7326"/>
        <w:widowControl w:val="0"/>
        <w:autoSpaceDE w:val="0"/>
        <w:autoSpaceDN w:val="0"/>
        <w:spacing w:before="191"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本篇内容包括总论、统计资料的搜集和整理、统计分布数值特征、时间序列分析、统计</w:t>
      </w:r>
    </w:p>
    <w:p>
      <w:pPr>
        <w:framePr w:w="8745" w:x="1843" w:y="7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指数、抽样推断和线形回归。</w:t>
      </w:r>
    </w:p>
    <w:p>
      <w:pPr>
        <w:framePr w:w="1500" w:x="5465" w:y="93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第一章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总论</w:t>
      </w:r>
    </w:p>
    <w:p>
      <w:pPr>
        <w:framePr w:w="2970" w:x="2263" w:y="9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一、统计学的研究对象和方法</w:t>
      </w:r>
    </w:p>
    <w:p>
      <w:pPr>
        <w:framePr w:w="5280" w:x="2263" w:y="10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统计的含义；统计学的研究对象；统计学的研究方法。</w:t>
      </w:r>
    </w:p>
    <w:p>
      <w:pPr>
        <w:framePr w:w="5280" w:x="2263" w:y="101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二、统计学的基本概念</w:t>
      </w:r>
    </w:p>
    <w:p>
      <w:pPr>
        <w:framePr w:w="5280" w:x="2263" w:y="10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总体和样本；标志和标志表现；统计指标和指标体系。</w:t>
      </w:r>
    </w:p>
    <w:p>
      <w:pPr>
        <w:framePr w:w="5542" w:x="2263" w:y="11725"/>
        <w:widowControl w:val="0"/>
        <w:autoSpaceDE w:val="0"/>
        <w:autoSpaceDN w:val="0"/>
        <w:spacing w:line="210" w:lineRule="exact"/>
        <w:ind w:left="236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第二章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统计资料的搜集与整理</w:t>
      </w:r>
    </w:p>
    <w:p>
      <w:pPr>
        <w:framePr w:w="5542" w:x="2263" w:y="117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一、统计资料的搜集</w:t>
      </w:r>
    </w:p>
    <w:p>
      <w:pPr>
        <w:framePr w:w="7170" w:x="2263" w:y="1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统计调查的概念；统计调查的种类；统计调查方案的设计；统计调查误差。</w:t>
      </w:r>
    </w:p>
    <w:p>
      <w:pPr>
        <w:framePr w:w="7170" w:x="2263"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二、统计资料的整理</w:t>
      </w:r>
    </w:p>
    <w:p>
      <w:pPr>
        <w:framePr w:w="5910" w:x="2263" w:y="13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统计资料整理的概念和步骤；统计分组；分布数列；统计表。</w:t>
      </w:r>
    </w:p>
    <w:p>
      <w:pPr>
        <w:framePr w:w="5332" w:x="2263" w:y="14126"/>
        <w:widowControl w:val="0"/>
        <w:autoSpaceDE w:val="0"/>
        <w:autoSpaceDN w:val="0"/>
        <w:spacing w:line="210" w:lineRule="exact"/>
        <w:ind w:left="257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第三章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统计分布数值特征</w:t>
      </w:r>
    </w:p>
    <w:p>
      <w:pPr>
        <w:framePr w:w="5332" w:x="2263" w:y="141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一、分布集中趋势</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27</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52" type="#_x0000_t75" style="width:597pt;height:843.95pt;margin-top:-0.95pt;margin-left:-1pt;mso-position-horizontal-relative:page;mso-position-vertical-relative:page;position:absolute;z-index:-251630592">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8" w:name="br1_27"/>
      <w:bookmarkEnd w:id="28"/>
      <w:r>
        <w:rPr>
          <w:rFonts w:ascii="Arial" w:eastAsiaTheme="minorEastAsia" w:hAnsiTheme="minorHAnsi" w:cstheme="minorBidi"/>
          <w:color w:val="FF0000"/>
          <w:sz w:val="2"/>
          <w:szCs w:val="22"/>
          <w:lang w:val="en-US" w:eastAsia="en-US" w:bidi="ar-SA"/>
        </w:rPr>
        <w:t xml:space="preserve"> </w:t>
      </w:r>
    </w:p>
    <w:p>
      <w:pPr>
        <w:framePr w:w="2760" w:x="1979"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数值平均数；位置平均数。</w:t>
      </w:r>
    </w:p>
    <w:p>
      <w:pPr>
        <w:framePr w:w="2760" w:x="1979" w:y="2125"/>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二、分布变异程度</w:t>
      </w:r>
    </w:p>
    <w:p>
      <w:pPr>
        <w:framePr w:w="4230" w:x="1979"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变异指标概述；平均变异指标；变异系数。</w:t>
      </w:r>
    </w:p>
    <w:p>
      <w:pPr>
        <w:framePr w:w="4230" w:x="1979"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三、分布偏度与峰度</w:t>
      </w:r>
    </w:p>
    <w:p>
      <w:pPr>
        <w:framePr w:w="2760" w:x="1979" w:y="3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分布的偏度；分布的峰度。</w:t>
      </w:r>
    </w:p>
    <w:p>
      <w:pPr>
        <w:framePr w:w="2340" w:x="4760"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第四章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时间序列分析</w:t>
      </w:r>
    </w:p>
    <w:p>
      <w:pPr>
        <w:framePr w:w="1920" w:x="1979"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一、时间序列概述</w:t>
      </w:r>
    </w:p>
    <w:p>
      <w:pPr>
        <w:framePr w:w="5280" w:x="1979" w:y="5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时间序列的概念；时间序列的种类；时间序列的编制。</w:t>
      </w:r>
    </w:p>
    <w:p>
      <w:pPr>
        <w:framePr w:w="5280" w:x="1979" w:y="53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二、时间序列的水平和速度分析指标</w:t>
      </w:r>
    </w:p>
    <w:p>
      <w:pPr>
        <w:framePr w:w="5280" w:x="1979" w:y="6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时间序列的水平分析指标；时间序列的速度分析指标。</w:t>
      </w:r>
    </w:p>
    <w:p>
      <w:pPr>
        <w:framePr w:w="5280" w:x="1979" w:y="61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三、时间序列的变动分析</w:t>
      </w:r>
    </w:p>
    <w:p>
      <w:pPr>
        <w:framePr w:w="5700" w:x="1979" w:y="6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时间序列的构成因素；长期趋势的测定；季节变动的测定。</w:t>
      </w:r>
    </w:p>
    <w:p>
      <w:pPr>
        <w:framePr w:w="4912" w:x="1979" w:y="7726"/>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第五章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统计指数</w:t>
      </w:r>
    </w:p>
    <w:p>
      <w:pPr>
        <w:framePr w:w="4912" w:x="1979" w:y="7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一、统计指数概念、种类和作用</w:t>
      </w:r>
    </w:p>
    <w:p>
      <w:pPr>
        <w:framePr w:w="5280" w:x="1979" w:y="8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统计指数的概念；统计指数的种类；统计指数的作用。</w:t>
      </w:r>
    </w:p>
    <w:p>
      <w:pPr>
        <w:framePr w:w="5280" w:x="1979" w:y="8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二、加权指数</w:t>
      </w:r>
    </w:p>
    <w:p>
      <w:pPr>
        <w:framePr w:w="4650" w:x="1979" w:y="93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加权指数的概念；权数的确定；加权综合指数。</w:t>
      </w:r>
    </w:p>
    <w:p>
      <w:pPr>
        <w:framePr w:w="4650" w:x="1979" w:y="93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三、指数体系与因素分析</w:t>
      </w:r>
    </w:p>
    <w:p>
      <w:pPr>
        <w:framePr w:w="2340" w:x="1979" w:y="10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指数体系；因素分析。</w:t>
      </w:r>
    </w:p>
    <w:p>
      <w:pPr>
        <w:framePr w:w="4912" w:x="1979" w:y="10927"/>
        <w:widowControl w:val="0"/>
        <w:autoSpaceDE w:val="0"/>
        <w:autoSpaceDN w:val="0"/>
        <w:spacing w:line="210" w:lineRule="exact"/>
        <w:ind w:left="2992"/>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第六章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抽样推断</w:t>
      </w:r>
    </w:p>
    <w:p>
      <w:pPr>
        <w:framePr w:w="4912" w:x="1979" w:y="109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一、抽样推断概述</w:t>
      </w:r>
    </w:p>
    <w:p>
      <w:pPr>
        <w:framePr w:w="4650" w:x="1979" w:y="117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抽样推断的概念和作用；抽样推断的理论基础。</w:t>
      </w:r>
    </w:p>
    <w:p>
      <w:pPr>
        <w:framePr w:w="4650" w:x="1979" w:y="11726"/>
        <w:widowControl w:val="0"/>
        <w:autoSpaceDE w:val="0"/>
        <w:autoSpaceDN w:val="0"/>
        <w:spacing w:before="191"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二、参数估计</w:t>
      </w:r>
    </w:p>
    <w:p>
      <w:pPr>
        <w:framePr w:w="6120" w:x="1979" w:y="1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参数估计概述；参数点估计；参数区间估计；样本容量的确定。</w:t>
      </w:r>
    </w:p>
    <w:p>
      <w:pPr>
        <w:framePr w:w="6120" w:x="1979" w:y="125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三、假设检验方法</w:t>
      </w:r>
    </w:p>
    <w:p>
      <w:pPr>
        <w:framePr w:w="7170" w:x="1979" w:y="13327"/>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假设检验概述；一个总体参数的检验；两个总体参数的检验；非参数检验。</w:t>
      </w:r>
    </w:p>
    <w:p>
      <w:pPr>
        <w:framePr w:w="7170" w:x="1979" w:y="13327"/>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四、抽样设计</w:t>
      </w:r>
    </w:p>
    <w:p>
      <w:pPr>
        <w:framePr w:w="6120" w:x="1979" w:y="141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简单随机抽样；类型抽样；等距抽样；整群抽样；多阶段抽样。</w:t>
      </w:r>
    </w:p>
    <w:p>
      <w:pPr>
        <w:framePr w:w="1219" w:x="1559"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28</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sectPr>
          <w:pgSz w:w="11900" w:h="16840"/>
          <w:pgMar w:top="0" w:right="0" w:bottom="0" w:left="0" w:header="720" w:footer="720" w:gutter="0"/>
          <w:pgNumType w:start="1"/>
          <w:cols w:sep="0" w:space="720"/>
          <w:docGrid w:linePitch="1"/>
        </w:sectPr>
      </w:pPr>
      <w:r>
        <w:rPr>
          <w:noProof/>
        </w:rPr>
        <w:pict>
          <v:shape id="_x0000_s1053" type="#_x0000_t75" style="width:597pt;height:843.95pt;margin-top:-0.95pt;margin-left:-1pt;mso-position-horizontal-relative:page;mso-position-vertical-relative:page;position:absolute;z-index:-251629568">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29" w:name="br1_28"/>
      <w:bookmarkEnd w:id="29"/>
      <w:r>
        <w:rPr>
          <w:rFonts w:ascii="Arial" w:eastAsiaTheme="minorEastAsia" w:hAnsiTheme="minorHAnsi" w:cstheme="minorBidi"/>
          <w:color w:val="FF0000"/>
          <w:sz w:val="2"/>
          <w:szCs w:val="22"/>
          <w:lang w:val="en-US" w:eastAsia="en-US" w:bidi="ar-SA"/>
        </w:rPr>
        <w:t xml:space="preserve"> </w:t>
      </w:r>
    </w:p>
    <w:p>
      <w:pPr>
        <w:framePr w:w="1920" w:x="5255" w:y="21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第七章</w:t>
      </w:r>
      <w:r>
        <w:rPr>
          <w:rFonts w:eastAsiaTheme="minorEastAsia" w:hAnsiTheme="minorHAnsi" w:cstheme="minorBidi"/>
          <w:color w:val="000000"/>
          <w:spacing w:val="158"/>
          <w:sz w:val="21"/>
          <w:szCs w:val="22"/>
          <w:lang w:val="en-US" w:eastAsia="en-US" w:bidi="ar-SA"/>
        </w:rPr>
        <w:t xml:space="preserve"> </w:t>
      </w:r>
      <w:r>
        <w:rPr>
          <w:rFonts w:ascii="SimHei" w:hAnsi="SimHei" w:eastAsiaTheme="minorEastAsia" w:cs="SimHei"/>
          <w:color w:val="000000"/>
          <w:sz w:val="21"/>
          <w:szCs w:val="22"/>
          <w:lang w:val="en-US" w:eastAsia="en-US" w:bidi="ar-SA"/>
        </w:rPr>
        <w:t>线形回归</w:t>
      </w:r>
    </w:p>
    <w:p>
      <w:pPr>
        <w:framePr w:w="2340" w:x="2263" w:y="25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一、变量间关系的度量</w:t>
      </w:r>
    </w:p>
    <w:p>
      <w:pPr>
        <w:framePr w:w="6330" w:x="2263" w:y="29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变量间的关系；相关关系的描述与测度；相关关系的显著性检验。</w:t>
      </w:r>
    </w:p>
    <w:p>
      <w:pPr>
        <w:framePr w:w="6330" w:x="2263" w:y="2925"/>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二、一元线形回归</w:t>
      </w:r>
    </w:p>
    <w:p>
      <w:pPr>
        <w:framePr w:w="8742" w:x="1843" w:y="3726"/>
        <w:widowControl w:val="0"/>
        <w:autoSpaceDE w:val="0"/>
        <w:autoSpaceDN w:val="0"/>
        <w:spacing w:line="210"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一元线形回归模型；参数的最小二乘估计表达式；回归直线的拟合优度；显著性检验；</w:t>
      </w:r>
    </w:p>
    <w:p>
      <w:pPr>
        <w:framePr w:w="8742" w:x="1843" w:y="3726"/>
        <w:widowControl w:val="0"/>
        <w:autoSpaceDE w:val="0"/>
        <w:autoSpaceDN w:val="0"/>
        <w:spacing w:before="190"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回归方程的估计和预测。</w:t>
      </w:r>
    </w:p>
    <w:p>
      <w:pPr>
        <w:framePr w:w="1920" w:x="2263" w:y="4525"/>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三、多元线形回归</w:t>
      </w:r>
    </w:p>
    <w:p>
      <w:pPr>
        <w:framePr w:w="8010" w:x="2263" w:y="4926"/>
        <w:widowControl w:val="0"/>
        <w:autoSpaceDE w:val="0"/>
        <w:autoSpaceDN w:val="0"/>
        <w:spacing w:line="210"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多元线形回归模型；回归方程的拟合优度；显著性检验；多重共线性；非线形回归。</w:t>
      </w:r>
    </w:p>
    <w:p>
      <w:pPr>
        <w:framePr w:w="1219" w:x="9367" w:y="15674"/>
        <w:widowControl w:val="0"/>
        <w:autoSpaceDE w:val="0"/>
        <w:autoSpaceDN w:val="0"/>
        <w:spacing w:line="310" w:lineRule="exact"/>
        <w:rPr>
          <w:rFonts w:eastAsiaTheme="minorEastAsia" w:hAnsiTheme="minorHAnsi" w:cstheme="minorBidi"/>
          <w:color w:val="000000"/>
          <w:sz w:val="28"/>
          <w:szCs w:val="22"/>
          <w:lang w:val="en-US" w:eastAsia="en-US" w:bidi="ar-SA"/>
        </w:rPr>
      </w:pPr>
      <w:r>
        <w:rPr>
          <w:rFonts w:eastAsiaTheme="minorEastAsia"/>
          <w:color w:val="000000"/>
          <w:sz w:val="28"/>
          <w:szCs w:val="22"/>
          <w:lang w:val="en-US" w:eastAsia="en-US" w:bidi="ar-SA"/>
        </w:rPr>
        <w:t>—</w:t>
      </w:r>
      <w:r>
        <w:rPr>
          <w:rFonts w:eastAsiaTheme="minorEastAsia" w:hAnsiTheme="minorHAnsi" w:cstheme="minorBidi"/>
          <w:color w:val="000000"/>
          <w:sz w:val="28"/>
          <w:szCs w:val="22"/>
          <w:lang w:val="en-US" w:eastAsia="en-US" w:bidi="ar-SA"/>
        </w:rPr>
        <w:t xml:space="preserve"> </w:t>
      </w:r>
      <w:r>
        <w:rPr>
          <w:rFonts w:eastAsiaTheme="minorEastAsia" w:hAnsiTheme="minorHAnsi" w:cstheme="minorBidi"/>
          <w:color w:val="000000"/>
          <w:sz w:val="28"/>
          <w:szCs w:val="22"/>
          <w:lang w:val="en-US" w:eastAsia="en-US" w:bidi="ar-SA"/>
        </w:rPr>
        <w:t>29</w:t>
      </w:r>
      <w:r>
        <w:rPr>
          <w:rFonts w:eastAsiaTheme="minorEastAsia" w:hAnsiTheme="minorHAnsi" w:cstheme="minorBidi"/>
          <w:color w:val="000000"/>
          <w:sz w:val="28"/>
          <w:szCs w:val="22"/>
          <w:lang w:val="en-US" w:eastAsia="en-US" w:bidi="ar-SA"/>
        </w:rPr>
        <w:t xml:space="preserve"> </w:t>
      </w:r>
      <w:r>
        <w:rPr>
          <w:rFonts w:eastAsiaTheme="minorEastAsia"/>
          <w:color w:val="000000"/>
          <w:sz w:val="28"/>
          <w:szCs w:val="22"/>
          <w:lang w:val="en-US" w:eastAsia="en-US" w:bidi="ar-SA"/>
        </w:rPr>
        <w:t>—</w:t>
      </w:r>
    </w:p>
    <w:p>
      <w:pPr>
        <w:spacing w:line="0" w:lineRule="atLeast"/>
        <w:rPr>
          <w:rFonts w:ascii="Arial" w:eastAsiaTheme="minorEastAsia" w:hAnsiTheme="minorHAnsi" w:cstheme="minorBidi"/>
          <w:color w:val="FF0000"/>
          <w:sz w:val="2"/>
          <w:szCs w:val="22"/>
          <w:lang w:val="en-US" w:eastAsia="en-US" w:bidi="ar-SA"/>
        </w:rPr>
      </w:pPr>
      <w:r>
        <w:rPr>
          <w:noProof/>
        </w:rPr>
        <w:pict>
          <v:shape id="_x0000_s1054" type="#_x0000_t75" style="width:597pt;height:843.95pt;margin-top:-0.95pt;margin-left:-1pt;mso-position-horizontal-relative:page;mso-position-vertical-relative:page;position:absolute;z-index:-251628544">
            <v:imagedata r:id="rId4" o:title=""/>
          </v:shape>
        </w:pict>
      </w:r>
    </w:p>
    <w:sectPr>
      <w:pgSz w:w="11900" w:h="16840"/>
      <w:pgMar w:top="0" w:right="0" w:bottom="0" w:left="0"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5" w:csb1="01010101"/>
  </w:font>
  <w:font w:name="Cambria Math">
    <w:panose1 w:val="02040503050406030204"/>
    <w:charset w:val="CC"/>
    <w:family w:val="roman"/>
    <w:pitch w:val="variable"/>
    <w:sig w:usb0="01010101" w:usb1="01010101" w:usb2="01010101" w:usb3="01010101" w:csb0="01010105" w:csb1="01010101"/>
  </w:font>
  <w:font w:name="APCEBJ+FZXBSJW--GB1-0">
    <w:panose1 w:val="03000509000000000000"/>
    <w:charset w:val="01"/>
    <w:family w:val="modern"/>
    <w:pitch w:val="variable"/>
    <w:sig w:usb0="01010101" w:usb1="01010101" w:usb2="01010101" w:usb3="01010101" w:csb0="01010101" w:csb1="01010101"/>
  </w:font>
  <w:font w:name="DBWRRV+KaiTi_GB2312">
    <w:panose1 w:val="02010609030101010101"/>
    <w:charset w:val="01"/>
    <w:family w:val="modern"/>
    <w:pitch w:val="variable"/>
    <w:sig w:usb0="01010101" w:usb1="01010101" w:usb2="01010101" w:usb3="01010101" w:csb0="01010101" w:csb1="01010101"/>
  </w:font>
  <w:font w:name="HHLFNV+MicrosoftYaHei">
    <w:panose1 w:val="020B0503020204020204"/>
    <w:charset w:val="01"/>
    <w:family w:val="swiss"/>
    <w:pitch w:val="variable"/>
    <w:sig w:usb0="01010101" w:usb1="01010101" w:usb2="01010101" w:usb3="01010101" w:csb0="01010101" w:csb1="01010101"/>
  </w:font>
  <w:font w:name="MPQHCN+FZXBSJW--GB1-0">
    <w:panose1 w:val="03000509000000000000"/>
    <w:charset w:val="01"/>
    <w:family w:val="modern"/>
    <w:pitch w:val="variable"/>
    <w:sig w:usb0="01010101" w:usb1="01010101" w:usb2="01010101" w:usb3="01010101" w:csb0="01010101" w:csb1="01010101"/>
  </w:font>
  <w:font w:name="SimSun">
    <w:panose1 w:val="00000000000000000000"/>
    <w:charset w:val="01"/>
    <w:family w:val="auto"/>
    <w:notTrueType/>
    <w:pitch w:val="default"/>
    <w:sig w:usb0="01010101" w:usb1="01010101" w:usb2="01010101" w:usb3="01010101" w:csb0="01010101" w:csb1="01010101"/>
  </w:font>
  <w:font w:name="SimHei">
    <w:panose1 w:val="00000000000000000000"/>
    <w:charset w:val="01"/>
    <w:family w:val="auto"/>
    <w:notTrueType/>
    <w:pitch w:val="default"/>
    <w:sig w:usb0="01010101" w:usb1="01010101" w:usb2="01010101" w:usb3="01010101" w:csb0="01010101" w:csb1="01010101"/>
  </w:font>
  <w:font w:name="SMTQLK+KaiTi_GB2312">
    <w:panose1 w:val="02010609030101010101"/>
    <w:charset w:val="01"/>
    <w:family w:val="modern"/>
    <w:pitch w:val="variable"/>
    <w:sig w:usb0="01010101" w:usb1="01010101" w:usb2="01010101" w:usb3="01010101" w:csb0="01010101" w:csb1="01010101"/>
  </w:font>
  <w:font w:name="WGNEVA+KaiTi_GB2312">
    <w:panose1 w:val="02010609030101010101"/>
    <w:charset w:val="01"/>
    <w:family w:val="modern"/>
    <w:pitch w:val="variable"/>
    <w:sig w:usb0="01010101" w:usb1="01010101" w:usb2="01010101" w:usb3="01010101" w:csb0="01010101" w:csb1="01010101"/>
  </w:font>
  <w:font w:name="CFHJOH+KaiTi_GB2312">
    <w:panose1 w:val="02010609030101010101"/>
    <w:charset w:val="01"/>
    <w:family w:val="modern"/>
    <w:pitch w:val="variable"/>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