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</w:rPr>
        <w:t>2021年湘潭大学附属实验学校公开招聘教师面试前资格初审人员名单</w:t>
      </w:r>
    </w:p>
    <w:tbl>
      <w:tblPr>
        <w:tblStyle w:val="3"/>
        <w:tblW w:w="85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5"/>
        <w:gridCol w:w="1665"/>
        <w:gridCol w:w="930"/>
        <w:gridCol w:w="3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准考证号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考生姓名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李迎新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龚雨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唐雅萍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唐梅艳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黄雁翎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赵艳姣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许艳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王晓杏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刘依丹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周媚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刘娟芬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朱莎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张书瑾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赵攀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聂笛雅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贺琼洋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谢近露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龙思璐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谭金叶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彭祯钰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田粤湘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屈文曼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李禧洋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梁纪南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郭露丹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葛婉芝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王驭琛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郑佳敏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王江娇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周湘云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王九香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段思铭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0301020706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刘春柳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彭瑜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郭晓波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莫芬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谷丰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0301030822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任亚宁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黄攀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彭艳萍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0301041124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小学数学B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0301051205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廖盼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0301051706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0301051307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向慧娟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0301051515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熊方余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彭羽爱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谭贝芬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赵艺珂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马灿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沈玉婕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0301061912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0301072102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黄辉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0301072014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汤亚萍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0301072019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0301072022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赵怀宇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0301082122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许可丹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0301082121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谭思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0301082119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谢佳伶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0301082206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0301092304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覃女穆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0301092217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0301092218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胡心怡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0301092224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张雨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初中语文B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0301102401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0301102316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罗男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谢汉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0301112422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罗心怡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0301112506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汤湘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0301112420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陈思烨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0301112419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0301122527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彭豪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0301122525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0301122520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曾峥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0301122612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田庭蕙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中小学音乐B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0301132621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文雅丽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0301132708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裴帧雅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0301132701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冯德俊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0301132625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王姝予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0301142908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0301142820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彭宇蔚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0301142902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黄斯彧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0301142903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向聪艳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中小学美术B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0301153013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方雄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0301153008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0301153012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丁启杨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0301153014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罗顺宝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0301163113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吴星舟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0301163114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陈双丽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0301163116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杨桂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0301163120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谭文浩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0301173126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胡湘露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0301173209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易文波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0301173125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王伟达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0301173204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文雨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中小学体育C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0301183215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吴佼佼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0301183211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胡馨予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0301183214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刘雅昳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0301193222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沈佳仁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0301193219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许钟鹤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0301193221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周若瑜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0301193223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朱景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auto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中学心理健康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369829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8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73CC"/>
    <w:rsid w:val="584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2021-08-10T09:34:00Z</dcterms:created>
  <dc:creator>王苗</dc:creator>
  <cp:lastModifiedBy>王苗</cp:lastModifiedBy>
  <dcterms:modified xsi:type="dcterms:W3CDTF">2021-08-10T09:36:24Z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7E2BDD70A7354BB2963B12BCC1D388A3</vt:lpwstr>
  </property>
</Properties>
</file>