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/>
          <w:sz w:val="32"/>
          <w:szCs w:val="32"/>
        </w:rPr>
        <w:t>来宾市人民政府驻柳州管理处202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1</w:t>
      </w:r>
      <w:r>
        <w:rPr>
          <w:rFonts w:hint="eastAsia" w:ascii="方正小标宋简体" w:eastAsia="方正小标宋简体"/>
          <w:b/>
          <w:sz w:val="32"/>
          <w:szCs w:val="32"/>
        </w:rPr>
        <w:t>年编外聘用</w:t>
      </w:r>
      <w:bookmarkEnd w:id="0"/>
      <w:r>
        <w:rPr>
          <w:rFonts w:hint="eastAsia" w:ascii="方正小标宋简体" w:eastAsia="方正小标宋简体"/>
          <w:b/>
          <w:sz w:val="32"/>
          <w:szCs w:val="32"/>
        </w:rPr>
        <w:t>人员报名表</w:t>
      </w:r>
    </w:p>
    <w:tbl>
      <w:tblPr>
        <w:tblStyle w:val="2"/>
        <w:tblpPr w:leftFromText="180" w:rightFromText="180" w:vertAnchor="text" w:horzAnchor="margin" w:tblpXSpec="center" w:tblpY="314"/>
        <w:tblW w:w="0" w:type="auto"/>
        <w:tblInd w:w="2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247"/>
        <w:gridCol w:w="96"/>
        <w:gridCol w:w="1065"/>
        <w:gridCol w:w="39"/>
        <w:gridCol w:w="1260"/>
        <w:gridCol w:w="1069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熟悉专业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24"/>
              </w:rPr>
              <w:t>有何特长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婚姻状况</w:t>
            </w:r>
          </w:p>
        </w:tc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全日制教育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毕业院校系</w:t>
            </w:r>
          </w:p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在职教育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毕业院校系</w:t>
            </w:r>
          </w:p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0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textAlignment w:val="top"/>
              <w:rPr>
                <w:rFonts w:hint="eastAsia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lang w:val="en-US" w:eastAsia="zh-CN"/>
              </w:rPr>
              <w:t xml:space="preserve"> 学习教育、工作经历</w:t>
            </w: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exac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pPr>
        <w:rPr>
          <w:rFonts w:hint="eastAsia"/>
          <w:b/>
          <w:sz w:val="36"/>
        </w:rPr>
      </w:pPr>
    </w:p>
    <w:p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 xml:space="preserve">填表日期： 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F0736"/>
    <w:rsid w:val="06B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2008-12-31T16:08:00Z</dcterms:created>
  <dc:creator>Administrator</dc:creator>
  <cp:lastModifiedBy>Administrator</cp:lastModifiedBy>
  <dcterms:modified xsi:type="dcterms:W3CDTF">2008-12-31T16:08:41Z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