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overflowPunct w:val="0"/>
        <w:spacing w:line="600" w:lineRule="exact"/>
        <w:ind w:left="1918" w:hanging="1280"/>
        <w:jc w:val="left"/>
        <w:rPr>
          <w:rFonts w:ascii="黑体" w:hAnsi="黑体" w:eastAsia="黑体" w:cs="Courier New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Courier New"/>
          <w:color w:val="333333"/>
          <w:kern w:val="0"/>
          <w:sz w:val="32"/>
          <w:szCs w:val="32"/>
        </w:rPr>
        <w:t>附件</w:t>
      </w:r>
      <w:r>
        <w:rPr>
          <w:rFonts w:hint="eastAsia" w:ascii="黑体" w:hAnsi="黑体" w:eastAsia="黑体" w:cs="Courier New"/>
          <w:color w:val="000000"/>
          <w:kern w:val="0"/>
          <w:sz w:val="32"/>
          <w:szCs w:val="32"/>
        </w:rPr>
        <w:t>1</w:t>
      </w:r>
    </w:p>
    <w:p>
      <w:pPr>
        <w:shd w:val="clear" w:color="auto" w:fill="FFFFFF"/>
        <w:overflowPunct w:val="0"/>
        <w:spacing w:line="600" w:lineRule="exact"/>
        <w:ind w:left="1918" w:hanging="1280"/>
        <w:jc w:val="center"/>
        <w:rPr>
          <w:rFonts w:ascii="方正小标宋简体" w:hAnsi="Times New Roman" w:eastAsia="方正小标宋简体" w:cs="Times New Roman"/>
          <w:color w:val="333333"/>
          <w:kern w:val="0"/>
          <w:sz w:val="44"/>
          <w:szCs w:val="44"/>
        </w:rPr>
      </w:pPr>
      <w:bookmarkStart w:id="0" w:name="_GoBack"/>
      <w:r>
        <w:rPr>
          <w:rFonts w:ascii="方正小标宋简体" w:hAnsi="Times New Roman" w:eastAsia="方正小标宋简体" w:cs="Times New Roman"/>
          <w:color w:val="333333"/>
          <w:kern w:val="0"/>
          <w:sz w:val="44"/>
          <w:szCs w:val="44"/>
        </w:rPr>
        <w:t>成都市新津区202</w:t>
      </w:r>
      <w:r>
        <w:rPr>
          <w:rFonts w:hint="eastAsia" w:ascii="方正小标宋简体" w:hAnsi="Times New Roman" w:eastAsia="方正小标宋简体" w:cs="Times New Roman"/>
          <w:color w:val="333333"/>
          <w:kern w:val="0"/>
          <w:sz w:val="44"/>
          <w:szCs w:val="44"/>
        </w:rPr>
        <w:t>1</w:t>
      </w:r>
      <w:r>
        <w:rPr>
          <w:rFonts w:ascii="方正小标宋简体" w:hAnsi="Times New Roman" w:eastAsia="方正小标宋简体" w:cs="Times New Roman"/>
          <w:color w:val="333333"/>
          <w:kern w:val="0"/>
          <w:sz w:val="44"/>
          <w:szCs w:val="44"/>
        </w:rPr>
        <w:t>年</w:t>
      </w:r>
      <w:r>
        <w:rPr>
          <w:rFonts w:hint="eastAsia" w:ascii="方正小标宋简体" w:hAnsi="Times New Roman" w:eastAsia="方正小标宋简体" w:cs="Times New Roman"/>
          <w:color w:val="333333"/>
          <w:kern w:val="0"/>
          <w:sz w:val="44"/>
          <w:szCs w:val="44"/>
        </w:rPr>
        <w:t>度</w:t>
      </w:r>
      <w:r>
        <w:rPr>
          <w:rFonts w:ascii="方正小标宋简体" w:hAnsi="Times New Roman" w:eastAsia="方正小标宋简体" w:cs="Times New Roman"/>
          <w:color w:val="333333"/>
          <w:kern w:val="0"/>
          <w:sz w:val="44"/>
          <w:szCs w:val="44"/>
        </w:rPr>
        <w:t>公开引进高层次卫生人才</w:t>
      </w:r>
      <w:r>
        <w:rPr>
          <w:rFonts w:hint="eastAsia" w:ascii="方正小标宋简体" w:hAnsi="Times New Roman" w:eastAsia="方正小标宋简体" w:cs="Times New Roman"/>
          <w:color w:val="333333"/>
          <w:kern w:val="0"/>
          <w:sz w:val="44"/>
          <w:szCs w:val="44"/>
        </w:rPr>
        <w:t>岗位表</w:t>
      </w:r>
      <w:bookmarkEnd w:id="0"/>
    </w:p>
    <w:tbl>
      <w:tblPr>
        <w:tblStyle w:val="3"/>
        <w:tblW w:w="140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992"/>
        <w:gridCol w:w="567"/>
        <w:gridCol w:w="2268"/>
        <w:gridCol w:w="392"/>
        <w:gridCol w:w="2357"/>
        <w:gridCol w:w="1134"/>
        <w:gridCol w:w="1276"/>
        <w:gridCol w:w="1418"/>
        <w:gridCol w:w="27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overflowPunct w:val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主管</w:t>
            </w:r>
          </w:p>
          <w:p>
            <w:pPr>
              <w:overflowPunct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部门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overflowPunct w:val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用人</w:t>
            </w:r>
          </w:p>
          <w:p>
            <w:pPr>
              <w:overflowPunct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单位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overflowPunct w:val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岗位</w:t>
            </w:r>
          </w:p>
          <w:p>
            <w:pPr>
              <w:overflowPunct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类型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overflowPunct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岗位名称及代码</w:t>
            </w:r>
          </w:p>
        </w:tc>
        <w:tc>
          <w:tcPr>
            <w:tcW w:w="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overflowPunct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需求数量</w:t>
            </w:r>
          </w:p>
        </w:tc>
        <w:tc>
          <w:tcPr>
            <w:tcW w:w="89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overflowPunct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overflowPunct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学历、学位要求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overflowPunct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职称（技术职务）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overflowPunct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职称专业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overflowPunct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年龄</w:t>
            </w:r>
          </w:p>
        </w:tc>
        <w:tc>
          <w:tcPr>
            <w:tcW w:w="27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overflowPunct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成都市新津区卫生健康局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成都市新津区人民医院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神经内科医生</w:t>
            </w:r>
          </w:p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（代码0101）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普通高等教育本科及以上，并取得相应学历学位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副主任医师及以上职称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神经内科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副高45周岁及以下（1976年1月1日及以后出生），正高50周岁及以下（1971年1月1日及以后出生）</w:t>
            </w:r>
          </w:p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有三甲医院工作经历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临床药学人员</w:t>
            </w:r>
          </w:p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（代码0102）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普通高等教育硕士研究生，并取得相应学历学位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副主任药师及以上职称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有三甲医院工作经历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8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心内科（介入方向）医生</w:t>
            </w:r>
          </w:p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（代码0103）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普通高等教育本科及以上，并取得相应学历学位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副主任医师及以上职称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心血管内科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有心内介入进修培训合格（结业）证，有三甲医院工作经历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消化内科医生</w:t>
            </w:r>
          </w:p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（代码0104）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普通高等教育本科及以上，并取得相应学历学位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副主任医师及以上职称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消化内科</w:t>
            </w: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有三甲医院工作经历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成都市新津区中医医院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呼吸内科医师</w:t>
            </w:r>
          </w:p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（代码0201）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普通高等教育本科及以上，并取得相应学历学位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主任医师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呼吸内科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50周岁及以下（1971年1月1日及以后出生）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spacing w:line="300" w:lineRule="exact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有二甲及以上医院工作经历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神经内科医师</w:t>
            </w:r>
          </w:p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（代码0202）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普通高等教育本科及以上，并取得相应学历学位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副主任医师及以上职称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神经内科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副高45周岁及以下（1976年1月1日及以后出生），正高50周岁及以下（1971年1月1日及以后出生）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spacing w:line="300" w:lineRule="exact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有二甲及以上医院工作经历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8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胸外科医师</w:t>
            </w:r>
          </w:p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（代码0203）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普通高等教育本科及以上，并取得相应学历学位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副主任医师及以上职称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胸心外科</w:t>
            </w: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spacing w:line="300" w:lineRule="exact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有二甲及以上医院工作经历</w:t>
            </w:r>
          </w:p>
        </w:tc>
      </w:tr>
    </w:tbl>
    <w:p/>
    <w:sectPr>
      <w:pgSz w:w="16838" w:h="11906" w:orient="landscape"/>
      <w:pgMar w:top="1293" w:right="1440" w:bottom="163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44DC2"/>
    <w:rsid w:val="3A444DC2"/>
    <w:rsid w:val="7EF7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2021-08-09T07:30:00Z</dcterms:created>
  <dc:creator>Liuying</dc:creator>
  <cp:lastModifiedBy>Liuying</cp:lastModifiedBy>
  <dcterms:modified xsi:type="dcterms:W3CDTF">2021-08-09T07:33:23Z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CDC705E602034E3888016030892BD7C6</vt:lpwstr>
  </property>
</Properties>
</file>