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20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8"/>
        <w:gridCol w:w="516"/>
        <w:gridCol w:w="1224"/>
        <w:gridCol w:w="948"/>
        <w:gridCol w:w="2328"/>
        <w:gridCol w:w="720"/>
        <w:gridCol w:w="708"/>
        <w:gridCol w:w="708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620" w:type="dxa"/>
            <w:gridSpan w:val="8"/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2021年东营市文化和旅游局所属事业单位公开招聘拟聘用人员名单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2"/>
                <w:szCs w:val="12"/>
              </w:rPr>
              <w:t>编号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2"/>
                <w:szCs w:val="12"/>
              </w:rPr>
              <w:t>姓名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2"/>
                <w:szCs w:val="12"/>
              </w:rPr>
              <w:t>准考证号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2"/>
                <w:szCs w:val="12"/>
              </w:rPr>
              <w:t>报考单位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2"/>
                <w:szCs w:val="12"/>
              </w:rPr>
              <w:t>报考职位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ind w:right="120"/>
              <w:jc w:val="right"/>
              <w:textAlignment w:val="bottom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2"/>
                <w:szCs w:val="12"/>
              </w:rPr>
              <w:t>总成绩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2"/>
                <w:szCs w:val="12"/>
              </w:rPr>
              <w:t>考察结果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ind w:right="120"/>
              <w:jc w:val="right"/>
              <w:textAlignment w:val="bottom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2"/>
                <w:szCs w:val="12"/>
              </w:rPr>
              <w:t>体检结果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2"/>
                <w:szCs w:val="12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2"/>
                <w:szCs w:val="12"/>
              </w:rPr>
              <w:t>穆春波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2"/>
                <w:szCs w:val="12"/>
              </w:rPr>
              <w:t>2103050203419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2"/>
                <w:szCs w:val="12"/>
              </w:rPr>
              <w:t>市文化旅游局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2"/>
                <w:szCs w:val="12"/>
              </w:rPr>
              <w:t>市旅游发展促进中心城市宣传推介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 w:val="12"/>
                <w:szCs w:val="12"/>
              </w:rPr>
              <w:t>75.63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2"/>
                <w:szCs w:val="12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2"/>
                <w:szCs w:val="12"/>
              </w:rPr>
              <w:t>合格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2"/>
                <w:szCs w:val="12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2"/>
                <w:szCs w:val="12"/>
              </w:rPr>
              <w:t>吴忠卫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2"/>
                <w:szCs w:val="12"/>
              </w:rPr>
              <w:t>2103050200713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2"/>
                <w:szCs w:val="12"/>
              </w:rPr>
              <w:t>市文化旅游局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2"/>
                <w:szCs w:val="12"/>
              </w:rPr>
              <w:t>市旅游发展促进中心舞美策划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b w:val="0"/>
                <w:color w:val="333333"/>
                <w:sz w:val="12"/>
                <w:szCs w:val="12"/>
              </w:rPr>
              <w:t>72.97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2"/>
                <w:szCs w:val="12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2"/>
                <w:szCs w:val="12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70CA9"/>
    <w:rsid w:val="3097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u w:val="none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styleId="7">
    <w:name w:val="Hyperlink"/>
    <w:basedOn w:val="4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customStyle="1" w:styleId="8">
    <w:name w:val="yqlj_color"/>
    <w:basedOn w:val="4"/>
    <w:uiPriority w:val="0"/>
    <w:rPr>
      <w:color w:val="C31F0B"/>
      <w:sz w:val="22"/>
      <w:szCs w:val="22"/>
    </w:rPr>
  </w:style>
  <w:style w:type="character" w:customStyle="1" w:styleId="9">
    <w:name w:val="hover22"/>
    <w:basedOn w:val="4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2021-08-06T02:13:00Z</dcterms:created>
  <dc:creator>ぺ灬cc果冻ル</dc:creator>
  <cp:lastModifiedBy>ぺ灬cc果冻ル</cp:lastModifiedBy>
  <dcterms:modified xsi:type="dcterms:W3CDTF">2021-08-06T02:13:20Z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