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运城市教育局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2021年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市直学校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44"/>
          <w:szCs w:val="44"/>
        </w:rPr>
        <w:t>公开选调教师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年度考核情况证明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姓名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，性别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，出生年月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，工作单位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，职务（职称）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。其具有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年教师工作经历，且近三年年度考核均为合格及以上档次。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单位名称(单位公章)：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/>
        <w:jc w:val="both"/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 w:firstLine="280" w:firstLineChars="100"/>
        <w:jc w:val="both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eastAsia="zh-CN"/>
        </w:rPr>
        <w:t>意见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（公章）：  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3940" w:leftChars="200" w:hanging="3520" w:hangingChars="11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3940" w:leftChars="200" w:hanging="3520" w:hangingChars="11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36165"/>
    <w:rsid w:val="52B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2021-08-03T10:15:00Z</dcterms:created>
  <dc:creator>Administrator</dc:creator>
  <cp:lastModifiedBy>Administrator</cp:lastModifiedBy>
  <dcterms:modified xsi:type="dcterms:W3CDTF">2021-08-03T10:16:20Z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42EFFB5B18154A24BBED7A182FE867C2</vt:lpwstr>
  </property>
</Properties>
</file>