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7F4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440"/>
        <w:gridCol w:w="2836"/>
        <w:gridCol w:w="992"/>
        <w:gridCol w:w="850"/>
        <w:gridCol w:w="851"/>
        <w:gridCol w:w="992"/>
        <w:gridCol w:w="851"/>
        <w:gridCol w:w="1559"/>
        <w:gridCol w:w="23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2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唐山市退役军人事务局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唐山市军队离休退休干部第二休养所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西北师范大学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唐山市退役军人事务局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唐山市军队离休退休干部第二休养所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唐山市退役军人事务局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唐山市革命伤残军人假肢服务中心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孙青山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北京交通大学海滨学院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28405583"/>
    <w:rsid w:val="46704949"/>
    <w:rsid w:val="604E3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2021-08-02T07:53:20Z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FBA35849148E4442BEFA47B1489A37BF</vt:lpwstr>
  </property>
</Properties>
</file>